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5467" w14:textId="77777777" w:rsidR="00D26324" w:rsidRDefault="00D26324">
      <w:pPr>
        <w:rPr>
          <w:b/>
          <w:bCs/>
          <w:sz w:val="28"/>
          <w:szCs w:val="28"/>
        </w:rPr>
      </w:pPr>
    </w:p>
    <w:p w14:paraId="45679C76" w14:textId="77777777" w:rsidR="006B01D3" w:rsidRDefault="006B01D3">
      <w:pPr>
        <w:rPr>
          <w:b/>
          <w:bCs/>
          <w:sz w:val="28"/>
          <w:szCs w:val="28"/>
        </w:rPr>
      </w:pPr>
    </w:p>
    <w:p w14:paraId="5B81E88C" w14:textId="705BA315" w:rsidR="00D26324" w:rsidRDefault="0019219A">
      <w:pPr>
        <w:rPr>
          <w:b/>
          <w:bCs/>
          <w:sz w:val="32"/>
          <w:szCs w:val="32"/>
        </w:rPr>
      </w:pPr>
      <w:r w:rsidRPr="00D26324">
        <w:rPr>
          <w:b/>
          <w:bCs/>
          <w:sz w:val="32"/>
          <w:szCs w:val="32"/>
        </w:rPr>
        <w:t>PHIL 3360</w:t>
      </w:r>
      <w:r w:rsidR="00E053C1">
        <w:rPr>
          <w:b/>
          <w:bCs/>
          <w:sz w:val="32"/>
          <w:szCs w:val="32"/>
        </w:rPr>
        <w:t>-A</w:t>
      </w:r>
    </w:p>
    <w:p w14:paraId="43B2EC82" w14:textId="08450949" w:rsidR="00D26324" w:rsidRPr="00D26324" w:rsidRDefault="0019219A">
      <w:pPr>
        <w:rPr>
          <w:b/>
          <w:bCs/>
          <w:sz w:val="32"/>
          <w:szCs w:val="32"/>
        </w:rPr>
      </w:pPr>
      <w:r w:rsidRPr="00D26324">
        <w:rPr>
          <w:b/>
          <w:bCs/>
          <w:sz w:val="32"/>
          <w:szCs w:val="32"/>
        </w:rPr>
        <w:t>Philosophy, Economics, and Public Policy</w:t>
      </w:r>
      <w:r w:rsidR="006C6C78" w:rsidRPr="00D26324">
        <w:rPr>
          <w:b/>
          <w:bCs/>
          <w:sz w:val="32"/>
          <w:szCs w:val="32"/>
        </w:rPr>
        <w:t xml:space="preserve">: </w:t>
      </w:r>
    </w:p>
    <w:p w14:paraId="1423FB7B" w14:textId="2189A7BB" w:rsidR="00D26324" w:rsidRPr="004F7F7F" w:rsidRDefault="0019219A">
      <w:pPr>
        <w:rPr>
          <w:b/>
          <w:bCs/>
          <w:sz w:val="32"/>
          <w:szCs w:val="32"/>
        </w:rPr>
      </w:pPr>
      <w:r w:rsidRPr="00D26324">
        <w:rPr>
          <w:b/>
          <w:bCs/>
          <w:sz w:val="32"/>
          <w:szCs w:val="32"/>
        </w:rPr>
        <w:t xml:space="preserve">The </w:t>
      </w:r>
      <w:r w:rsidR="006C6C78" w:rsidRPr="00D26324">
        <w:rPr>
          <w:b/>
          <w:bCs/>
          <w:sz w:val="32"/>
          <w:szCs w:val="32"/>
        </w:rPr>
        <w:t>S</w:t>
      </w:r>
      <w:r w:rsidRPr="00D26324">
        <w:rPr>
          <w:b/>
          <w:bCs/>
          <w:sz w:val="32"/>
          <w:szCs w:val="32"/>
        </w:rPr>
        <w:t>o</w:t>
      </w:r>
      <w:r w:rsidR="006C6C78" w:rsidRPr="00D26324">
        <w:rPr>
          <w:b/>
          <w:bCs/>
          <w:sz w:val="32"/>
          <w:szCs w:val="32"/>
        </w:rPr>
        <w:t>cia</w:t>
      </w:r>
      <w:r w:rsidRPr="00D26324">
        <w:rPr>
          <w:b/>
          <w:bCs/>
          <w:sz w:val="32"/>
          <w:szCs w:val="32"/>
        </w:rPr>
        <w:t xml:space="preserve">l </w:t>
      </w:r>
      <w:r w:rsidR="006C6C78" w:rsidRPr="00D26324">
        <w:rPr>
          <w:b/>
          <w:bCs/>
          <w:sz w:val="32"/>
          <w:szCs w:val="32"/>
        </w:rPr>
        <w:t>L</w:t>
      </w:r>
      <w:r w:rsidRPr="00D26324">
        <w:rPr>
          <w:b/>
          <w:bCs/>
          <w:sz w:val="32"/>
          <w:szCs w:val="32"/>
        </w:rPr>
        <w:t xml:space="preserve">imits of </w:t>
      </w:r>
      <w:r w:rsidR="006C6C78" w:rsidRPr="00D26324">
        <w:rPr>
          <w:b/>
          <w:bCs/>
          <w:sz w:val="32"/>
          <w:szCs w:val="32"/>
        </w:rPr>
        <w:t>M</w:t>
      </w:r>
      <w:r w:rsidRPr="00D26324">
        <w:rPr>
          <w:b/>
          <w:bCs/>
          <w:sz w:val="32"/>
          <w:szCs w:val="32"/>
        </w:rPr>
        <w:t>arkets</w:t>
      </w:r>
    </w:p>
    <w:p w14:paraId="39FA0ECF" w14:textId="5B4D0152" w:rsidR="0019219A" w:rsidRDefault="006C6C78">
      <w:r>
        <w:t>Fall 2023 Thursdays 6:05-8:55 CB 2104</w:t>
      </w:r>
    </w:p>
    <w:p w14:paraId="79FE4BE0" w14:textId="0D542437" w:rsidR="006C6C78" w:rsidRDefault="003B16A9">
      <w:r>
        <w:t xml:space="preserve">Professor </w:t>
      </w:r>
      <w:r w:rsidR="006C6C78">
        <w:t xml:space="preserve">Vida Panitch </w:t>
      </w:r>
      <w:hyperlink r:id="rId5" w:history="1">
        <w:r w:rsidR="006C6C78" w:rsidRPr="00832F2E">
          <w:rPr>
            <w:rStyle w:val="Hyperlink"/>
          </w:rPr>
          <w:t>vida.panitch@carleton.ca</w:t>
        </w:r>
      </w:hyperlink>
    </w:p>
    <w:p w14:paraId="19CB5196" w14:textId="2C169176" w:rsidR="006C6C78" w:rsidRDefault="006C6C78">
      <w:r>
        <w:t>Office hours 4-5 pm Thursdays Paterson 3A55</w:t>
      </w:r>
    </w:p>
    <w:p w14:paraId="7B8F7CD2" w14:textId="77777777" w:rsidR="006C6C78" w:rsidRPr="009F7A2E" w:rsidRDefault="006C6C78">
      <w:pPr>
        <w:rPr>
          <w:b/>
          <w:bCs/>
          <w:u w:val="single"/>
        </w:rPr>
      </w:pPr>
    </w:p>
    <w:p w14:paraId="39200D86" w14:textId="3ABB0748" w:rsidR="00D26324" w:rsidRPr="00C91894" w:rsidRDefault="006C6C78">
      <w:pPr>
        <w:rPr>
          <w:b/>
          <w:bCs/>
          <w:sz w:val="28"/>
          <w:szCs w:val="28"/>
          <w:u w:val="single"/>
        </w:rPr>
      </w:pPr>
      <w:r w:rsidRPr="00BC03C4">
        <w:rPr>
          <w:b/>
          <w:bCs/>
          <w:sz w:val="28"/>
          <w:szCs w:val="28"/>
          <w:u w:val="single"/>
        </w:rPr>
        <w:t>Official Calendar Description</w:t>
      </w:r>
    </w:p>
    <w:p w14:paraId="443A13B1" w14:textId="1A234A17" w:rsidR="009F7A2E" w:rsidRPr="009F7A2E" w:rsidRDefault="009F7A2E" w:rsidP="00BC03C4">
      <w:pPr>
        <w:rPr>
          <w:rFonts w:eastAsia="Times New Roman" w:cstheme="minorHAnsi"/>
          <w:color w:val="000000" w:themeColor="text1"/>
          <w:kern w:val="0"/>
          <w14:ligatures w14:val="none"/>
        </w:rPr>
      </w:pPr>
      <w:r w:rsidRPr="009F7A2E">
        <w:rPr>
          <w:rFonts w:eastAsia="Times New Roman" w:cstheme="minorHAnsi"/>
          <w:color w:val="000000" w:themeColor="text1"/>
          <w:kern w:val="0"/>
          <w:bdr w:val="none" w:sz="0" w:space="0" w:color="auto" w:frame="1"/>
          <w14:ligatures w14:val="none"/>
        </w:rPr>
        <w:t>PHIL 3360 [0.5 credit]</w:t>
      </w:r>
      <w:r>
        <w:rPr>
          <w:rFonts w:eastAsia="Times New Roman" w:cstheme="minorHAnsi"/>
          <w:b/>
          <w:bCs/>
          <w:color w:val="000000" w:themeColor="text1"/>
          <w:kern w:val="0"/>
          <w:bdr w:val="none" w:sz="0" w:space="0" w:color="auto" w:frame="1"/>
          <w14:ligatures w14:val="none"/>
        </w:rPr>
        <w:t xml:space="preserve"> </w:t>
      </w:r>
      <w:r w:rsidRPr="009F7A2E">
        <w:rPr>
          <w:rFonts w:eastAsia="Times New Roman" w:cstheme="minorHAnsi"/>
          <w:color w:val="000000" w:themeColor="text1"/>
          <w:kern w:val="0"/>
          <w:bdr w:val="none" w:sz="0" w:space="0" w:color="auto" w:frame="1"/>
          <w14:ligatures w14:val="none"/>
        </w:rPr>
        <w:t>Philosophy, Economics, and Public Policy</w:t>
      </w:r>
      <w:r w:rsidRPr="009F7A2E">
        <w:rPr>
          <w:rFonts w:eastAsia="Times New Roman" w:cstheme="minorHAnsi"/>
          <w:color w:val="000000" w:themeColor="text1"/>
          <w:kern w:val="0"/>
          <w14:ligatures w14:val="none"/>
        </w:rPr>
        <w:br/>
      </w:r>
      <w:r w:rsidRPr="009F7A2E">
        <w:rPr>
          <w:rFonts w:eastAsia="Times New Roman" w:cstheme="minorHAnsi"/>
          <w:color w:val="000000" w:themeColor="text1"/>
          <w:kern w:val="0"/>
          <w:shd w:val="clear" w:color="auto" w:fill="FFFFFF"/>
          <w14:ligatures w14:val="none"/>
        </w:rPr>
        <w:t xml:space="preserve">The course explores issues at the intersection of philosophy and economics, with a special focus on socially and politically relevant issues. Topics may include efficiency, cooperation, equity and distributive justice, </w:t>
      </w:r>
      <w:r>
        <w:rPr>
          <w:rFonts w:eastAsia="Times New Roman" w:cstheme="minorHAnsi"/>
          <w:color w:val="000000" w:themeColor="text1"/>
          <w:kern w:val="0"/>
          <w:shd w:val="clear" w:color="auto" w:fill="FFFFFF"/>
          <w14:ligatures w14:val="none"/>
        </w:rPr>
        <w:t>commodification</w:t>
      </w:r>
      <w:r w:rsidRPr="009F7A2E">
        <w:rPr>
          <w:rFonts w:eastAsia="Times New Roman" w:cstheme="minorHAnsi"/>
          <w:color w:val="000000" w:themeColor="text1"/>
          <w:kern w:val="0"/>
          <w:shd w:val="clear" w:color="auto" w:fill="FFFFFF"/>
          <w14:ligatures w14:val="none"/>
        </w:rPr>
        <w:t xml:space="preserve"> and the moral limits of markets.</w:t>
      </w:r>
      <w:r w:rsidR="00BC03C4">
        <w:rPr>
          <w:rFonts w:eastAsia="Times New Roman" w:cstheme="minorHAnsi"/>
          <w:color w:val="000000" w:themeColor="text1"/>
          <w:kern w:val="0"/>
          <w14:ligatures w14:val="none"/>
        </w:rPr>
        <w:t xml:space="preserve"> </w:t>
      </w:r>
      <w:r w:rsidRPr="009F7A2E">
        <w:rPr>
          <w:rFonts w:eastAsia="Times New Roman" w:cstheme="minorHAnsi"/>
          <w:color w:val="000000" w:themeColor="text1"/>
          <w:kern w:val="0"/>
          <w14:ligatures w14:val="none"/>
        </w:rPr>
        <w:t>Prerequisite(s): third</w:t>
      </w:r>
      <w:r>
        <w:rPr>
          <w:rFonts w:eastAsia="Times New Roman" w:cstheme="minorHAnsi"/>
          <w:color w:val="000000" w:themeColor="text1"/>
          <w:kern w:val="0"/>
          <w14:ligatures w14:val="none"/>
        </w:rPr>
        <w:t xml:space="preserve"> </w:t>
      </w:r>
      <w:r w:rsidRPr="009F7A2E">
        <w:rPr>
          <w:rFonts w:eastAsia="Times New Roman" w:cstheme="minorHAnsi"/>
          <w:color w:val="000000" w:themeColor="text1"/>
          <w:kern w:val="0"/>
          <w14:ligatures w14:val="none"/>
        </w:rPr>
        <w:t>year standing or permission of the department.</w:t>
      </w:r>
      <w:r w:rsidR="00BC03C4">
        <w:rPr>
          <w:rFonts w:eastAsia="Times New Roman" w:cstheme="minorHAnsi"/>
          <w:color w:val="000000" w:themeColor="text1"/>
          <w:kern w:val="0"/>
          <w14:ligatures w14:val="none"/>
        </w:rPr>
        <w:t xml:space="preserve"> </w:t>
      </w:r>
      <w:r w:rsidRPr="009F7A2E">
        <w:rPr>
          <w:rFonts w:eastAsia="Times New Roman" w:cstheme="minorHAnsi"/>
          <w:color w:val="000000" w:themeColor="text1"/>
          <w:kern w:val="0"/>
          <w14:ligatures w14:val="none"/>
        </w:rPr>
        <w:t>Lectures three hours a week.</w:t>
      </w:r>
    </w:p>
    <w:p w14:paraId="11ACB9CB" w14:textId="341330F2" w:rsidR="00D26324" w:rsidRPr="00C91894" w:rsidRDefault="006C6C78">
      <w:pPr>
        <w:rPr>
          <w:b/>
          <w:bCs/>
          <w:sz w:val="28"/>
          <w:szCs w:val="28"/>
          <w:u w:val="single"/>
        </w:rPr>
      </w:pPr>
      <w:r>
        <w:br/>
      </w:r>
      <w:r w:rsidR="009F7A2E" w:rsidRPr="00BC03C4">
        <w:rPr>
          <w:b/>
          <w:bCs/>
          <w:sz w:val="28"/>
          <w:szCs w:val="28"/>
          <w:u w:val="single"/>
        </w:rPr>
        <w:t>Course Description</w:t>
      </w:r>
    </w:p>
    <w:p w14:paraId="54E5E288" w14:textId="72CC29E6" w:rsidR="009F7A2E" w:rsidRPr="003B2701" w:rsidRDefault="009F7A2E">
      <w:pPr>
        <w:rPr>
          <w:color w:val="000000"/>
        </w:rPr>
      </w:pPr>
      <w:r>
        <w:rPr>
          <w:color w:val="000000"/>
        </w:rPr>
        <w:t xml:space="preserve">Are there some things that money can’t (or shouldn’t) buy? Some goods are freely traded as commodities without any question or controversy. But for some other goods, their commodification – their being made available for sale, subject to market valuation and exchange – is hotly contested. In a market economy what distinguishes certain goods as non-commodifiable? And should the possible immorality of their commodification actually serve as grounds for restricting the market choices of rationally consenting parties to otherwise voluntary exchanges? In this course we will examine some of the leading arguments philosophers have offered for and against the sale of </w:t>
      </w:r>
      <w:r w:rsidR="00944F3F">
        <w:rPr>
          <w:color w:val="000000"/>
        </w:rPr>
        <w:t>“</w:t>
      </w:r>
      <w:r>
        <w:rPr>
          <w:color w:val="000000"/>
        </w:rPr>
        <w:t>contested commodities</w:t>
      </w:r>
      <w:r w:rsidR="00944F3F">
        <w:rPr>
          <w:color w:val="000000"/>
        </w:rPr>
        <w:t>”</w:t>
      </w:r>
      <w:r>
        <w:rPr>
          <w:color w:val="000000"/>
        </w:rPr>
        <w:t xml:space="preserve"> pertaining to the human body and the public sphere. </w:t>
      </w:r>
    </w:p>
    <w:p w14:paraId="349FCBBC" w14:textId="77777777" w:rsidR="00E360BE" w:rsidRPr="00E360BE" w:rsidRDefault="00E360BE"/>
    <w:p w14:paraId="4AD4142A" w14:textId="5F497AF2" w:rsidR="00D26324" w:rsidRPr="00C91894" w:rsidRDefault="00E360BE">
      <w:pPr>
        <w:rPr>
          <w:b/>
          <w:bCs/>
          <w:sz w:val="28"/>
          <w:szCs w:val="28"/>
          <w:u w:val="single"/>
        </w:rPr>
      </w:pPr>
      <w:r w:rsidRPr="00BC03C4">
        <w:rPr>
          <w:b/>
          <w:bCs/>
          <w:sz w:val="28"/>
          <w:szCs w:val="28"/>
          <w:u w:val="single"/>
        </w:rPr>
        <w:t xml:space="preserve">Course </w:t>
      </w:r>
      <w:r w:rsidR="003B2701" w:rsidRPr="00BC03C4">
        <w:rPr>
          <w:b/>
          <w:bCs/>
          <w:sz w:val="28"/>
          <w:szCs w:val="28"/>
          <w:u w:val="single"/>
        </w:rPr>
        <w:t>Evaluation</w:t>
      </w:r>
    </w:p>
    <w:p w14:paraId="40C2CCF2" w14:textId="5BC7A1D9" w:rsidR="00D403AC" w:rsidRDefault="00D403AC" w:rsidP="003B2701">
      <w:pPr>
        <w:pStyle w:val="ListParagraph"/>
        <w:numPr>
          <w:ilvl w:val="0"/>
          <w:numId w:val="13"/>
        </w:numPr>
      </w:pPr>
      <w:r>
        <w:t xml:space="preserve">Weekly </w:t>
      </w:r>
      <w:r w:rsidR="00627E33">
        <w:t>D</w:t>
      </w:r>
      <w:r>
        <w:t xml:space="preserve">iscussion </w:t>
      </w:r>
      <w:r w:rsidR="00627E33">
        <w:t>Q</w:t>
      </w:r>
      <w:r>
        <w:t>uestions 10%</w:t>
      </w:r>
      <w:r w:rsidR="00C91894">
        <w:t xml:space="preserve"> </w:t>
      </w:r>
    </w:p>
    <w:p w14:paraId="3332DAC4" w14:textId="1498E74A" w:rsidR="003B2701" w:rsidRPr="00C91894" w:rsidRDefault="00D403AC" w:rsidP="003B2701">
      <w:pPr>
        <w:pStyle w:val="ListParagraph"/>
        <w:numPr>
          <w:ilvl w:val="0"/>
          <w:numId w:val="13"/>
        </w:numPr>
        <w:rPr>
          <w:i/>
          <w:iCs/>
        </w:rPr>
      </w:pPr>
      <w:r>
        <w:t xml:space="preserve">Weekly </w:t>
      </w:r>
      <w:r w:rsidR="00627E33">
        <w:t>G</w:t>
      </w:r>
      <w:r w:rsidR="003B2701">
        <w:t xml:space="preserve">roup </w:t>
      </w:r>
      <w:r w:rsidR="00627E33">
        <w:t>D</w:t>
      </w:r>
      <w:r>
        <w:t>iscussion</w:t>
      </w:r>
      <w:r w:rsidR="00216CF0">
        <w:t xml:space="preserve"> Responses</w:t>
      </w:r>
      <w:r>
        <w:t xml:space="preserve"> 20%</w:t>
      </w:r>
      <w:r w:rsidR="00C91894">
        <w:t xml:space="preserve"> </w:t>
      </w:r>
    </w:p>
    <w:p w14:paraId="5D0D0DAE" w14:textId="13EDFCA7" w:rsidR="003B2701" w:rsidRPr="00C91894" w:rsidRDefault="00D403AC" w:rsidP="003B2701">
      <w:pPr>
        <w:pStyle w:val="ListParagraph"/>
        <w:numPr>
          <w:ilvl w:val="0"/>
          <w:numId w:val="13"/>
        </w:numPr>
        <w:rPr>
          <w:i/>
          <w:iCs/>
        </w:rPr>
      </w:pPr>
      <w:r>
        <w:t xml:space="preserve">2 </w:t>
      </w:r>
      <w:r w:rsidR="00627E33">
        <w:t>T</w:t>
      </w:r>
      <w:r w:rsidR="003B2701">
        <w:t>opic</w:t>
      </w:r>
      <w:r>
        <w:t xml:space="preserve"> </w:t>
      </w:r>
      <w:r w:rsidR="00627E33">
        <w:t>R</w:t>
      </w:r>
      <w:r>
        <w:t xml:space="preserve">esponses </w:t>
      </w:r>
      <w:r w:rsidR="00CF3EDF">
        <w:t>1</w:t>
      </w:r>
      <w:r w:rsidR="00D81C4C">
        <w:t>5</w:t>
      </w:r>
      <w:r w:rsidR="003B2701">
        <w:t xml:space="preserve">% each </w:t>
      </w:r>
      <w:r w:rsidR="00627E33">
        <w:t xml:space="preserve">for a total of </w:t>
      </w:r>
      <w:r w:rsidR="00CF3EDF">
        <w:t>3</w:t>
      </w:r>
      <w:r w:rsidR="00D81C4C">
        <w:t>0</w:t>
      </w:r>
      <w:r>
        <w:t>%</w:t>
      </w:r>
      <w:r w:rsidR="003B2701">
        <w:t xml:space="preserve"> </w:t>
      </w:r>
    </w:p>
    <w:p w14:paraId="7CB57CEA" w14:textId="186AADAE" w:rsidR="003B2701" w:rsidRDefault="00D403AC" w:rsidP="003B2701">
      <w:pPr>
        <w:pStyle w:val="ListParagraph"/>
        <w:numPr>
          <w:ilvl w:val="0"/>
          <w:numId w:val="13"/>
        </w:numPr>
      </w:pPr>
      <w:r>
        <w:t xml:space="preserve">Proposed Exam </w:t>
      </w:r>
      <w:r w:rsidR="00627E33">
        <w:t>Q</w:t>
      </w:r>
      <w:r>
        <w:t xml:space="preserve">uestion </w:t>
      </w:r>
      <w:r w:rsidR="00CF3EDF">
        <w:t>5</w:t>
      </w:r>
      <w:r>
        <w:t>%</w:t>
      </w:r>
      <w:r w:rsidR="00C91894">
        <w:t xml:space="preserve"> </w:t>
      </w:r>
    </w:p>
    <w:p w14:paraId="14F9AC19" w14:textId="268768D1" w:rsidR="003B2701" w:rsidRDefault="00D403AC" w:rsidP="003B2701">
      <w:pPr>
        <w:pStyle w:val="ListParagraph"/>
        <w:numPr>
          <w:ilvl w:val="0"/>
          <w:numId w:val="13"/>
        </w:numPr>
      </w:pPr>
      <w:r>
        <w:t xml:space="preserve">Oral Exam </w:t>
      </w:r>
      <w:r w:rsidR="00CF3EDF">
        <w:t>15</w:t>
      </w:r>
      <w:r>
        <w:t>%</w:t>
      </w:r>
      <w:r w:rsidR="00C91894">
        <w:t xml:space="preserve"> </w:t>
      </w:r>
    </w:p>
    <w:p w14:paraId="4B18B274" w14:textId="39F63B5C" w:rsidR="00D403AC" w:rsidRDefault="00D403AC" w:rsidP="003B2701">
      <w:pPr>
        <w:pStyle w:val="ListParagraph"/>
        <w:numPr>
          <w:ilvl w:val="0"/>
          <w:numId w:val="13"/>
        </w:numPr>
      </w:pPr>
      <w:r>
        <w:t xml:space="preserve">Exam </w:t>
      </w:r>
      <w:r w:rsidR="00627E33">
        <w:t>C</w:t>
      </w:r>
      <w:r>
        <w:t xml:space="preserve">ritical </w:t>
      </w:r>
      <w:r w:rsidR="00627E33">
        <w:t>R</w:t>
      </w:r>
      <w:r>
        <w:t xml:space="preserve">esponse </w:t>
      </w:r>
      <w:r w:rsidR="00CF3EDF">
        <w:t>20</w:t>
      </w:r>
      <w:r>
        <w:t>%</w:t>
      </w:r>
      <w:r w:rsidR="00C91894">
        <w:t xml:space="preserve"> </w:t>
      </w:r>
    </w:p>
    <w:p w14:paraId="1F0A7DE9" w14:textId="77777777" w:rsidR="003B2701" w:rsidRDefault="003B2701" w:rsidP="003B2701"/>
    <w:p w14:paraId="6BFCFD5C" w14:textId="05252553" w:rsidR="003B2701" w:rsidRDefault="00216CF0" w:rsidP="00216CF0">
      <w:pPr>
        <w:pStyle w:val="ListParagraph"/>
        <w:numPr>
          <w:ilvl w:val="0"/>
          <w:numId w:val="15"/>
        </w:numPr>
      </w:pPr>
      <w:r w:rsidRPr="005A2B37">
        <w:rPr>
          <w:b/>
          <w:bCs/>
        </w:rPr>
        <w:t>Weekly Discussions Questions</w:t>
      </w:r>
      <w:r>
        <w:t xml:space="preserve">: students will submit one question by email </w:t>
      </w:r>
      <w:r w:rsidR="004F7F7F">
        <w:t xml:space="preserve">to the instructor </w:t>
      </w:r>
      <w:r>
        <w:t>each week by 2 pm on the day of class, pertaining</w:t>
      </w:r>
      <w:r w:rsidR="00B51A8F">
        <w:t xml:space="preserve"> to</w:t>
      </w:r>
      <w:r>
        <w:t xml:space="preserve"> that week’s readings, </w:t>
      </w:r>
      <w:r w:rsidR="00C91894">
        <w:t>from</w:t>
      </w:r>
      <w:r>
        <w:t xml:space="preserve"> </w:t>
      </w:r>
      <w:r w:rsidRPr="005A2B37">
        <w:rPr>
          <w:b/>
          <w:bCs/>
        </w:rPr>
        <w:t>Sept</w:t>
      </w:r>
      <w:r w:rsidR="005A2B37" w:rsidRPr="005A2B37">
        <w:rPr>
          <w:b/>
          <w:bCs/>
        </w:rPr>
        <w:t>ember</w:t>
      </w:r>
      <w:r w:rsidRPr="005A2B37">
        <w:rPr>
          <w:b/>
          <w:bCs/>
        </w:rPr>
        <w:t xml:space="preserve"> 14</w:t>
      </w:r>
      <w:r w:rsidR="005A2B37" w:rsidRPr="005A2B37">
        <w:rPr>
          <w:b/>
          <w:bCs/>
        </w:rPr>
        <w:t>-</w:t>
      </w:r>
      <w:r w:rsidRPr="005A2B37">
        <w:rPr>
          <w:b/>
          <w:bCs/>
        </w:rPr>
        <w:t>Nov</w:t>
      </w:r>
      <w:r w:rsidR="005A2B37" w:rsidRPr="005A2B37">
        <w:rPr>
          <w:b/>
          <w:bCs/>
        </w:rPr>
        <w:t>ember</w:t>
      </w:r>
      <w:r w:rsidRPr="005A2B37">
        <w:rPr>
          <w:b/>
          <w:bCs/>
        </w:rPr>
        <w:t xml:space="preserve"> 23</w:t>
      </w:r>
      <w:r>
        <w:t>. The question should be robust enough to generate group discussion</w:t>
      </w:r>
      <w:r w:rsidR="00C91894">
        <w:t>, s</w:t>
      </w:r>
      <w:r>
        <w:t xml:space="preserve">ee below. </w:t>
      </w:r>
      <w:r w:rsidR="00C91894">
        <w:t xml:space="preserve">Up to </w:t>
      </w:r>
      <w:r>
        <w:t>1 mark will be allocated per weekly question</w:t>
      </w:r>
      <w:r w:rsidR="003B16A9">
        <w:t>, for a total of 10 marks.</w:t>
      </w:r>
    </w:p>
    <w:p w14:paraId="7A59440E" w14:textId="77777777" w:rsidR="00D26324" w:rsidRDefault="00D26324" w:rsidP="00D26324">
      <w:pPr>
        <w:pStyle w:val="ListParagraph"/>
      </w:pPr>
    </w:p>
    <w:p w14:paraId="1597F1A5" w14:textId="006F0863" w:rsidR="00216CF0" w:rsidRDefault="00216CF0" w:rsidP="00216CF0">
      <w:pPr>
        <w:pStyle w:val="ListParagraph"/>
        <w:numPr>
          <w:ilvl w:val="0"/>
          <w:numId w:val="15"/>
        </w:numPr>
      </w:pPr>
      <w:r w:rsidRPr="005A2B37">
        <w:rPr>
          <w:b/>
          <w:bCs/>
        </w:rPr>
        <w:t>Group Discussion Responses</w:t>
      </w:r>
      <w:r>
        <w:t xml:space="preserve">: the last third of our weekly classes will be devoted to group work in which students will answer one of the student discussion questions from that week, as selected by the instructor. Computers will not be permitted. Groups will submit their responses to the instructor at the end of each class </w:t>
      </w:r>
      <w:r w:rsidR="00C91894">
        <w:t>from</w:t>
      </w:r>
      <w:r>
        <w:t xml:space="preserve"> </w:t>
      </w:r>
      <w:r w:rsidRPr="005A2B37">
        <w:rPr>
          <w:b/>
          <w:bCs/>
        </w:rPr>
        <w:t>Sept</w:t>
      </w:r>
      <w:r w:rsidR="005A2B37" w:rsidRPr="005A2B37">
        <w:rPr>
          <w:b/>
          <w:bCs/>
        </w:rPr>
        <w:t>ember</w:t>
      </w:r>
      <w:r w:rsidRPr="005A2B37">
        <w:rPr>
          <w:b/>
          <w:bCs/>
        </w:rPr>
        <w:t xml:space="preserve"> 14-Nov</w:t>
      </w:r>
      <w:r w:rsidR="005A2B37" w:rsidRPr="005A2B37">
        <w:rPr>
          <w:b/>
          <w:bCs/>
        </w:rPr>
        <w:t>ember</w:t>
      </w:r>
      <w:r w:rsidRPr="005A2B37">
        <w:rPr>
          <w:b/>
          <w:bCs/>
        </w:rPr>
        <w:t xml:space="preserve"> 23</w:t>
      </w:r>
      <w:r>
        <w:t xml:space="preserve">. </w:t>
      </w:r>
      <w:r w:rsidR="00C91894">
        <w:t>Up to 2</w:t>
      </w:r>
      <w:r>
        <w:t xml:space="preserve"> marks will be allocated per weekly responses</w:t>
      </w:r>
      <w:r w:rsidR="003B16A9">
        <w:t>, for a total of 20 marks.</w:t>
      </w:r>
    </w:p>
    <w:p w14:paraId="2F5A392A" w14:textId="77777777" w:rsidR="00D26324" w:rsidRDefault="00D26324" w:rsidP="00D26324"/>
    <w:p w14:paraId="6E7AA9B2" w14:textId="55680D51" w:rsidR="00216CF0" w:rsidRDefault="00216CF0" w:rsidP="00216CF0">
      <w:pPr>
        <w:pStyle w:val="ListParagraph"/>
        <w:numPr>
          <w:ilvl w:val="0"/>
          <w:numId w:val="15"/>
        </w:numPr>
      </w:pPr>
      <w:r w:rsidRPr="005A2B37">
        <w:rPr>
          <w:b/>
          <w:bCs/>
        </w:rPr>
        <w:t>Topic Responses</w:t>
      </w:r>
      <w:r>
        <w:t xml:space="preserve">: students will submit a </w:t>
      </w:r>
      <w:proofErr w:type="gramStart"/>
      <w:r>
        <w:t>3</w:t>
      </w:r>
      <w:r w:rsidR="00944F3F">
        <w:t>-</w:t>
      </w:r>
      <w:r w:rsidR="00E053C1">
        <w:t xml:space="preserve">4 </w:t>
      </w:r>
      <w:r>
        <w:t>page</w:t>
      </w:r>
      <w:proofErr w:type="gramEnd"/>
      <w:r>
        <w:t xml:space="preserve"> topic response twice during the term -</w:t>
      </w:r>
      <w:r w:rsidR="00C91894">
        <w:t xml:space="preserve"> </w:t>
      </w:r>
      <w:r>
        <w:t xml:space="preserve">one before </w:t>
      </w:r>
      <w:r w:rsidR="00E053C1">
        <w:t xml:space="preserve">the end of </w:t>
      </w:r>
      <w:r>
        <w:t>reading break (</w:t>
      </w:r>
      <w:r w:rsidR="006B01D3" w:rsidRPr="005A2B37">
        <w:rPr>
          <w:b/>
          <w:bCs/>
        </w:rPr>
        <w:t>Oct</w:t>
      </w:r>
      <w:r w:rsidR="005A2B37" w:rsidRPr="005A2B37">
        <w:rPr>
          <w:b/>
          <w:bCs/>
        </w:rPr>
        <w:t>ober</w:t>
      </w:r>
      <w:r w:rsidRPr="005A2B37">
        <w:rPr>
          <w:b/>
          <w:bCs/>
        </w:rPr>
        <w:t xml:space="preserve"> </w:t>
      </w:r>
      <w:r w:rsidR="00C91894">
        <w:rPr>
          <w:b/>
          <w:bCs/>
        </w:rPr>
        <w:t>2</w:t>
      </w:r>
      <w:r w:rsidR="00E053C1">
        <w:rPr>
          <w:b/>
          <w:bCs/>
        </w:rPr>
        <w:t>6</w:t>
      </w:r>
      <w:r>
        <w:t>) and another before the in</w:t>
      </w:r>
      <w:r w:rsidR="00944F3F">
        <w:t>-</w:t>
      </w:r>
      <w:r>
        <w:t xml:space="preserve">class exams begin </w:t>
      </w:r>
      <w:r>
        <w:lastRenderedPageBreak/>
        <w:t>(</w:t>
      </w:r>
      <w:r w:rsidRPr="005A2B37">
        <w:rPr>
          <w:b/>
          <w:bCs/>
        </w:rPr>
        <w:t>Nov</w:t>
      </w:r>
      <w:r w:rsidR="005A2B37" w:rsidRPr="005A2B37">
        <w:rPr>
          <w:b/>
          <w:bCs/>
        </w:rPr>
        <w:t>ember</w:t>
      </w:r>
      <w:r w:rsidRPr="005A2B37">
        <w:rPr>
          <w:b/>
          <w:bCs/>
        </w:rPr>
        <w:t xml:space="preserve"> 30</w:t>
      </w:r>
      <w:r>
        <w:t xml:space="preserve">). </w:t>
      </w:r>
      <w:r w:rsidR="00944F3F">
        <w:t xml:space="preserve">These can be submitted </w:t>
      </w:r>
      <w:r w:rsidR="004F7F7F">
        <w:t>via Brightspace</w:t>
      </w:r>
      <w:r w:rsidR="00944F3F">
        <w:t>. Topic responses should focus on the readings assigned for one class and engage substantively and critically with one o</w:t>
      </w:r>
      <w:r w:rsidR="00E053C1">
        <w:t>r</w:t>
      </w:r>
      <w:r w:rsidR="00944F3F">
        <w:t xml:space="preserve"> both assigned readings</w:t>
      </w:r>
      <w:r w:rsidR="003B16A9">
        <w:t xml:space="preserve"> for that class</w:t>
      </w:r>
      <w:r w:rsidR="00944F3F">
        <w:t xml:space="preserve">. </w:t>
      </w:r>
      <w:r w:rsidR="004F7F7F">
        <w:t>R</w:t>
      </w:r>
      <w:r w:rsidR="00C91894">
        <w:t>esponses should address the following questions: w</w:t>
      </w:r>
      <w:r w:rsidR="00944F3F">
        <w:t xml:space="preserve">hat </w:t>
      </w:r>
      <w:proofErr w:type="gramStart"/>
      <w:r w:rsidR="00944F3F">
        <w:t>are</w:t>
      </w:r>
      <w:proofErr w:type="gramEnd"/>
      <w:r w:rsidR="00944F3F">
        <w:t xml:space="preserve"> the author</w:t>
      </w:r>
      <w:r w:rsidR="00C91894">
        <w:t>(</w:t>
      </w:r>
      <w:r w:rsidR="00944F3F">
        <w:t>s</w:t>
      </w:r>
      <w:r w:rsidR="00C91894">
        <w:t>)</w:t>
      </w:r>
      <w:r w:rsidR="00944F3F">
        <w:t xml:space="preserve"> claiming with respect to the contested commodity </w:t>
      </w:r>
      <w:r w:rsidR="00C91894">
        <w:t>under discussion</w:t>
      </w:r>
      <w:r w:rsidR="00944F3F">
        <w:t xml:space="preserve">, </w:t>
      </w:r>
      <w:r w:rsidR="00C91894">
        <w:t xml:space="preserve">how do they defend their claims, </w:t>
      </w:r>
      <w:r w:rsidR="00944F3F">
        <w:t>and are the</w:t>
      </w:r>
      <w:r w:rsidR="00C91894">
        <w:t>ir</w:t>
      </w:r>
      <w:r w:rsidR="00944F3F">
        <w:t xml:space="preserve"> claims </w:t>
      </w:r>
      <w:r w:rsidR="00C91894">
        <w:t>convincing</w:t>
      </w:r>
      <w:r w:rsidR="00944F3F">
        <w:t xml:space="preserve"> in your view</w:t>
      </w:r>
      <w:r w:rsidR="003B16A9">
        <w:t>, why or why not?</w:t>
      </w:r>
      <w:r w:rsidR="00944F3F">
        <w:t xml:space="preserve"> </w:t>
      </w:r>
    </w:p>
    <w:p w14:paraId="0E3C0007" w14:textId="77777777" w:rsidR="00D26324" w:rsidRDefault="00D26324" w:rsidP="00D26324"/>
    <w:p w14:paraId="4CD53798" w14:textId="05C44995" w:rsidR="00944F3F" w:rsidRDefault="00944F3F" w:rsidP="00216CF0">
      <w:pPr>
        <w:pStyle w:val="ListParagraph"/>
        <w:numPr>
          <w:ilvl w:val="0"/>
          <w:numId w:val="15"/>
        </w:numPr>
      </w:pPr>
      <w:r w:rsidRPr="005A2B37">
        <w:rPr>
          <w:b/>
          <w:bCs/>
        </w:rPr>
        <w:t>Proposed Exam Question</w:t>
      </w:r>
      <w:r>
        <w:t xml:space="preserve">: students must submit by email </w:t>
      </w:r>
      <w:r w:rsidR="005A2B37">
        <w:t>on</w:t>
      </w:r>
      <w:r w:rsidR="003B16A9">
        <w:t xml:space="preserve"> or before</w:t>
      </w:r>
      <w:r>
        <w:t xml:space="preserve"> </w:t>
      </w:r>
      <w:r w:rsidRPr="005A2B37">
        <w:rPr>
          <w:b/>
          <w:bCs/>
        </w:rPr>
        <w:t>Nov</w:t>
      </w:r>
      <w:r w:rsidR="005A2B37" w:rsidRPr="005A2B37">
        <w:rPr>
          <w:b/>
          <w:bCs/>
        </w:rPr>
        <w:t>ember</w:t>
      </w:r>
      <w:r w:rsidRPr="005A2B37">
        <w:rPr>
          <w:b/>
          <w:bCs/>
        </w:rPr>
        <w:t xml:space="preserve"> 23</w:t>
      </w:r>
      <w:r>
        <w:t xml:space="preserve"> a possible final oral exam question. It should be thematic and broad enough to serve as a comprehensive exam question. The instructor will post </w:t>
      </w:r>
      <w:r w:rsidR="00B51A8F">
        <w:t>a selection</w:t>
      </w:r>
      <w:r>
        <w:t xml:space="preserve"> of these </w:t>
      </w:r>
      <w:r w:rsidR="00C91894">
        <w:t xml:space="preserve">submissions as study guides </w:t>
      </w:r>
      <w:r>
        <w:t>and</w:t>
      </w:r>
      <w:r w:rsidR="00C91894">
        <w:t xml:space="preserve"> will</w:t>
      </w:r>
      <w:r>
        <w:t xml:space="preserve"> select from among th</w:t>
      </w:r>
      <w:r w:rsidR="00B51A8F">
        <w:t xml:space="preserve">is list </w:t>
      </w:r>
      <w:r>
        <w:t>randomly during the oral exams.</w:t>
      </w:r>
    </w:p>
    <w:p w14:paraId="304526BA" w14:textId="77777777" w:rsidR="00D26324" w:rsidRDefault="00D26324" w:rsidP="00D26324"/>
    <w:p w14:paraId="73796B62" w14:textId="0422C94B" w:rsidR="00944F3F" w:rsidRDefault="00944F3F" w:rsidP="00216CF0">
      <w:pPr>
        <w:pStyle w:val="ListParagraph"/>
        <w:numPr>
          <w:ilvl w:val="0"/>
          <w:numId w:val="15"/>
        </w:numPr>
      </w:pPr>
      <w:r w:rsidRPr="005A2B37">
        <w:rPr>
          <w:b/>
          <w:bCs/>
        </w:rPr>
        <w:t>Oral Exam</w:t>
      </w:r>
      <w:r>
        <w:t xml:space="preserve">: students will sign up for an exam slot on Brightspace for </w:t>
      </w:r>
      <w:r w:rsidRPr="005A2B37">
        <w:rPr>
          <w:b/>
          <w:bCs/>
        </w:rPr>
        <w:t>Nov</w:t>
      </w:r>
      <w:r w:rsidR="005A2B37" w:rsidRPr="005A2B37">
        <w:rPr>
          <w:b/>
          <w:bCs/>
        </w:rPr>
        <w:t>ember</w:t>
      </w:r>
      <w:r w:rsidRPr="005A2B37">
        <w:rPr>
          <w:b/>
          <w:bCs/>
        </w:rPr>
        <w:t xml:space="preserve"> 30 or Dec</w:t>
      </w:r>
      <w:r w:rsidR="005A2B37" w:rsidRPr="005A2B37">
        <w:rPr>
          <w:b/>
          <w:bCs/>
        </w:rPr>
        <w:t>ember</w:t>
      </w:r>
      <w:r w:rsidRPr="005A2B37">
        <w:rPr>
          <w:b/>
          <w:bCs/>
        </w:rPr>
        <w:t xml:space="preserve"> 7</w:t>
      </w:r>
      <w:r>
        <w:t xml:space="preserve">. They will be examined in groups of 3 for 45 minutes, </w:t>
      </w:r>
      <w:r w:rsidR="00BC03C4">
        <w:t>and</w:t>
      </w:r>
      <w:r>
        <w:t xml:space="preserve"> each</w:t>
      </w:r>
      <w:r w:rsidR="00E053C1">
        <w:t xml:space="preserve"> individual</w:t>
      </w:r>
      <w:r>
        <w:t xml:space="preserve"> student will be asked a different question from the posted list (see above). Students will be given the option of being asked a different question </w:t>
      </w:r>
      <w:r w:rsidR="00C91894">
        <w:t xml:space="preserve">(once) </w:t>
      </w:r>
      <w:r>
        <w:t xml:space="preserve">and will also be given the chance to elaborate and dig deeper during their allotted time. An oral exam provides the opportunity for some back and forth, making it more like a discussion than an essay. The exam grade will depend on accuracy, understanding, critical reason, and clarity. </w:t>
      </w:r>
      <w:r w:rsidR="00D26324">
        <w:t>No notes will be allowed during the exam, although students are welcome to submit any study notes they made in preparing for the exam</w:t>
      </w:r>
      <w:r w:rsidR="00C91894">
        <w:t>.</w:t>
      </w:r>
    </w:p>
    <w:p w14:paraId="1B68F944" w14:textId="77777777" w:rsidR="00D26324" w:rsidRDefault="00D26324" w:rsidP="00D26324"/>
    <w:p w14:paraId="2EBCA490" w14:textId="2B233725" w:rsidR="00C91894" w:rsidRPr="004F7F7F" w:rsidRDefault="00944F3F" w:rsidP="00C91894">
      <w:pPr>
        <w:pStyle w:val="ListParagraph"/>
        <w:numPr>
          <w:ilvl w:val="0"/>
          <w:numId w:val="15"/>
        </w:numPr>
        <w:rPr>
          <w:b/>
          <w:bCs/>
          <w:sz w:val="28"/>
          <w:szCs w:val="28"/>
          <w:u w:val="single"/>
        </w:rPr>
      </w:pPr>
      <w:r w:rsidRPr="005A2B37">
        <w:rPr>
          <w:b/>
          <w:bCs/>
        </w:rPr>
        <w:t xml:space="preserve">Exam </w:t>
      </w:r>
      <w:r w:rsidR="00BC03C4" w:rsidRPr="005A2B37">
        <w:rPr>
          <w:b/>
          <w:bCs/>
        </w:rPr>
        <w:t>C</w:t>
      </w:r>
      <w:r w:rsidRPr="005A2B37">
        <w:rPr>
          <w:b/>
          <w:bCs/>
        </w:rPr>
        <w:t xml:space="preserve">ritical </w:t>
      </w:r>
      <w:r w:rsidR="00BC03C4" w:rsidRPr="005A2B37">
        <w:rPr>
          <w:b/>
          <w:bCs/>
        </w:rPr>
        <w:t>R</w:t>
      </w:r>
      <w:r w:rsidRPr="005A2B37">
        <w:rPr>
          <w:b/>
          <w:bCs/>
        </w:rPr>
        <w:t>esponse</w:t>
      </w:r>
      <w:r>
        <w:t xml:space="preserve">: students </w:t>
      </w:r>
      <w:r w:rsidR="005A2B37">
        <w:t>should</w:t>
      </w:r>
      <w:r>
        <w:t xml:space="preserve"> take notes while the other examinees in their session are being examined. They will then write a</w:t>
      </w:r>
      <w:r w:rsidR="009B7064">
        <w:t xml:space="preserve"> 5-page</w:t>
      </w:r>
      <w:r>
        <w:t xml:space="preserve"> critical response, </w:t>
      </w:r>
      <w:r w:rsidRPr="005A2B37">
        <w:rPr>
          <w:b/>
          <w:bCs/>
        </w:rPr>
        <w:t>due within a week of their own exam</w:t>
      </w:r>
      <w:r w:rsidR="00E053C1">
        <w:rPr>
          <w:b/>
          <w:bCs/>
        </w:rPr>
        <w:t xml:space="preserve"> (December 7 or December 14)</w:t>
      </w:r>
      <w:r>
        <w:t xml:space="preserve">, </w:t>
      </w:r>
      <w:r w:rsidR="00D26324">
        <w:t>based on</w:t>
      </w:r>
      <w:r>
        <w:t xml:space="preserve"> one of the other examinees answer</w:t>
      </w:r>
      <w:r w:rsidR="00BC03C4">
        <w:t>s</w:t>
      </w:r>
      <w:r>
        <w:t xml:space="preserve"> to the question they </w:t>
      </w:r>
      <w:r w:rsidR="00D26324">
        <w:t>were</w:t>
      </w:r>
      <w:r>
        <w:t xml:space="preserve"> asked</w:t>
      </w:r>
      <w:r w:rsidR="00D26324">
        <w:t xml:space="preserve">. </w:t>
      </w:r>
      <w:r w:rsidR="004F7F7F">
        <w:t xml:space="preserve">These can be submitted via Brightspace. </w:t>
      </w:r>
      <w:r w:rsidR="00C91894">
        <w:t>The response should explain the other student’s answer, identify its strengths, raise two potential follow-up questions</w:t>
      </w:r>
      <w:r w:rsidR="00D75577">
        <w:t>,</w:t>
      </w:r>
      <w:r w:rsidR="00C91894">
        <w:t xml:space="preserve"> and suggest how these might </w:t>
      </w:r>
      <w:r w:rsidR="003B16A9">
        <w:t>have been</w:t>
      </w:r>
      <w:r w:rsidR="00C91894">
        <w:t xml:space="preserve"> answered. </w:t>
      </w:r>
    </w:p>
    <w:p w14:paraId="6DDE2BAB" w14:textId="77777777" w:rsidR="004F7F7F" w:rsidRPr="004F7F7F" w:rsidRDefault="004F7F7F" w:rsidP="004F7F7F">
      <w:pPr>
        <w:pStyle w:val="ListParagraph"/>
        <w:rPr>
          <w:b/>
          <w:bCs/>
          <w:sz w:val="28"/>
          <w:szCs w:val="28"/>
          <w:u w:val="single"/>
        </w:rPr>
      </w:pPr>
    </w:p>
    <w:p w14:paraId="173BD81A" w14:textId="31F27CC2" w:rsidR="004F7F7F" w:rsidRPr="004F7F7F" w:rsidRDefault="004F7F7F" w:rsidP="004F7F7F">
      <w:r w:rsidRPr="004F7F7F">
        <w:rPr>
          <w:b/>
          <w:bCs/>
        </w:rPr>
        <w:t>**late policy</w:t>
      </w:r>
      <w:r>
        <w:rPr>
          <w:b/>
          <w:bCs/>
        </w:rPr>
        <w:t xml:space="preserve">: </w:t>
      </w:r>
      <w:r>
        <w:t xml:space="preserve">late discussion questions and group answers will not be accepted. Late topic responses will be penalized by 3% per day. Late exams and </w:t>
      </w:r>
      <w:proofErr w:type="gramStart"/>
      <w:r>
        <w:t>exam</w:t>
      </w:r>
      <w:proofErr w:type="gramEnd"/>
      <w:r>
        <w:t xml:space="preserve"> critical responses will not be accepted without express permission of the instructor. </w:t>
      </w:r>
    </w:p>
    <w:p w14:paraId="1601F890" w14:textId="77777777" w:rsidR="00C91894" w:rsidRPr="00C91894" w:rsidRDefault="00C91894" w:rsidP="00C91894">
      <w:pPr>
        <w:pStyle w:val="ListParagraph"/>
        <w:rPr>
          <w:b/>
          <w:bCs/>
          <w:sz w:val="28"/>
          <w:szCs w:val="28"/>
          <w:u w:val="single"/>
        </w:rPr>
      </w:pPr>
    </w:p>
    <w:p w14:paraId="0A3A79B2" w14:textId="3033CFCE" w:rsidR="00D26324" w:rsidRPr="004F7F7F" w:rsidRDefault="00E360BE">
      <w:pPr>
        <w:rPr>
          <w:b/>
          <w:bCs/>
          <w:sz w:val="28"/>
          <w:szCs w:val="28"/>
          <w:u w:val="single"/>
        </w:rPr>
      </w:pPr>
      <w:r w:rsidRPr="00C91894">
        <w:rPr>
          <w:b/>
          <w:bCs/>
          <w:sz w:val="28"/>
          <w:szCs w:val="28"/>
          <w:u w:val="single"/>
        </w:rPr>
        <w:t>Course Readings</w:t>
      </w:r>
    </w:p>
    <w:p w14:paraId="7D23645F" w14:textId="65CACD53" w:rsidR="00D26324" w:rsidRDefault="00D26324">
      <w:r>
        <w:t xml:space="preserve">All articles are available through the course Brightspace page, except for two </w:t>
      </w:r>
      <w:r w:rsidR="00C91894">
        <w:t>that</w:t>
      </w:r>
      <w:r>
        <w:t xml:space="preserve"> are chapters </w:t>
      </w:r>
      <w:r w:rsidR="00C91894">
        <w:t>from</w:t>
      </w:r>
      <w:r>
        <w:t xml:space="preserve"> books, pdfs of which can be requested through the Carleton library by searching the book title and clicking ‘request pdf chapter’. These are the following:</w:t>
      </w:r>
    </w:p>
    <w:p w14:paraId="323EFE80" w14:textId="68C9B285" w:rsidR="00D26324" w:rsidRDefault="00D26324" w:rsidP="00D26324">
      <w:pPr>
        <w:pStyle w:val="ListParagraph"/>
        <w:numPr>
          <w:ilvl w:val="0"/>
          <w:numId w:val="3"/>
        </w:numPr>
      </w:pPr>
      <w:r>
        <w:t xml:space="preserve">September 21: Debra </w:t>
      </w:r>
      <w:proofErr w:type="spellStart"/>
      <w:r>
        <w:t>Satz</w:t>
      </w:r>
      <w:proofErr w:type="spellEnd"/>
      <w:r w:rsidR="003B16A9">
        <w:t>,</w:t>
      </w:r>
      <w:r>
        <w:t xml:space="preserve"> </w:t>
      </w:r>
      <w:r w:rsidRPr="00D26324">
        <w:rPr>
          <w:i/>
          <w:iCs/>
        </w:rPr>
        <w:t>Why Some Things Should Not be For Sale</w:t>
      </w:r>
      <w:r>
        <w:t xml:space="preserve">, Ch. 4 “Noxious Markets,” </w:t>
      </w:r>
      <w:r w:rsidR="00E053C1">
        <w:t xml:space="preserve">pp. </w:t>
      </w:r>
      <w:r>
        <w:t>91-114.</w:t>
      </w:r>
    </w:p>
    <w:p w14:paraId="2130D02E" w14:textId="1B1A9B5D" w:rsidR="007B7B80" w:rsidRPr="00D26324" w:rsidRDefault="00D26324" w:rsidP="00D26324">
      <w:pPr>
        <w:pStyle w:val="ListParagraph"/>
        <w:numPr>
          <w:ilvl w:val="0"/>
          <w:numId w:val="3"/>
        </w:numPr>
      </w:pPr>
      <w:r>
        <w:t xml:space="preserve">September 28: Stephen Wilkinson, </w:t>
      </w:r>
      <w:r w:rsidRPr="003E6EBD">
        <w:rPr>
          <w:i/>
        </w:rPr>
        <w:t>Bodies for Sales</w:t>
      </w:r>
      <w:r w:rsidR="003B16A9">
        <w:rPr>
          <w:i/>
        </w:rPr>
        <w:t>: Ethics and Exploitation in the Human Body Trade</w:t>
      </w:r>
      <w:r>
        <w:t>, Ch. 3, “Objectification, Exploitation, Commodification</w:t>
      </w:r>
      <w:r w:rsidR="00E053C1">
        <w:t>,</w:t>
      </w:r>
      <w:r>
        <w:t xml:space="preserve">” </w:t>
      </w:r>
      <w:r w:rsidR="00E053C1">
        <w:t xml:space="preserve">pp. </w:t>
      </w:r>
      <w:r>
        <w:t>27-55.</w:t>
      </w:r>
    </w:p>
    <w:p w14:paraId="62894580" w14:textId="77777777" w:rsidR="00627E33" w:rsidRDefault="00627E33">
      <w:pPr>
        <w:rPr>
          <w:b/>
          <w:bCs/>
          <w:u w:val="single"/>
        </w:rPr>
      </w:pPr>
    </w:p>
    <w:p w14:paraId="31355FE3" w14:textId="4EB7E5D4" w:rsidR="00E360BE" w:rsidRPr="004F7F7F" w:rsidRDefault="00E360BE">
      <w:pPr>
        <w:rPr>
          <w:b/>
          <w:bCs/>
          <w:sz w:val="28"/>
          <w:szCs w:val="28"/>
          <w:u w:val="single"/>
        </w:rPr>
      </w:pPr>
      <w:r w:rsidRPr="00BC03C4">
        <w:rPr>
          <w:b/>
          <w:bCs/>
          <w:sz w:val="28"/>
          <w:szCs w:val="28"/>
          <w:u w:val="single"/>
        </w:rPr>
        <w:t>Course Schedule</w:t>
      </w:r>
    </w:p>
    <w:p w14:paraId="1ED1B047" w14:textId="77777777" w:rsidR="00B51A8F" w:rsidRDefault="00B51A8F">
      <w:pPr>
        <w:rPr>
          <w:u w:val="single"/>
        </w:rPr>
      </w:pPr>
    </w:p>
    <w:p w14:paraId="690448FF" w14:textId="14D3DCFE" w:rsidR="0019219A" w:rsidRDefault="0019219A">
      <w:r w:rsidRPr="003B2701">
        <w:rPr>
          <w:u w:val="single"/>
        </w:rPr>
        <w:t>Sept</w:t>
      </w:r>
      <w:r w:rsidR="00E360BE" w:rsidRPr="003B2701">
        <w:rPr>
          <w:u w:val="single"/>
        </w:rPr>
        <w:t>ember</w:t>
      </w:r>
      <w:r w:rsidRPr="003B2701">
        <w:rPr>
          <w:u w:val="single"/>
        </w:rPr>
        <w:t xml:space="preserve"> 7</w:t>
      </w:r>
      <w:r w:rsidR="00E360BE" w:rsidRPr="003B2701">
        <w:rPr>
          <w:u w:val="single"/>
        </w:rPr>
        <w:t>:</w:t>
      </w:r>
      <w:r w:rsidRPr="003B2701">
        <w:rPr>
          <w:u w:val="single"/>
        </w:rPr>
        <w:t xml:space="preserve"> </w:t>
      </w:r>
      <w:r w:rsidR="00E360BE" w:rsidRPr="003B2701">
        <w:rPr>
          <w:u w:val="single"/>
        </w:rPr>
        <w:t>Introduction</w:t>
      </w:r>
      <w:r w:rsidR="00E360BE">
        <w:t xml:space="preserve"> - What </w:t>
      </w:r>
      <w:r w:rsidR="007B7B80">
        <w:t xml:space="preserve">are </w:t>
      </w:r>
      <w:r w:rsidR="00627E33">
        <w:t xml:space="preserve">Markets </w:t>
      </w:r>
      <w:r w:rsidR="00216CF0">
        <w:t>f</w:t>
      </w:r>
      <w:r w:rsidR="007B7B80">
        <w:t xml:space="preserve">or and </w:t>
      </w:r>
      <w:r w:rsidR="00E053C1">
        <w:t>When</w:t>
      </w:r>
      <w:r w:rsidR="007B7B80">
        <w:t xml:space="preserve"> do </w:t>
      </w:r>
      <w:r w:rsidR="00627E33">
        <w:t>T</w:t>
      </w:r>
      <w:r w:rsidR="007B7B80">
        <w:t xml:space="preserve">hey go </w:t>
      </w:r>
      <w:r w:rsidR="00627E33">
        <w:t>W</w:t>
      </w:r>
      <w:r w:rsidR="007B7B80">
        <w:t xml:space="preserve">rong? </w:t>
      </w:r>
    </w:p>
    <w:p w14:paraId="23D4158D" w14:textId="77777777" w:rsidR="007B7B80" w:rsidRDefault="007B7B80"/>
    <w:p w14:paraId="554C95D9" w14:textId="24DCD41D" w:rsidR="00E360BE" w:rsidRPr="003B2701" w:rsidRDefault="0019219A">
      <w:pPr>
        <w:rPr>
          <w:u w:val="single"/>
        </w:rPr>
      </w:pPr>
      <w:r w:rsidRPr="003B2701">
        <w:rPr>
          <w:u w:val="single"/>
        </w:rPr>
        <w:t>Sept</w:t>
      </w:r>
      <w:r w:rsidR="00E360BE" w:rsidRPr="003B2701">
        <w:rPr>
          <w:u w:val="single"/>
        </w:rPr>
        <w:t>ember 14</w:t>
      </w:r>
      <w:r w:rsidR="007B7B80" w:rsidRPr="003B2701">
        <w:rPr>
          <w:u w:val="single"/>
        </w:rPr>
        <w:t>: The Moral Limits of Markets</w:t>
      </w:r>
    </w:p>
    <w:p w14:paraId="18033A59" w14:textId="0ADF8A74" w:rsidR="00E360BE" w:rsidRDefault="00E360BE" w:rsidP="00E360BE">
      <w:pPr>
        <w:pStyle w:val="ListParagraph"/>
        <w:numPr>
          <w:ilvl w:val="0"/>
          <w:numId w:val="1"/>
        </w:numPr>
      </w:pPr>
      <w:r>
        <w:t xml:space="preserve">Michael J. Sandel: </w:t>
      </w:r>
      <w:r w:rsidRPr="007B7B80">
        <w:rPr>
          <w:i/>
          <w:iCs/>
        </w:rPr>
        <w:t>What Money Can’t Buy: The Moral Limits of Markets</w:t>
      </w:r>
      <w:r w:rsidR="00117B58">
        <w:rPr>
          <w:i/>
          <w:iCs/>
        </w:rPr>
        <w:t>.</w:t>
      </w:r>
    </w:p>
    <w:p w14:paraId="176C1D36" w14:textId="310AEAD4" w:rsidR="00E360BE" w:rsidRPr="00CA0E54" w:rsidRDefault="00E360BE" w:rsidP="00E360BE">
      <w:pPr>
        <w:pStyle w:val="ListParagraph"/>
        <w:numPr>
          <w:ilvl w:val="0"/>
          <w:numId w:val="1"/>
        </w:numPr>
      </w:pPr>
      <w:r>
        <w:t xml:space="preserve">Elizabeth Anderson: </w:t>
      </w:r>
      <w:r w:rsidRPr="007B7B80">
        <w:rPr>
          <w:i/>
          <w:iCs/>
        </w:rPr>
        <w:t>The Ethical Limitations of the Market</w:t>
      </w:r>
      <w:r w:rsidR="00117B58">
        <w:rPr>
          <w:i/>
          <w:iCs/>
        </w:rPr>
        <w:t>.</w:t>
      </w:r>
    </w:p>
    <w:p w14:paraId="5C791F7D" w14:textId="77777777" w:rsidR="007B7B80" w:rsidRDefault="007B7B80" w:rsidP="00E360BE"/>
    <w:p w14:paraId="645E9C99" w14:textId="564781BD" w:rsidR="00E360BE" w:rsidRPr="003B2701" w:rsidRDefault="00E360BE" w:rsidP="00E360BE">
      <w:pPr>
        <w:rPr>
          <w:u w:val="single"/>
        </w:rPr>
      </w:pPr>
      <w:r w:rsidRPr="003B2701">
        <w:rPr>
          <w:u w:val="single"/>
        </w:rPr>
        <w:lastRenderedPageBreak/>
        <w:t>September 21:</w:t>
      </w:r>
      <w:r w:rsidR="007B7B80" w:rsidRPr="003B2701">
        <w:rPr>
          <w:u w:val="single"/>
        </w:rPr>
        <w:t xml:space="preserve"> The</w:t>
      </w:r>
      <w:r w:rsidR="003E6EBD" w:rsidRPr="003B2701">
        <w:rPr>
          <w:u w:val="single"/>
        </w:rPr>
        <w:t xml:space="preserve"> </w:t>
      </w:r>
      <w:r w:rsidR="007B7B80" w:rsidRPr="003B2701">
        <w:rPr>
          <w:u w:val="single"/>
        </w:rPr>
        <w:t>Political Limits of Markets</w:t>
      </w:r>
    </w:p>
    <w:p w14:paraId="65BC676E" w14:textId="40B7E566" w:rsidR="00E360BE" w:rsidRDefault="00E360BE" w:rsidP="00E360BE">
      <w:pPr>
        <w:pStyle w:val="ListParagraph"/>
        <w:numPr>
          <w:ilvl w:val="0"/>
          <w:numId w:val="2"/>
        </w:numPr>
      </w:pPr>
      <w:r>
        <w:t xml:space="preserve">Debra </w:t>
      </w:r>
      <w:proofErr w:type="spellStart"/>
      <w:r>
        <w:t>Satz</w:t>
      </w:r>
      <w:proofErr w:type="spellEnd"/>
      <w:r w:rsidR="007B7B80">
        <w:t xml:space="preserve">: </w:t>
      </w:r>
      <w:r w:rsidR="007B7B80" w:rsidRPr="007B7B80">
        <w:rPr>
          <w:i/>
          <w:iCs/>
        </w:rPr>
        <w:t>Why Some Things Should Not be For Sale</w:t>
      </w:r>
      <w:r w:rsidR="007B7B80">
        <w:t>, Ch</w:t>
      </w:r>
      <w:r w:rsidR="00627E33">
        <w:t>.</w:t>
      </w:r>
      <w:r w:rsidR="007B7B80">
        <w:t xml:space="preserve"> 4 “Noxious Markets</w:t>
      </w:r>
      <w:r w:rsidR="006827FE">
        <w:t>.</w:t>
      </w:r>
      <w:r w:rsidR="007B7B80">
        <w:t>”</w:t>
      </w:r>
    </w:p>
    <w:p w14:paraId="1E5BB63E" w14:textId="3D0CD9C3" w:rsidR="00E360BE" w:rsidRPr="003E6EBD" w:rsidRDefault="00E360BE" w:rsidP="00E360BE">
      <w:pPr>
        <w:pStyle w:val="ListParagraph"/>
        <w:numPr>
          <w:ilvl w:val="0"/>
          <w:numId w:val="2"/>
        </w:numPr>
      </w:pPr>
      <w:r>
        <w:t xml:space="preserve">Vida Panitch: </w:t>
      </w:r>
      <w:r w:rsidRPr="007B7B80">
        <w:rPr>
          <w:i/>
          <w:iCs/>
        </w:rPr>
        <w:t>Liberalism, Commodification, and Justice</w:t>
      </w:r>
      <w:r w:rsidR="00117B58">
        <w:rPr>
          <w:i/>
          <w:iCs/>
        </w:rPr>
        <w:t>.</w:t>
      </w:r>
    </w:p>
    <w:p w14:paraId="1CE8B507" w14:textId="3F81E333" w:rsidR="003E6EBD" w:rsidRDefault="003E6EBD" w:rsidP="003E6EBD"/>
    <w:p w14:paraId="74F5E5A1" w14:textId="66551737" w:rsidR="003E6EBD" w:rsidRPr="00117B58" w:rsidRDefault="003E6EBD" w:rsidP="003E6EBD">
      <w:pPr>
        <w:rPr>
          <w:u w:val="single"/>
        </w:rPr>
      </w:pPr>
      <w:r w:rsidRPr="00117B58">
        <w:rPr>
          <w:u w:val="single"/>
        </w:rPr>
        <w:t>September 28: Body Sales</w:t>
      </w:r>
    </w:p>
    <w:p w14:paraId="69C9F446" w14:textId="39277748" w:rsidR="003E6EBD" w:rsidRDefault="003E6EBD" w:rsidP="003E6EBD">
      <w:pPr>
        <w:pStyle w:val="ListParagraph"/>
        <w:numPr>
          <w:ilvl w:val="0"/>
          <w:numId w:val="3"/>
        </w:numPr>
      </w:pPr>
      <w:r w:rsidRPr="00204100">
        <w:t>Anne Phillips</w:t>
      </w:r>
      <w:r>
        <w:t xml:space="preserve">, </w:t>
      </w:r>
      <w:proofErr w:type="gramStart"/>
      <w:r w:rsidRPr="00B70B06">
        <w:rPr>
          <w:i/>
          <w:iCs/>
        </w:rPr>
        <w:t>It</w:t>
      </w:r>
      <w:r>
        <w:rPr>
          <w:i/>
          <w:iCs/>
        </w:rPr>
        <w:t>’</w:t>
      </w:r>
      <w:r w:rsidRPr="00B70B06">
        <w:rPr>
          <w:i/>
          <w:iCs/>
        </w:rPr>
        <w:t>s</w:t>
      </w:r>
      <w:proofErr w:type="gramEnd"/>
      <w:r w:rsidRPr="00B70B06">
        <w:rPr>
          <w:i/>
          <w:iCs/>
        </w:rPr>
        <w:t xml:space="preserve"> my Body and I’ll do what I like with It</w:t>
      </w:r>
      <w:r>
        <w:rPr>
          <w:i/>
          <w:iCs/>
        </w:rPr>
        <w:t xml:space="preserve"> – Bodies as Objects and Property</w:t>
      </w:r>
      <w:r w:rsidR="00117B58">
        <w:rPr>
          <w:i/>
          <w:iCs/>
        </w:rPr>
        <w:t>.</w:t>
      </w:r>
    </w:p>
    <w:p w14:paraId="6968852D" w14:textId="106E8F4C" w:rsidR="003E6EBD" w:rsidRPr="00CA0E54" w:rsidRDefault="003E6EBD" w:rsidP="003E6EBD">
      <w:pPr>
        <w:pStyle w:val="ListParagraph"/>
        <w:numPr>
          <w:ilvl w:val="0"/>
          <w:numId w:val="3"/>
        </w:numPr>
      </w:pPr>
      <w:r>
        <w:t xml:space="preserve">Stephen Wilkinson, </w:t>
      </w:r>
      <w:r w:rsidRPr="003E6EBD">
        <w:rPr>
          <w:i/>
        </w:rPr>
        <w:t>Bodies for Sales</w:t>
      </w:r>
      <w:r>
        <w:t>, Ch</w:t>
      </w:r>
      <w:r w:rsidR="00627E33">
        <w:t>.</w:t>
      </w:r>
      <w:r>
        <w:t xml:space="preserve"> 3, “Objectification, Exploitation, Commodification</w:t>
      </w:r>
      <w:r w:rsidR="006827FE">
        <w:t>.</w:t>
      </w:r>
      <w:r>
        <w:t>”</w:t>
      </w:r>
    </w:p>
    <w:p w14:paraId="699B4859" w14:textId="77777777" w:rsidR="00D403AC" w:rsidRDefault="00D403AC"/>
    <w:p w14:paraId="7F149309" w14:textId="125653BD" w:rsidR="00E360BE" w:rsidRPr="00117B58" w:rsidRDefault="003E6EBD">
      <w:pPr>
        <w:rPr>
          <w:u w:val="single"/>
        </w:rPr>
      </w:pPr>
      <w:r w:rsidRPr="00117B58">
        <w:rPr>
          <w:u w:val="single"/>
        </w:rPr>
        <w:t>October 5</w:t>
      </w:r>
      <w:r w:rsidR="007B7B80" w:rsidRPr="00117B58">
        <w:rPr>
          <w:u w:val="single"/>
        </w:rPr>
        <w:t>: Commercial Surrogacy</w:t>
      </w:r>
    </w:p>
    <w:p w14:paraId="58B6F273" w14:textId="14B72F8A" w:rsidR="0001492C" w:rsidRDefault="009B62F0" w:rsidP="0001492C">
      <w:pPr>
        <w:pStyle w:val="ListParagraph"/>
        <w:numPr>
          <w:ilvl w:val="0"/>
          <w:numId w:val="3"/>
        </w:numPr>
      </w:pPr>
      <w:r>
        <w:t xml:space="preserve">Elizabeth Anderson, </w:t>
      </w:r>
      <w:r w:rsidRPr="00B70B06">
        <w:rPr>
          <w:i/>
          <w:iCs/>
        </w:rPr>
        <w:t>Is Women’s Labor A Commodity?</w:t>
      </w:r>
      <w:r>
        <w:t xml:space="preserve"> </w:t>
      </w:r>
    </w:p>
    <w:p w14:paraId="45B2B446" w14:textId="7C7C1D43" w:rsidR="0001492C" w:rsidRPr="00D411EA" w:rsidRDefault="00F85C85" w:rsidP="00F85C85">
      <w:pPr>
        <w:pStyle w:val="ListParagraph"/>
        <w:numPr>
          <w:ilvl w:val="0"/>
          <w:numId w:val="3"/>
        </w:numPr>
      </w:pPr>
      <w:r>
        <w:t xml:space="preserve">Debra </w:t>
      </w:r>
      <w:proofErr w:type="spellStart"/>
      <w:r>
        <w:t>Satz</w:t>
      </w:r>
      <w:proofErr w:type="spellEnd"/>
      <w:r>
        <w:t xml:space="preserve">, </w:t>
      </w:r>
      <w:r w:rsidRPr="00E62202">
        <w:rPr>
          <w:i/>
        </w:rPr>
        <w:t>Markets in Women’s Reproductive Labor</w:t>
      </w:r>
      <w:r w:rsidR="006827FE">
        <w:rPr>
          <w:i/>
        </w:rPr>
        <w:t>.</w:t>
      </w:r>
    </w:p>
    <w:p w14:paraId="00FDE049" w14:textId="77777777" w:rsidR="007B7B80" w:rsidRDefault="007B7B80" w:rsidP="007B7B80"/>
    <w:p w14:paraId="31BC2A54" w14:textId="1F71F1C4" w:rsidR="007B7B80" w:rsidRPr="00117B58" w:rsidRDefault="007B7B80">
      <w:pPr>
        <w:rPr>
          <w:u w:val="single"/>
        </w:rPr>
      </w:pPr>
      <w:r w:rsidRPr="00117B58">
        <w:rPr>
          <w:u w:val="single"/>
        </w:rPr>
        <w:t xml:space="preserve">October </w:t>
      </w:r>
      <w:r w:rsidR="003E6EBD" w:rsidRPr="00117B58">
        <w:rPr>
          <w:u w:val="single"/>
        </w:rPr>
        <w:t>12</w:t>
      </w:r>
      <w:r w:rsidRPr="00117B58">
        <w:rPr>
          <w:u w:val="single"/>
        </w:rPr>
        <w:t>: S</w:t>
      </w:r>
      <w:r w:rsidR="0019219A" w:rsidRPr="00117B58">
        <w:rPr>
          <w:u w:val="single"/>
        </w:rPr>
        <w:t xml:space="preserve">ex </w:t>
      </w:r>
      <w:r w:rsidRPr="00117B58">
        <w:rPr>
          <w:u w:val="single"/>
        </w:rPr>
        <w:t>W</w:t>
      </w:r>
      <w:r w:rsidR="0019219A" w:rsidRPr="00117B58">
        <w:rPr>
          <w:u w:val="single"/>
        </w:rPr>
        <w:t xml:space="preserve">ork </w:t>
      </w:r>
    </w:p>
    <w:p w14:paraId="68D86D77" w14:textId="77777777" w:rsidR="00141004" w:rsidRDefault="007B7B80" w:rsidP="007B7B80">
      <w:pPr>
        <w:pStyle w:val="ListParagraph"/>
        <w:numPr>
          <w:ilvl w:val="0"/>
          <w:numId w:val="4"/>
        </w:numPr>
      </w:pPr>
      <w:r>
        <w:t xml:space="preserve">Laurie </w:t>
      </w:r>
      <w:proofErr w:type="spellStart"/>
      <w:r>
        <w:t>Shrage</w:t>
      </w:r>
      <w:proofErr w:type="spellEnd"/>
      <w:r w:rsidR="00141004">
        <w:t xml:space="preserve">, </w:t>
      </w:r>
      <w:r w:rsidR="00141004" w:rsidRPr="00141004">
        <w:rPr>
          <w:i/>
          <w:iCs/>
        </w:rPr>
        <w:t>Should Feminists Oppose Prostitution</w:t>
      </w:r>
      <w:r w:rsidR="00141004">
        <w:t>?</w:t>
      </w:r>
    </w:p>
    <w:p w14:paraId="718CE116" w14:textId="3CCF49E6" w:rsidR="00141004" w:rsidRDefault="00141004" w:rsidP="007B7B80">
      <w:pPr>
        <w:pStyle w:val="ListParagraph"/>
        <w:numPr>
          <w:ilvl w:val="0"/>
          <w:numId w:val="4"/>
        </w:numPr>
      </w:pPr>
      <w:r w:rsidRPr="00204100">
        <w:t>Martha C. Nussbaum</w:t>
      </w:r>
      <w:r>
        <w:t xml:space="preserve">, </w:t>
      </w:r>
      <w:r w:rsidRPr="00141004">
        <w:rPr>
          <w:i/>
          <w:iCs/>
        </w:rPr>
        <w:t>From Reason or Prejudice – Taking Money for Sexual Services</w:t>
      </w:r>
      <w:r w:rsidR="00117B58">
        <w:rPr>
          <w:i/>
          <w:iCs/>
        </w:rPr>
        <w:t>.</w:t>
      </w:r>
    </w:p>
    <w:p w14:paraId="00CB5F8B" w14:textId="77777777" w:rsidR="0085655F" w:rsidRDefault="0085655F"/>
    <w:p w14:paraId="2360F625" w14:textId="1FD9351E" w:rsidR="003E6EBD" w:rsidRPr="00117B58" w:rsidRDefault="0085655F" w:rsidP="003E6EBD">
      <w:pPr>
        <w:rPr>
          <w:u w:val="single"/>
        </w:rPr>
      </w:pPr>
      <w:r w:rsidRPr="00117B58">
        <w:rPr>
          <w:u w:val="single"/>
        </w:rPr>
        <w:t>Oct</w:t>
      </w:r>
      <w:r w:rsidR="00AD3E0B" w:rsidRPr="00117B58">
        <w:rPr>
          <w:u w:val="single"/>
        </w:rPr>
        <w:t>ober</w:t>
      </w:r>
      <w:r w:rsidRPr="00117B58">
        <w:rPr>
          <w:u w:val="single"/>
        </w:rPr>
        <w:t xml:space="preserve"> 19: </w:t>
      </w:r>
      <w:r w:rsidR="003E6EBD" w:rsidRPr="00117B58">
        <w:rPr>
          <w:u w:val="single"/>
        </w:rPr>
        <w:t xml:space="preserve">Human Organs </w:t>
      </w:r>
    </w:p>
    <w:p w14:paraId="59CFA89B" w14:textId="58FE9E70" w:rsidR="003E6EBD" w:rsidRDefault="003E6EBD" w:rsidP="003E6EBD">
      <w:pPr>
        <w:pStyle w:val="ListParagraph"/>
        <w:numPr>
          <w:ilvl w:val="0"/>
          <w:numId w:val="5"/>
        </w:numPr>
        <w:rPr>
          <w:i/>
          <w:iCs/>
        </w:rPr>
      </w:pPr>
      <w:r>
        <w:t xml:space="preserve">Simon Rippon, </w:t>
      </w:r>
      <w:r w:rsidRPr="00CA0E54">
        <w:rPr>
          <w:i/>
          <w:iCs/>
        </w:rPr>
        <w:t>Imposing Options on People in Poverty: The Harms of a Live Donor Organ Market</w:t>
      </w:r>
      <w:r w:rsidR="00117B58">
        <w:rPr>
          <w:i/>
          <w:iCs/>
        </w:rPr>
        <w:t xml:space="preserve">                        </w:t>
      </w:r>
    </w:p>
    <w:p w14:paraId="3B652FDC" w14:textId="3FA69584" w:rsidR="00B51A8F" w:rsidRPr="00CA0E54" w:rsidRDefault="00B51A8F" w:rsidP="003E6EBD">
      <w:pPr>
        <w:pStyle w:val="ListParagraph"/>
        <w:numPr>
          <w:ilvl w:val="0"/>
          <w:numId w:val="5"/>
        </w:numPr>
        <w:rPr>
          <w:i/>
          <w:iCs/>
        </w:rPr>
      </w:pPr>
      <w:r>
        <w:t xml:space="preserve">Janet Radcliffe-Richards, </w:t>
      </w:r>
      <w:proofErr w:type="spellStart"/>
      <w:r>
        <w:rPr>
          <w:i/>
          <w:iCs/>
        </w:rPr>
        <w:t>Nephrarious</w:t>
      </w:r>
      <w:proofErr w:type="spellEnd"/>
      <w:r>
        <w:rPr>
          <w:i/>
          <w:iCs/>
        </w:rPr>
        <w:t xml:space="preserve"> Goings on: Kidney Sales and Moral Arguments</w:t>
      </w:r>
    </w:p>
    <w:p w14:paraId="5204F612" w14:textId="77777777" w:rsidR="003E6EBD" w:rsidRDefault="003E6EBD" w:rsidP="003E6EBD"/>
    <w:p w14:paraId="4DEE53BC" w14:textId="74A31CC9" w:rsidR="0026479B" w:rsidRDefault="0085655F">
      <w:r w:rsidRPr="00627E33">
        <w:rPr>
          <w:u w:val="single"/>
        </w:rPr>
        <w:t>Oct</w:t>
      </w:r>
      <w:r w:rsidR="00AD3E0B" w:rsidRPr="00627E33">
        <w:rPr>
          <w:u w:val="single"/>
        </w:rPr>
        <w:t>ober</w:t>
      </w:r>
      <w:r w:rsidRPr="00627E33">
        <w:rPr>
          <w:u w:val="single"/>
        </w:rPr>
        <w:t xml:space="preserve"> 26: </w:t>
      </w:r>
      <w:r w:rsidR="0019219A" w:rsidRPr="00627E33">
        <w:rPr>
          <w:u w:val="single"/>
        </w:rPr>
        <w:t>Reading Break</w:t>
      </w:r>
      <w:r w:rsidR="00627E33">
        <w:t xml:space="preserve"> - </w:t>
      </w:r>
      <w:r w:rsidR="0026479B">
        <w:t>No Class</w:t>
      </w:r>
    </w:p>
    <w:p w14:paraId="0A7D9F32" w14:textId="77777777" w:rsidR="0085655F" w:rsidRDefault="0085655F"/>
    <w:p w14:paraId="03CA7F91" w14:textId="25CD6635" w:rsidR="0026479B" w:rsidRPr="004D7627" w:rsidRDefault="0019219A">
      <w:pPr>
        <w:rPr>
          <w:u w:val="single"/>
        </w:rPr>
      </w:pPr>
      <w:r w:rsidRPr="004D7627">
        <w:rPr>
          <w:u w:val="single"/>
        </w:rPr>
        <w:t>Nov</w:t>
      </w:r>
      <w:r w:rsidR="00AD3E0B" w:rsidRPr="004D7627">
        <w:rPr>
          <w:u w:val="single"/>
        </w:rPr>
        <w:t>ember</w:t>
      </w:r>
      <w:r w:rsidRPr="004D7627">
        <w:rPr>
          <w:u w:val="single"/>
        </w:rPr>
        <w:t xml:space="preserve"> 2</w:t>
      </w:r>
      <w:r w:rsidR="0026479B" w:rsidRPr="004D7627">
        <w:rPr>
          <w:u w:val="single"/>
        </w:rPr>
        <w:t xml:space="preserve">: </w:t>
      </w:r>
      <w:r w:rsidR="0085655F" w:rsidRPr="004D7627">
        <w:rPr>
          <w:u w:val="single"/>
        </w:rPr>
        <w:t>W</w:t>
      </w:r>
      <w:r w:rsidRPr="004D7627">
        <w:rPr>
          <w:u w:val="single"/>
        </w:rPr>
        <w:t>ater</w:t>
      </w:r>
      <w:r w:rsidR="0026479B" w:rsidRPr="004D7627">
        <w:rPr>
          <w:u w:val="single"/>
        </w:rPr>
        <w:t xml:space="preserve"> </w:t>
      </w:r>
      <w:r w:rsidRPr="004D7627">
        <w:rPr>
          <w:u w:val="single"/>
        </w:rPr>
        <w:t xml:space="preserve"> </w:t>
      </w:r>
    </w:p>
    <w:p w14:paraId="697C38C9" w14:textId="50915CE3" w:rsidR="0019219A" w:rsidRDefault="0026479B" w:rsidP="00627E33">
      <w:pPr>
        <w:ind w:firstLine="360"/>
      </w:pPr>
      <w:r>
        <w:t>G</w:t>
      </w:r>
      <w:r w:rsidR="0019219A">
        <w:t xml:space="preserve">uest </w:t>
      </w:r>
      <w:r>
        <w:t>L</w:t>
      </w:r>
      <w:r w:rsidR="0019219A">
        <w:t xml:space="preserve">ecture </w:t>
      </w:r>
      <w:r>
        <w:t xml:space="preserve">by </w:t>
      </w:r>
      <w:r w:rsidR="0085655F">
        <w:t>Cameron</w:t>
      </w:r>
      <w:r>
        <w:t xml:space="preserve"> </w:t>
      </w:r>
      <w:proofErr w:type="spellStart"/>
      <w:r>
        <w:t>Fioret</w:t>
      </w:r>
      <w:proofErr w:type="spellEnd"/>
      <w:r>
        <w:t xml:space="preserve">, PhD, </w:t>
      </w:r>
      <w:r w:rsidR="00333FAB">
        <w:t>Policy Analyst, Canada Water Agency</w:t>
      </w:r>
    </w:p>
    <w:p w14:paraId="2A8A3CB2" w14:textId="407B9E8F" w:rsidR="00333FAB" w:rsidRDefault="00333FAB" w:rsidP="00333FAB">
      <w:pPr>
        <w:pStyle w:val="ListParagraph"/>
        <w:numPr>
          <w:ilvl w:val="0"/>
          <w:numId w:val="8"/>
        </w:numPr>
      </w:pPr>
      <w:r>
        <w:t xml:space="preserve">Cameron </w:t>
      </w:r>
      <w:proofErr w:type="spellStart"/>
      <w:r>
        <w:t>Fioret</w:t>
      </w:r>
      <w:proofErr w:type="spellEnd"/>
      <w:r>
        <w:t>, “The Ethics of Water: From Commodification to Common Ownership</w:t>
      </w:r>
      <w:r w:rsidR="006827FE">
        <w:t>,</w:t>
      </w:r>
      <w:r>
        <w:t>”</w:t>
      </w:r>
      <w:r w:rsidR="00AD3E0B">
        <w:t xml:space="preserve"> </w:t>
      </w:r>
      <w:proofErr w:type="spellStart"/>
      <w:r w:rsidR="00AD3E0B">
        <w:t>Ch</w:t>
      </w:r>
      <w:r w:rsidR="00627E33">
        <w:t>s</w:t>
      </w:r>
      <w:proofErr w:type="spellEnd"/>
      <w:r w:rsidR="00627E33">
        <w:t>.</w:t>
      </w:r>
      <w:r w:rsidR="00AD3E0B">
        <w:t xml:space="preserve"> 2, 4, 5. </w:t>
      </w:r>
    </w:p>
    <w:p w14:paraId="0CA8983C" w14:textId="77777777" w:rsidR="0085655F" w:rsidRDefault="0085655F"/>
    <w:p w14:paraId="7C43B21C" w14:textId="77777777" w:rsidR="003E6EBD" w:rsidRPr="004D7627" w:rsidRDefault="0085655F">
      <w:pPr>
        <w:rPr>
          <w:u w:val="single"/>
        </w:rPr>
      </w:pPr>
      <w:r w:rsidRPr="004D7627">
        <w:rPr>
          <w:u w:val="single"/>
        </w:rPr>
        <w:t>Nov</w:t>
      </w:r>
      <w:r w:rsidR="00AD3E0B" w:rsidRPr="004D7627">
        <w:rPr>
          <w:u w:val="single"/>
        </w:rPr>
        <w:t>ember</w:t>
      </w:r>
      <w:r w:rsidRPr="004D7627">
        <w:rPr>
          <w:u w:val="single"/>
        </w:rPr>
        <w:t xml:space="preserve"> 9: </w:t>
      </w:r>
      <w:r w:rsidR="003E6EBD" w:rsidRPr="004D7627">
        <w:rPr>
          <w:u w:val="single"/>
        </w:rPr>
        <w:t xml:space="preserve">Health Care and </w:t>
      </w:r>
      <w:r w:rsidR="00234553" w:rsidRPr="004D7627">
        <w:rPr>
          <w:u w:val="single"/>
        </w:rPr>
        <w:t>Education</w:t>
      </w:r>
    </w:p>
    <w:p w14:paraId="4C14CF56" w14:textId="00B4BEA5" w:rsidR="003E6EBD" w:rsidRDefault="003E6EBD" w:rsidP="003E6EBD">
      <w:pPr>
        <w:pStyle w:val="ListParagraph"/>
        <w:numPr>
          <w:ilvl w:val="0"/>
          <w:numId w:val="6"/>
        </w:numPr>
      </w:pPr>
      <w:r>
        <w:t>L. Chad Horne, “Health Care Commodification</w:t>
      </w:r>
      <w:r w:rsidR="004D7627">
        <w:t>.</w:t>
      </w:r>
      <w:r>
        <w:t>”</w:t>
      </w:r>
    </w:p>
    <w:p w14:paraId="375D87BD" w14:textId="7520A707" w:rsidR="0085655F" w:rsidRDefault="004D7627" w:rsidP="003E6EBD">
      <w:pPr>
        <w:pStyle w:val="ListParagraph"/>
        <w:numPr>
          <w:ilvl w:val="0"/>
          <w:numId w:val="6"/>
        </w:numPr>
      </w:pPr>
      <w:r>
        <w:t xml:space="preserve">Harry </w:t>
      </w:r>
      <w:r w:rsidR="003E6EBD">
        <w:t>Brighouse, “</w:t>
      </w:r>
      <w:r>
        <w:t>Education: Commodification and Schools.”</w:t>
      </w:r>
    </w:p>
    <w:p w14:paraId="7BDA55F3" w14:textId="77777777" w:rsidR="0085655F" w:rsidRDefault="0085655F"/>
    <w:p w14:paraId="41FDA649" w14:textId="7C46CFCD" w:rsidR="0019219A" w:rsidRPr="004D7627" w:rsidRDefault="0019219A">
      <w:pPr>
        <w:rPr>
          <w:u w:val="single"/>
        </w:rPr>
      </w:pPr>
      <w:r w:rsidRPr="004D7627">
        <w:rPr>
          <w:u w:val="single"/>
        </w:rPr>
        <w:t>Nov</w:t>
      </w:r>
      <w:r w:rsidR="003E6EBD" w:rsidRPr="004D7627">
        <w:rPr>
          <w:u w:val="single"/>
        </w:rPr>
        <w:t>ember</w:t>
      </w:r>
      <w:r w:rsidRPr="004D7627">
        <w:rPr>
          <w:u w:val="single"/>
        </w:rPr>
        <w:t xml:space="preserve"> 16</w:t>
      </w:r>
      <w:r w:rsidR="003E6EBD" w:rsidRPr="004D7627">
        <w:rPr>
          <w:u w:val="single"/>
        </w:rPr>
        <w:t>:</w:t>
      </w:r>
      <w:r w:rsidRPr="004D7627">
        <w:rPr>
          <w:u w:val="single"/>
        </w:rPr>
        <w:t xml:space="preserve"> </w:t>
      </w:r>
      <w:r w:rsidR="00234553" w:rsidRPr="004D7627">
        <w:rPr>
          <w:u w:val="single"/>
        </w:rPr>
        <w:t>Votes</w:t>
      </w:r>
      <w:r w:rsidR="00731309" w:rsidRPr="004D7627">
        <w:rPr>
          <w:u w:val="single"/>
        </w:rPr>
        <w:t xml:space="preserve"> and </w:t>
      </w:r>
      <w:r w:rsidR="003E6EBD" w:rsidRPr="004D7627">
        <w:rPr>
          <w:u w:val="single"/>
        </w:rPr>
        <w:t>C</w:t>
      </w:r>
      <w:r w:rsidR="00731309" w:rsidRPr="004D7627">
        <w:rPr>
          <w:u w:val="single"/>
        </w:rPr>
        <w:t>itizenship</w:t>
      </w:r>
    </w:p>
    <w:p w14:paraId="439EECA6" w14:textId="73E12F24" w:rsidR="00351AE2" w:rsidRDefault="004D7627" w:rsidP="00351AE2">
      <w:pPr>
        <w:pStyle w:val="ListParagraph"/>
        <w:numPr>
          <w:ilvl w:val="0"/>
          <w:numId w:val="9"/>
        </w:numPr>
      </w:pPr>
      <w:r>
        <w:t xml:space="preserve">Christopher </w:t>
      </w:r>
      <w:proofErr w:type="spellStart"/>
      <w:r w:rsidR="00351AE2">
        <w:t>Freiman</w:t>
      </w:r>
      <w:proofErr w:type="spellEnd"/>
      <w:r w:rsidR="0033545A">
        <w:t>, “Vote Markets.”</w:t>
      </w:r>
    </w:p>
    <w:p w14:paraId="2F0305D2" w14:textId="0E28C0EC" w:rsidR="00351AE2" w:rsidRDefault="004D7627" w:rsidP="00351AE2">
      <w:pPr>
        <w:pStyle w:val="ListParagraph"/>
        <w:numPr>
          <w:ilvl w:val="0"/>
          <w:numId w:val="9"/>
        </w:numPr>
      </w:pPr>
      <w:r>
        <w:t xml:space="preserve">Javier </w:t>
      </w:r>
      <w:r w:rsidR="00584B05">
        <w:t>Hidalgo</w:t>
      </w:r>
      <w:r w:rsidR="0033545A">
        <w:t>, “Selling Citizenship.”</w:t>
      </w:r>
    </w:p>
    <w:p w14:paraId="6A7F0F6D" w14:textId="77777777" w:rsidR="00627E33" w:rsidRDefault="00627E33" w:rsidP="008F609B">
      <w:pPr>
        <w:rPr>
          <w:u w:val="single"/>
        </w:rPr>
      </w:pPr>
    </w:p>
    <w:p w14:paraId="33694D04" w14:textId="473C2C5F" w:rsidR="0085655F" w:rsidRPr="004D7627" w:rsidRDefault="0019219A" w:rsidP="008F609B">
      <w:pPr>
        <w:rPr>
          <w:u w:val="single"/>
        </w:rPr>
      </w:pPr>
      <w:r w:rsidRPr="004D7627">
        <w:rPr>
          <w:u w:val="single"/>
        </w:rPr>
        <w:t>Nov</w:t>
      </w:r>
      <w:r w:rsidR="003E6EBD" w:rsidRPr="004D7627">
        <w:rPr>
          <w:u w:val="single"/>
        </w:rPr>
        <w:t>ember</w:t>
      </w:r>
      <w:r w:rsidRPr="004D7627">
        <w:rPr>
          <w:u w:val="single"/>
        </w:rPr>
        <w:t xml:space="preserve"> 23</w:t>
      </w:r>
      <w:r w:rsidR="003E6EBD" w:rsidRPr="004D7627">
        <w:rPr>
          <w:u w:val="single"/>
        </w:rPr>
        <w:t>:</w:t>
      </w:r>
      <w:r w:rsidRPr="004D7627">
        <w:rPr>
          <w:u w:val="single"/>
        </w:rPr>
        <w:t xml:space="preserve"> </w:t>
      </w:r>
      <w:r w:rsidR="00234553" w:rsidRPr="004D7627">
        <w:rPr>
          <w:u w:val="single"/>
        </w:rPr>
        <w:t>Cultur</w:t>
      </w:r>
      <w:r w:rsidR="003E6EBD" w:rsidRPr="004D7627">
        <w:rPr>
          <w:u w:val="single"/>
        </w:rPr>
        <w:t>e</w:t>
      </w:r>
      <w:r w:rsidR="00234553" w:rsidRPr="004D7627">
        <w:rPr>
          <w:u w:val="single"/>
        </w:rPr>
        <w:t xml:space="preserve"> </w:t>
      </w:r>
      <w:r w:rsidR="00007920" w:rsidRPr="004D7627">
        <w:rPr>
          <w:u w:val="single"/>
        </w:rPr>
        <w:t xml:space="preserve">and </w:t>
      </w:r>
      <w:r w:rsidR="003E6EBD" w:rsidRPr="004D7627">
        <w:rPr>
          <w:u w:val="single"/>
        </w:rPr>
        <w:t>S</w:t>
      </w:r>
      <w:r w:rsidR="00007920" w:rsidRPr="004D7627">
        <w:rPr>
          <w:u w:val="single"/>
        </w:rPr>
        <w:t>ecurity</w:t>
      </w:r>
    </w:p>
    <w:p w14:paraId="3BC6F92B" w14:textId="76EE2A40" w:rsidR="00351AE2" w:rsidRDefault="0033545A" w:rsidP="00351AE2">
      <w:pPr>
        <w:pStyle w:val="ListParagraph"/>
        <w:numPr>
          <w:ilvl w:val="0"/>
          <w:numId w:val="10"/>
        </w:numPr>
      </w:pPr>
      <w:r>
        <w:t xml:space="preserve">Michael J. </w:t>
      </w:r>
      <w:r w:rsidR="00351AE2">
        <w:t>Kessler</w:t>
      </w:r>
      <w:r>
        <w:t>, “Cultural Commodification and Cultural Appropriation.”</w:t>
      </w:r>
    </w:p>
    <w:p w14:paraId="21EEF4BF" w14:textId="4BD69764" w:rsidR="00351AE2" w:rsidRDefault="00E053C1" w:rsidP="00351AE2">
      <w:pPr>
        <w:pStyle w:val="ListParagraph"/>
        <w:numPr>
          <w:ilvl w:val="0"/>
          <w:numId w:val="10"/>
        </w:numPr>
      </w:pPr>
      <w:r>
        <w:t xml:space="preserve">Jonathan </w:t>
      </w:r>
      <w:r w:rsidR="00351AE2">
        <w:t>Peterson</w:t>
      </w:r>
      <w:r w:rsidR="0033545A">
        <w:t>, “Prisons and Security.”</w:t>
      </w:r>
    </w:p>
    <w:p w14:paraId="23989E69" w14:textId="77777777" w:rsidR="0085655F" w:rsidRDefault="0085655F"/>
    <w:p w14:paraId="27CB9401" w14:textId="1E937949" w:rsidR="0019219A" w:rsidRDefault="0019219A">
      <w:pPr>
        <w:rPr>
          <w:u w:val="single"/>
        </w:rPr>
      </w:pPr>
      <w:r w:rsidRPr="0033545A">
        <w:rPr>
          <w:u w:val="single"/>
        </w:rPr>
        <w:t>Nov</w:t>
      </w:r>
      <w:r w:rsidR="008F609B" w:rsidRPr="0033545A">
        <w:rPr>
          <w:u w:val="single"/>
        </w:rPr>
        <w:t xml:space="preserve">ember </w:t>
      </w:r>
      <w:r w:rsidRPr="0033545A">
        <w:rPr>
          <w:u w:val="single"/>
        </w:rPr>
        <w:t>30</w:t>
      </w:r>
      <w:r w:rsidR="0033545A">
        <w:rPr>
          <w:u w:val="single"/>
        </w:rPr>
        <w:t>: O</w:t>
      </w:r>
      <w:r w:rsidR="0026479B" w:rsidRPr="0033545A">
        <w:rPr>
          <w:u w:val="single"/>
        </w:rPr>
        <w:t xml:space="preserve">ral </w:t>
      </w:r>
      <w:r w:rsidR="0033545A">
        <w:rPr>
          <w:u w:val="single"/>
        </w:rPr>
        <w:t>E</w:t>
      </w:r>
      <w:r w:rsidRPr="0033545A">
        <w:rPr>
          <w:u w:val="single"/>
        </w:rPr>
        <w:t>xams</w:t>
      </w:r>
    </w:p>
    <w:p w14:paraId="3082C87B" w14:textId="6091ED06" w:rsidR="0033545A" w:rsidRPr="0033545A" w:rsidRDefault="0033545A" w:rsidP="0033545A">
      <w:pPr>
        <w:pStyle w:val="ListParagraph"/>
        <w:numPr>
          <w:ilvl w:val="0"/>
          <w:numId w:val="14"/>
        </w:numPr>
      </w:pPr>
      <w:r w:rsidRPr="0033545A">
        <w:t>4 sessions of 45 minutes, 3 students examined per session</w:t>
      </w:r>
      <w:r>
        <w:t>.</w:t>
      </w:r>
    </w:p>
    <w:p w14:paraId="1920E63D" w14:textId="593EE010" w:rsidR="0033545A" w:rsidRPr="0033545A" w:rsidRDefault="0033545A" w:rsidP="0033545A">
      <w:pPr>
        <w:pStyle w:val="ListParagraph"/>
        <w:numPr>
          <w:ilvl w:val="0"/>
          <w:numId w:val="14"/>
        </w:numPr>
      </w:pPr>
      <w:r w:rsidRPr="0033545A">
        <w:t>Attendance encouraged but not mandatory for non-examinees</w:t>
      </w:r>
      <w:r>
        <w:t>.</w:t>
      </w:r>
    </w:p>
    <w:p w14:paraId="1E5FE17D" w14:textId="77777777" w:rsidR="008F609B" w:rsidRDefault="008F609B"/>
    <w:p w14:paraId="61AE6940" w14:textId="6FDE24F4" w:rsidR="0019219A" w:rsidRDefault="0019219A">
      <w:pPr>
        <w:rPr>
          <w:u w:val="single"/>
        </w:rPr>
      </w:pPr>
      <w:r w:rsidRPr="0033545A">
        <w:rPr>
          <w:u w:val="single"/>
        </w:rPr>
        <w:t>Dec</w:t>
      </w:r>
      <w:r w:rsidR="008F609B" w:rsidRPr="0033545A">
        <w:rPr>
          <w:u w:val="single"/>
        </w:rPr>
        <w:t>ember</w:t>
      </w:r>
      <w:r w:rsidRPr="0033545A">
        <w:rPr>
          <w:u w:val="single"/>
        </w:rPr>
        <w:t xml:space="preserve"> 7</w:t>
      </w:r>
      <w:r w:rsidR="0033545A">
        <w:rPr>
          <w:u w:val="single"/>
        </w:rPr>
        <w:t>:</w:t>
      </w:r>
      <w:r w:rsidRPr="0033545A">
        <w:rPr>
          <w:u w:val="single"/>
        </w:rPr>
        <w:t xml:space="preserve"> </w:t>
      </w:r>
      <w:r w:rsidR="0033545A">
        <w:rPr>
          <w:u w:val="single"/>
        </w:rPr>
        <w:t>Oral</w:t>
      </w:r>
      <w:r w:rsidR="0026479B" w:rsidRPr="0033545A">
        <w:rPr>
          <w:u w:val="single"/>
        </w:rPr>
        <w:t xml:space="preserve"> </w:t>
      </w:r>
      <w:r w:rsidR="0033545A">
        <w:rPr>
          <w:u w:val="single"/>
        </w:rPr>
        <w:t>E</w:t>
      </w:r>
      <w:r w:rsidRPr="0033545A">
        <w:rPr>
          <w:u w:val="single"/>
        </w:rPr>
        <w:t>xams</w:t>
      </w:r>
    </w:p>
    <w:p w14:paraId="0690269F" w14:textId="617E9A28" w:rsidR="0033545A" w:rsidRPr="0033545A" w:rsidRDefault="0033545A" w:rsidP="0033545A">
      <w:pPr>
        <w:pStyle w:val="ListParagraph"/>
        <w:numPr>
          <w:ilvl w:val="0"/>
          <w:numId w:val="14"/>
        </w:numPr>
      </w:pPr>
      <w:r w:rsidRPr="0033545A">
        <w:t>4 sessions of 45 minutes, 3 students examine</w:t>
      </w:r>
      <w:r w:rsidR="006827FE">
        <w:t>d</w:t>
      </w:r>
      <w:r w:rsidRPr="0033545A">
        <w:t xml:space="preserve"> per session</w:t>
      </w:r>
      <w:r w:rsidR="00627E33">
        <w:t>.</w:t>
      </w:r>
    </w:p>
    <w:p w14:paraId="384E28E0" w14:textId="6A9245CD" w:rsidR="0033545A" w:rsidRPr="0033545A" w:rsidRDefault="0033545A" w:rsidP="0033545A">
      <w:pPr>
        <w:pStyle w:val="ListParagraph"/>
        <w:numPr>
          <w:ilvl w:val="0"/>
          <w:numId w:val="14"/>
        </w:numPr>
      </w:pPr>
      <w:r w:rsidRPr="0033545A">
        <w:t>Attendance encouraged b</w:t>
      </w:r>
      <w:r w:rsidR="00627E33">
        <w:t>u</w:t>
      </w:r>
      <w:r w:rsidRPr="0033545A">
        <w:t>t not mandatory for non-examinees</w:t>
      </w:r>
      <w:r>
        <w:t>.</w:t>
      </w:r>
    </w:p>
    <w:p w14:paraId="17E7DFA6" w14:textId="77777777" w:rsidR="003B2701" w:rsidRPr="00120F1A" w:rsidRDefault="003B2701" w:rsidP="00BC03C4">
      <w:pPr>
        <w:rPr>
          <w:rFonts w:eastAsia="Calibri" w:cstheme="minorHAnsi"/>
          <w:b/>
          <w:bCs/>
          <w:sz w:val="20"/>
        </w:rPr>
        <w:sectPr w:rsidR="003B2701" w:rsidRPr="00120F1A" w:rsidSect="00A2443B">
          <w:pgSz w:w="12240" w:h="15840"/>
          <w:pgMar w:top="446" w:right="1440" w:bottom="720" w:left="1440" w:header="144" w:footer="0" w:gutter="0"/>
          <w:cols w:space="720"/>
          <w:docGrid w:linePitch="360"/>
        </w:sectPr>
      </w:pPr>
      <w:bookmarkStart w:id="0" w:name="_Hlk111550436"/>
    </w:p>
    <w:p w14:paraId="357B9894" w14:textId="77777777" w:rsidR="003B2701" w:rsidRPr="00BC03C4" w:rsidRDefault="003B2701" w:rsidP="00BC03C4">
      <w:pPr>
        <w:rPr>
          <w:rFonts w:eastAsia="Calibri" w:cstheme="minorHAnsi"/>
          <w:b/>
          <w:bCs/>
          <w:sz w:val="28"/>
          <w:szCs w:val="28"/>
        </w:rPr>
      </w:pPr>
      <w:bookmarkStart w:id="1" w:name="_Hlk111550520"/>
      <w:bookmarkStart w:id="2" w:name="_Hlk111550455"/>
      <w:r w:rsidRPr="00BC03C4">
        <w:rPr>
          <w:rFonts w:eastAsia="Calibri" w:cstheme="minorHAnsi"/>
          <w:b/>
          <w:bCs/>
          <w:sz w:val="28"/>
          <w:szCs w:val="28"/>
        </w:rPr>
        <w:lastRenderedPageBreak/>
        <w:t>Department of Philosophy and Carleton University Policies (Fall/Winter 2023-24)</w:t>
      </w:r>
    </w:p>
    <w:bookmarkEnd w:id="1"/>
    <w:p w14:paraId="61994539" w14:textId="77777777" w:rsidR="003B2701" w:rsidRDefault="003B2701" w:rsidP="003B2701">
      <w:pPr>
        <w:rPr>
          <w:rFonts w:eastAsia="Calibri" w:cstheme="minorHAnsi"/>
          <w:b/>
          <w:bCs/>
          <w:sz w:val="20"/>
          <w:u w:val="single"/>
        </w:rPr>
      </w:pPr>
    </w:p>
    <w:p w14:paraId="50018548" w14:textId="77777777" w:rsidR="003B2701" w:rsidRPr="00120F1A" w:rsidRDefault="003B2701" w:rsidP="003B2701">
      <w:pPr>
        <w:rPr>
          <w:rFonts w:eastAsia="Calibri" w:cstheme="minorHAnsi"/>
          <w:b/>
          <w:bCs/>
          <w:sz w:val="20"/>
          <w:u w:val="single"/>
        </w:rPr>
      </w:pPr>
      <w:r w:rsidRPr="00120F1A">
        <w:rPr>
          <w:rFonts w:eastAsia="Calibri" w:cstheme="minorHAnsi"/>
          <w:b/>
          <w:bCs/>
          <w:sz w:val="20"/>
          <w:u w:val="single"/>
        </w:rPr>
        <w:t>Assignments:</w:t>
      </w:r>
    </w:p>
    <w:p w14:paraId="6562F25F" w14:textId="77777777" w:rsidR="003B2701" w:rsidRPr="00120F1A" w:rsidRDefault="003B2701" w:rsidP="003B2701">
      <w:pPr>
        <w:rPr>
          <w:rFonts w:eastAsia="Calibri" w:cstheme="minorHAnsi"/>
          <w:sz w:val="20"/>
        </w:rPr>
      </w:pPr>
      <w:r w:rsidRPr="00120F1A">
        <w:rPr>
          <w:rFonts w:eastAsia="Calibri" w:cstheme="minorHAnsi"/>
          <w:sz w:val="20"/>
        </w:rPr>
        <w:t xml:space="preserve">Please follow your professor’s instructions on how assignments will be handled electronically.  There will be NO hard copies placed in the essay box this coming year.  </w:t>
      </w:r>
    </w:p>
    <w:p w14:paraId="1FF910D6" w14:textId="77777777" w:rsidR="003B2701" w:rsidRPr="00120F1A" w:rsidRDefault="003B2701" w:rsidP="003B2701">
      <w:pPr>
        <w:rPr>
          <w:rFonts w:eastAsia="Calibri" w:cstheme="minorHAnsi"/>
          <w:sz w:val="20"/>
        </w:rPr>
      </w:pPr>
    </w:p>
    <w:bookmarkEnd w:id="0"/>
    <w:p w14:paraId="3107B1EB" w14:textId="77777777" w:rsidR="003B2701" w:rsidRPr="00120F1A" w:rsidRDefault="003B2701" w:rsidP="003B2701">
      <w:pPr>
        <w:rPr>
          <w:rFonts w:eastAsia="Calibri" w:cstheme="minorHAnsi"/>
          <w:b/>
          <w:bCs/>
          <w:sz w:val="20"/>
          <w:u w:val="single"/>
        </w:rPr>
      </w:pPr>
      <w:r w:rsidRPr="00120F1A">
        <w:rPr>
          <w:rFonts w:eastAsia="Calibri" w:cstheme="minorHAnsi"/>
          <w:b/>
          <w:bCs/>
          <w:sz w:val="20"/>
          <w:u w:val="single"/>
        </w:rPr>
        <w:t>Evaluation:</w:t>
      </w:r>
    </w:p>
    <w:p w14:paraId="0F41457D" w14:textId="77777777" w:rsidR="003B2701" w:rsidRPr="00120F1A" w:rsidRDefault="003B2701" w:rsidP="003B2701">
      <w:pPr>
        <w:rPr>
          <w:rFonts w:eastAsia="Calibri" w:cstheme="minorHAnsi"/>
          <w:sz w:val="20"/>
        </w:rPr>
      </w:pPr>
      <w:r w:rsidRPr="00120F1A">
        <w:rPr>
          <w:rFonts w:eastAsia="Calibr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561379F7" w14:textId="77777777" w:rsidR="003B2701" w:rsidRPr="00120F1A" w:rsidRDefault="003B2701" w:rsidP="003B2701">
      <w:pPr>
        <w:rPr>
          <w:rFonts w:eastAsia="Calibri" w:cstheme="minorHAnsi"/>
          <w:sz w:val="20"/>
        </w:rPr>
      </w:pPr>
    </w:p>
    <w:p w14:paraId="443AE35A" w14:textId="77777777" w:rsidR="003B2701" w:rsidRPr="00120F1A" w:rsidRDefault="003B2701" w:rsidP="003B2701">
      <w:pPr>
        <w:rPr>
          <w:rFonts w:eastAsia="Calibri" w:cstheme="minorHAnsi"/>
          <w:b/>
          <w:bCs/>
          <w:sz w:val="20"/>
          <w:u w:val="single"/>
        </w:rPr>
      </w:pPr>
      <w:r w:rsidRPr="00120F1A">
        <w:rPr>
          <w:rFonts w:eastAsia="Calibri" w:cstheme="minorHAnsi"/>
          <w:b/>
          <w:bCs/>
          <w:sz w:val="20"/>
          <w:u w:val="single"/>
        </w:rPr>
        <w:t>Deferrals for Term Work:</w:t>
      </w:r>
    </w:p>
    <w:p w14:paraId="2230DFBE" w14:textId="77777777" w:rsidR="003B2701" w:rsidRPr="00120F1A" w:rsidRDefault="003B2701" w:rsidP="003B2701">
      <w:pPr>
        <w:rPr>
          <w:rFonts w:eastAsia="Calibri" w:cstheme="minorHAnsi"/>
          <w:sz w:val="20"/>
        </w:rPr>
      </w:pPr>
      <w:r w:rsidRPr="00120F1A">
        <w:rPr>
          <w:rFonts w:eastAsia="Calibri" w:cstheme="minorHAnsi"/>
          <w:sz w:val="20"/>
        </w:rPr>
        <w:t xml:space="preserve">If students are unable to complete term work because of illness or other circumstances beyond their control, they should contact their course instructor no later than </w:t>
      </w:r>
      <w:r w:rsidRPr="00120F1A">
        <w:rPr>
          <w:rFonts w:eastAsia="Calibri" w:cstheme="minorHAnsi"/>
          <w:i/>
          <w:sz w:val="20"/>
        </w:rPr>
        <w:t>three working days</w:t>
      </w:r>
      <w:r w:rsidRPr="00120F1A">
        <w:rPr>
          <w:rFonts w:eastAsia="Calibri" w:cstheme="minorHAnsi"/>
          <w:sz w:val="20"/>
        </w:rPr>
        <w:t xml:space="preserve"> of the due date.  Normally, any deferred term work will be completed by the last day of the term.  Term work cannot be deferred by the Registrar.  </w:t>
      </w:r>
    </w:p>
    <w:p w14:paraId="48045304" w14:textId="77777777" w:rsidR="003B2701" w:rsidRPr="00120F1A" w:rsidRDefault="003B2701" w:rsidP="003B2701">
      <w:pPr>
        <w:rPr>
          <w:rFonts w:eastAsia="Calibri" w:cstheme="minorHAnsi"/>
          <w:sz w:val="20"/>
        </w:rPr>
      </w:pPr>
    </w:p>
    <w:p w14:paraId="68F195DF" w14:textId="77777777" w:rsidR="003B2701" w:rsidRPr="00120F1A" w:rsidRDefault="003B2701" w:rsidP="003B2701">
      <w:pPr>
        <w:rPr>
          <w:rFonts w:eastAsia="Calibri" w:cstheme="minorHAnsi"/>
          <w:b/>
          <w:bCs/>
          <w:sz w:val="20"/>
          <w:u w:val="single"/>
        </w:rPr>
      </w:pPr>
      <w:r w:rsidRPr="00120F1A">
        <w:rPr>
          <w:rFonts w:eastAsia="Calibri" w:cstheme="minorHAnsi"/>
          <w:b/>
          <w:bCs/>
          <w:sz w:val="20"/>
          <w:u w:val="single"/>
        </w:rPr>
        <w:t>Deferrals for Final Exams:</w:t>
      </w:r>
    </w:p>
    <w:p w14:paraId="170F688D" w14:textId="77777777" w:rsidR="003B2701" w:rsidRPr="00120F1A" w:rsidRDefault="003B2701" w:rsidP="003B2701">
      <w:pPr>
        <w:rPr>
          <w:rFonts w:cstheme="minorHAnsi"/>
          <w:sz w:val="20"/>
        </w:rPr>
      </w:pPr>
      <w:r w:rsidRPr="00120F1A">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cstheme="minorHAnsi"/>
          <w:i/>
          <w:sz w:val="20"/>
        </w:rPr>
        <w:t>three working days</w:t>
      </w:r>
      <w:r w:rsidRPr="00120F1A">
        <w:rPr>
          <w:rFonts w:cstheme="minorHAnsi"/>
          <w:sz w:val="20"/>
        </w:rPr>
        <w:t xml:space="preserve"> after the original due date (as per the University Regulations in </w:t>
      </w:r>
      <w:hyperlink r:id="rId6" w:anchor="deferred-final-exams" w:history="1">
        <w:r w:rsidRPr="00120F1A">
          <w:rPr>
            <w:rStyle w:val="Hyperlink"/>
            <w:rFonts w:cstheme="minorHAnsi"/>
            <w:sz w:val="20"/>
          </w:rPr>
          <w:t>Section 4.3 of the Undergraduate Calendar</w:t>
        </w:r>
      </w:hyperlink>
      <w:r w:rsidRPr="00120F1A">
        <w:rPr>
          <w:rFonts w:cstheme="minorHAnsi"/>
          <w:sz w:val="20"/>
        </w:rPr>
        <w:t xml:space="preserve">). Visit the </w:t>
      </w:r>
      <w:hyperlink r:id="rId7" w:history="1">
        <w:r w:rsidRPr="00120F1A">
          <w:rPr>
            <w:rStyle w:val="Hyperlink"/>
            <w:rFonts w:cstheme="minorHAnsi"/>
            <w:sz w:val="20"/>
          </w:rPr>
          <w:t>Registrar’s Office</w:t>
        </w:r>
      </w:hyperlink>
      <w:r w:rsidRPr="00120F1A">
        <w:rPr>
          <w:rFonts w:cstheme="minorHAnsi"/>
          <w:sz w:val="20"/>
        </w:rPr>
        <w:t xml:space="preserve"> for further information.  </w:t>
      </w:r>
    </w:p>
    <w:p w14:paraId="452AA936" w14:textId="77777777" w:rsidR="003B2701" w:rsidRPr="00120F1A" w:rsidRDefault="003B2701" w:rsidP="003B2701">
      <w:pPr>
        <w:rPr>
          <w:rFonts w:eastAsia="Calibri" w:cstheme="minorHAnsi"/>
          <w:sz w:val="20"/>
        </w:rPr>
      </w:pPr>
    </w:p>
    <w:p w14:paraId="10AA5B1B" w14:textId="77777777" w:rsidR="003B2701" w:rsidRPr="00120F1A" w:rsidRDefault="003B2701" w:rsidP="003B2701">
      <w:pPr>
        <w:rPr>
          <w:rFonts w:eastAsia="Calibri" w:cstheme="minorHAnsi"/>
          <w:b/>
          <w:bCs/>
          <w:sz w:val="20"/>
          <w:u w:val="single"/>
        </w:rPr>
      </w:pPr>
      <w:r w:rsidRPr="00120F1A">
        <w:rPr>
          <w:rFonts w:eastAsia="Calibri" w:cstheme="minorHAnsi"/>
          <w:b/>
          <w:bCs/>
          <w:sz w:val="20"/>
          <w:u w:val="single"/>
        </w:rPr>
        <w:t>Plagiarism:</w:t>
      </w:r>
    </w:p>
    <w:p w14:paraId="7275D028" w14:textId="77777777" w:rsidR="003B2701" w:rsidRPr="00120F1A" w:rsidRDefault="003B2701" w:rsidP="003B2701">
      <w:pPr>
        <w:rPr>
          <w:rFonts w:eastAsia="Calibri" w:cstheme="minorHAnsi"/>
          <w:sz w:val="20"/>
        </w:rPr>
      </w:pPr>
      <w:r w:rsidRPr="00120F1A">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8" w:anchor="academic-integrity-policy" w:history="1">
        <w:r w:rsidRPr="00120F1A">
          <w:rPr>
            <w:rStyle w:val="Hyperlink"/>
            <w:rFonts w:eastAsia="Calibri" w:cstheme="minorHAnsi"/>
            <w:sz w:val="20"/>
          </w:rPr>
          <w:t>Section 10.1 of the Undergraduate Calendar Academic Regulations</w:t>
        </w:r>
      </w:hyperlink>
      <w:r w:rsidRPr="00120F1A">
        <w:rPr>
          <w:rFonts w:eastAsia="Calibri" w:cstheme="minorHAnsi"/>
          <w:sz w:val="20"/>
        </w:rPr>
        <w:t>)</w:t>
      </w:r>
    </w:p>
    <w:p w14:paraId="2CBF74F6" w14:textId="77777777" w:rsidR="003B2701" w:rsidRPr="00120F1A" w:rsidRDefault="003B2701" w:rsidP="003B2701">
      <w:pPr>
        <w:rPr>
          <w:rFonts w:eastAsia="Calibri" w:cstheme="minorHAnsi"/>
          <w:sz w:val="20"/>
        </w:rPr>
      </w:pPr>
    </w:p>
    <w:p w14:paraId="47F6C088" w14:textId="77777777" w:rsidR="003B2701" w:rsidRPr="00120F1A" w:rsidRDefault="003B2701" w:rsidP="003B2701">
      <w:pPr>
        <w:rPr>
          <w:rFonts w:eastAsia="Calibri" w:cstheme="minorHAnsi"/>
          <w:b/>
          <w:bCs/>
          <w:sz w:val="20"/>
          <w:u w:val="single"/>
        </w:rPr>
      </w:pPr>
      <w:r w:rsidRPr="00120F1A">
        <w:rPr>
          <w:rFonts w:eastAsia="Calibri" w:cstheme="minorHAnsi"/>
          <w:b/>
          <w:bCs/>
          <w:sz w:val="20"/>
          <w:u w:val="single"/>
        </w:rPr>
        <w:t>Academic Accommodation:</w:t>
      </w:r>
    </w:p>
    <w:p w14:paraId="521C8969" w14:textId="59F001B3" w:rsidR="003B2701" w:rsidRPr="00120F1A" w:rsidRDefault="003B2701" w:rsidP="003B2701">
      <w:pPr>
        <w:rPr>
          <w:rFonts w:cstheme="minorHAnsi"/>
          <w:sz w:val="20"/>
          <w:lang w:bidi="pa-IN"/>
        </w:rPr>
      </w:pPr>
      <w:r w:rsidRPr="00120F1A">
        <w:rPr>
          <w:rFonts w:cstheme="minorHAnsi"/>
          <w:sz w:val="20"/>
          <w:lang w:bidi="pa-IN"/>
        </w:rPr>
        <w:t>You may need special arrangements to meet your academic obligations during the term:</w:t>
      </w:r>
    </w:p>
    <w:p w14:paraId="2BD06374" w14:textId="77777777" w:rsidR="003B2701" w:rsidRPr="00120F1A" w:rsidRDefault="003B2701" w:rsidP="003B2701">
      <w:pPr>
        <w:pStyle w:val="ListParagraph"/>
        <w:numPr>
          <w:ilvl w:val="0"/>
          <w:numId w:val="11"/>
        </w:numPr>
        <w:ind w:left="284" w:hanging="284"/>
        <w:rPr>
          <w:rFonts w:cstheme="minorHAnsi"/>
          <w:sz w:val="20"/>
          <w:lang w:bidi="pa-IN"/>
        </w:rPr>
      </w:pPr>
      <w:r w:rsidRPr="00120F1A">
        <w:rPr>
          <w:rFonts w:cstheme="minorHAnsi"/>
          <w:i/>
          <w:sz w:val="20"/>
          <w:lang w:bidi="pa-IN"/>
        </w:rPr>
        <w:t>Pregnancy or religious obligation</w:t>
      </w:r>
      <w:r w:rsidRPr="00120F1A">
        <w:rPr>
          <w:rFonts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9" w:history="1">
        <w:r w:rsidRPr="00120F1A">
          <w:rPr>
            <w:rStyle w:val="Hyperlink"/>
            <w:rFonts w:cstheme="minorHAnsi"/>
            <w:sz w:val="20"/>
            <w:lang w:bidi="pa-IN"/>
          </w:rPr>
          <w:t>EDC</w:t>
        </w:r>
      </w:hyperlink>
      <w:r w:rsidRPr="00120F1A">
        <w:rPr>
          <w:rFonts w:cstheme="minorHAnsi"/>
          <w:sz w:val="20"/>
          <w:lang w:bidi="pa-IN"/>
        </w:rPr>
        <w:t xml:space="preserve"> website.  </w:t>
      </w:r>
    </w:p>
    <w:p w14:paraId="7484189A" w14:textId="77777777" w:rsidR="003B2701" w:rsidRPr="00120F1A" w:rsidRDefault="003B2701" w:rsidP="003B2701">
      <w:pPr>
        <w:pStyle w:val="ListParagraph"/>
        <w:numPr>
          <w:ilvl w:val="0"/>
          <w:numId w:val="11"/>
        </w:numPr>
        <w:ind w:left="284" w:hanging="284"/>
        <w:rPr>
          <w:rFonts w:eastAsia="Calibri" w:cstheme="minorHAnsi"/>
          <w:sz w:val="20"/>
        </w:rPr>
      </w:pPr>
      <w:r w:rsidRPr="00120F1A">
        <w:rPr>
          <w:rFonts w:cstheme="minorHAnsi"/>
          <w:bCs/>
          <w:i/>
          <w:color w:val="000000"/>
          <w:sz w:val="20"/>
          <w:lang w:bidi="pa-IN"/>
        </w:rPr>
        <w:t>Academic accommodations for students with disabilities:</w:t>
      </w:r>
      <w:r w:rsidRPr="00120F1A">
        <w:rPr>
          <w:rFonts w:cstheme="minorHAnsi"/>
          <w:bCs/>
          <w:color w:val="000000"/>
          <w:sz w:val="20"/>
          <w:lang w:bidi="pa-IN"/>
        </w:rPr>
        <w:t xml:space="preserve"> </w:t>
      </w:r>
      <w:r w:rsidRPr="00120F1A">
        <w:rPr>
          <w:rFonts w:cstheme="minorHAnsi"/>
          <w:color w:val="000000"/>
          <w:sz w:val="20"/>
          <w:lang w:bidi="pa-IN"/>
        </w:rPr>
        <w:t xml:space="preserve">The </w:t>
      </w:r>
      <w:hyperlink r:id="rId10" w:history="1">
        <w:r w:rsidRPr="00120F1A">
          <w:rPr>
            <w:rStyle w:val="Hyperlink"/>
            <w:rFonts w:cstheme="minorHAnsi"/>
            <w:bCs/>
            <w:sz w:val="20"/>
            <w:lang w:bidi="pa-IN"/>
          </w:rPr>
          <w:t>Paul Menton Centre</w:t>
        </w:r>
      </w:hyperlink>
      <w:r w:rsidRPr="00120F1A">
        <w:rPr>
          <w:rFonts w:cstheme="minorHAnsi"/>
          <w:color w:val="000000"/>
          <w:sz w:val="20"/>
          <w:lang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1" w:history="1">
        <w:r w:rsidRPr="00120F1A">
          <w:rPr>
            <w:rFonts w:cstheme="minorHAnsi"/>
            <w:color w:val="000000"/>
            <w:sz w:val="20"/>
            <w:lang w:bidi="pa-IN"/>
          </w:rPr>
          <w:t>pmc@carleton.ca</w:t>
        </w:r>
      </w:hyperlink>
      <w:r w:rsidRPr="00120F1A">
        <w:rPr>
          <w:rFonts w:cstheme="minorHAnsi"/>
          <w:color w:val="000000"/>
          <w:sz w:val="20"/>
          <w:lang w:bidi="pa-IN"/>
        </w:rPr>
        <w:t xml:space="preserve"> for a formal evaluation. If you are already registered with the PMC, contact your PMC coordinator to send your </w:t>
      </w:r>
      <w:r w:rsidRPr="00120F1A">
        <w:rPr>
          <w:rFonts w:cstheme="minorHAnsi"/>
          <w:bCs/>
          <w:iCs/>
          <w:color w:val="000000"/>
          <w:sz w:val="20"/>
          <w:lang w:bidi="pa-IN"/>
        </w:rPr>
        <w:t>Letter of Accommodation</w:t>
      </w:r>
      <w:r w:rsidRPr="00120F1A">
        <w:rPr>
          <w:rFonts w:cstheme="minorHAnsi"/>
          <w:color w:val="000000"/>
          <w:sz w:val="20"/>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0AB0C662" w14:textId="77777777" w:rsidR="003B2701" w:rsidRPr="00120F1A" w:rsidRDefault="003B2701" w:rsidP="003B2701">
      <w:pPr>
        <w:pStyle w:val="ListParagraph"/>
        <w:numPr>
          <w:ilvl w:val="0"/>
          <w:numId w:val="11"/>
        </w:numPr>
        <w:ind w:left="284" w:hanging="284"/>
        <w:rPr>
          <w:rFonts w:eastAsia="Calibri" w:cstheme="minorHAnsi"/>
          <w:sz w:val="20"/>
        </w:rPr>
      </w:pPr>
      <w:r w:rsidRPr="00120F1A">
        <w:rPr>
          <w:rFonts w:cstheme="minorHAnsi"/>
          <w:i/>
          <w:color w:val="313131"/>
          <w:sz w:val="20"/>
          <w:shd w:val="clear" w:color="auto" w:fill="FFFFFF"/>
        </w:rPr>
        <w:t>Survivors of Sexual Violence</w:t>
      </w:r>
      <w:r w:rsidRPr="00120F1A">
        <w:rPr>
          <w:rFonts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2" w:history="1">
        <w:r w:rsidRPr="00120F1A">
          <w:rPr>
            <w:rStyle w:val="Hyperlink"/>
            <w:rFonts w:cstheme="minorHAnsi"/>
            <w:sz w:val="20"/>
            <w:shd w:val="clear" w:color="auto" w:fill="FFFFFF"/>
          </w:rPr>
          <w:t>Carleton’s Sexual Violence Policy</w:t>
        </w:r>
      </w:hyperlink>
      <w:r w:rsidRPr="00120F1A">
        <w:rPr>
          <w:rFonts w:cstheme="minorHAnsi"/>
          <w:color w:val="313131"/>
          <w:sz w:val="20"/>
          <w:shd w:val="clear" w:color="auto" w:fill="FFFFFF"/>
        </w:rPr>
        <w:t>.</w:t>
      </w:r>
    </w:p>
    <w:p w14:paraId="1691393C" w14:textId="77777777" w:rsidR="00BC03C4" w:rsidRPr="00BC03C4" w:rsidRDefault="003B2701" w:rsidP="003B2701">
      <w:pPr>
        <w:pStyle w:val="ListParagraph"/>
        <w:numPr>
          <w:ilvl w:val="0"/>
          <w:numId w:val="11"/>
        </w:numPr>
        <w:ind w:left="284" w:hanging="284"/>
        <w:rPr>
          <w:rFonts w:cstheme="minorHAnsi"/>
          <w:color w:val="0563C1" w:themeColor="hyperlink"/>
          <w:sz w:val="20"/>
          <w:u w:val="single"/>
        </w:rPr>
      </w:pPr>
      <w:r w:rsidRPr="00120F1A">
        <w:rPr>
          <w:rFonts w:cstheme="minorHAnsi"/>
          <w:i/>
          <w:sz w:val="20"/>
        </w:rPr>
        <w:t>Accommodation for</w:t>
      </w:r>
      <w:hyperlink r:id="rId13" w:history="1">
        <w:r w:rsidRPr="00120F1A">
          <w:rPr>
            <w:rStyle w:val="Hyperlink"/>
            <w:rFonts w:cstheme="minorHAnsi"/>
            <w:i/>
            <w:sz w:val="20"/>
          </w:rPr>
          <w:t xml:space="preserve"> Student Activities</w:t>
        </w:r>
      </w:hyperlink>
      <w:r w:rsidRPr="00120F1A">
        <w:rPr>
          <w:rFonts w:cstheme="minorHAnsi"/>
          <w:i/>
          <w:sz w:val="20"/>
        </w:rPr>
        <w:t>:</w:t>
      </w:r>
      <w:r w:rsidRPr="00120F1A">
        <w:rPr>
          <w:rFonts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Start w:id="3" w:name="_Hlk111550471"/>
      <w:bookmarkEnd w:id="2"/>
    </w:p>
    <w:p w14:paraId="4534116A" w14:textId="513ED394" w:rsidR="003B2701" w:rsidRDefault="003B2701" w:rsidP="003B2701">
      <w:pPr>
        <w:rPr>
          <w:rFonts w:eastAsia="Calibri" w:cstheme="minorHAnsi"/>
          <w:b/>
          <w:bCs/>
          <w:sz w:val="20"/>
          <w:u w:val="single"/>
        </w:rPr>
      </w:pPr>
      <w:r w:rsidRPr="00BC03C4">
        <w:rPr>
          <w:rFonts w:eastAsia="Calibri" w:cstheme="minorHAnsi"/>
          <w:b/>
          <w:bCs/>
          <w:sz w:val="20"/>
          <w:u w:val="single"/>
        </w:rPr>
        <w:lastRenderedPageBreak/>
        <w:t>Important Dates:</w:t>
      </w:r>
    </w:p>
    <w:p w14:paraId="34B5C1EA" w14:textId="77777777" w:rsidR="000146C5" w:rsidRPr="00BC03C4" w:rsidRDefault="000146C5" w:rsidP="003B2701">
      <w:pPr>
        <w:rPr>
          <w:rFonts w:cstheme="minorHAnsi"/>
          <w:color w:val="0563C1" w:themeColor="hyperlink"/>
          <w:sz w:val="20"/>
          <w:u w:val="single"/>
        </w:rPr>
      </w:pPr>
    </w:p>
    <w:p w14:paraId="798CE0E0" w14:textId="77777777" w:rsidR="003B2701" w:rsidRPr="00120F1A" w:rsidRDefault="003B2701" w:rsidP="003B2701">
      <w:pPr>
        <w:tabs>
          <w:tab w:val="left" w:pos="1134"/>
        </w:tabs>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6</w:t>
      </w:r>
      <w:r w:rsidRPr="00120F1A">
        <w:rPr>
          <w:rFonts w:eastAsia="Calibri" w:cstheme="minorHAnsi"/>
          <w:snapToGrid w:val="0"/>
          <w:sz w:val="20"/>
        </w:rPr>
        <w:tab/>
        <w:t>Classes start.</w:t>
      </w:r>
    </w:p>
    <w:p w14:paraId="2C9BFB9F" w14:textId="77777777" w:rsidR="003B2701" w:rsidRPr="00120F1A" w:rsidRDefault="003B2701" w:rsidP="003B2701">
      <w:pPr>
        <w:tabs>
          <w:tab w:val="left" w:pos="1134"/>
        </w:tabs>
        <w:ind w:left="1134" w:hanging="1134"/>
        <w:rPr>
          <w:rFonts w:eastAsia="Calibri" w:cstheme="minorHAnsi"/>
          <w:snapToGrid w:val="0"/>
          <w:sz w:val="20"/>
        </w:rPr>
      </w:pPr>
      <w:r w:rsidRPr="00120F1A">
        <w:rPr>
          <w:rFonts w:eastAsia="Calibri" w:cstheme="minorHAnsi"/>
          <w:snapToGrid w:val="0"/>
          <w:sz w:val="20"/>
        </w:rPr>
        <w:t xml:space="preserve">Sept. </w:t>
      </w:r>
      <w:r>
        <w:rPr>
          <w:rFonts w:eastAsia="Calibri" w:cstheme="minorHAnsi"/>
          <w:snapToGrid w:val="0"/>
          <w:sz w:val="20"/>
        </w:rPr>
        <w:t>19</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registration and course changes for fall term and fall/winter (two-term) courses.</w:t>
      </w:r>
    </w:p>
    <w:p w14:paraId="7710BB2E" w14:textId="77777777" w:rsidR="003B2701" w:rsidRPr="00120F1A" w:rsidRDefault="003B2701" w:rsidP="003B2701">
      <w:pPr>
        <w:ind w:left="1134" w:hanging="1134"/>
        <w:rPr>
          <w:rFonts w:eastAsia="Calibri" w:cstheme="minorHAnsi"/>
          <w:sz w:val="20"/>
        </w:rPr>
      </w:pPr>
      <w:r w:rsidRPr="00120F1A">
        <w:rPr>
          <w:rFonts w:eastAsia="Calibri" w:cstheme="minorHAnsi"/>
          <w:bCs/>
          <w:sz w:val="20"/>
        </w:rPr>
        <w:t>Sept. 30</w:t>
      </w:r>
      <w:r w:rsidRPr="00120F1A">
        <w:rPr>
          <w:rFonts w:eastAsia="Calibri" w:cstheme="minorHAnsi"/>
          <w:bCs/>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entire fee adjustment when withdrawing from fall term or two-term courses. Withdrawals after this date will result in a permanent notation of WDN on the official transcript.  </w:t>
      </w:r>
    </w:p>
    <w:p w14:paraId="57E9CB4C" w14:textId="77777777" w:rsidR="003B2701" w:rsidRPr="00120F1A" w:rsidRDefault="003B2701" w:rsidP="003B2701">
      <w:pPr>
        <w:tabs>
          <w:tab w:val="left" w:pos="1134"/>
        </w:tabs>
        <w:rPr>
          <w:rFonts w:eastAsia="Calibri" w:cstheme="minorHAnsi"/>
          <w:snapToGrid w:val="0"/>
          <w:sz w:val="20"/>
        </w:rPr>
      </w:pPr>
      <w:r w:rsidRPr="00120F1A">
        <w:rPr>
          <w:rFonts w:eastAsia="Calibri" w:cstheme="minorHAnsi"/>
          <w:snapToGrid w:val="0"/>
          <w:sz w:val="20"/>
        </w:rPr>
        <w:t xml:space="preserve">Oct. </w:t>
      </w:r>
      <w:r>
        <w:rPr>
          <w:rFonts w:eastAsia="Calibri" w:cstheme="minorHAnsi"/>
          <w:snapToGrid w:val="0"/>
          <w:sz w:val="20"/>
        </w:rPr>
        <w:t>9</w:t>
      </w:r>
      <w:r w:rsidRPr="00120F1A">
        <w:rPr>
          <w:rFonts w:eastAsia="Calibri" w:cstheme="minorHAnsi"/>
          <w:snapToGrid w:val="0"/>
          <w:sz w:val="20"/>
        </w:rPr>
        <w:tab/>
        <w:t>Statutory holiday. University closed.</w:t>
      </w:r>
    </w:p>
    <w:p w14:paraId="3F28F88D" w14:textId="77777777" w:rsidR="003B2701" w:rsidRPr="00120F1A" w:rsidRDefault="003B2701" w:rsidP="003B2701">
      <w:pPr>
        <w:tabs>
          <w:tab w:val="left" w:pos="1134"/>
        </w:tabs>
        <w:rPr>
          <w:rFonts w:eastAsia="Calibri" w:cstheme="minorHAnsi"/>
          <w:snapToGrid w:val="0"/>
          <w:sz w:val="20"/>
        </w:rPr>
      </w:pPr>
      <w:r w:rsidRPr="00120F1A">
        <w:rPr>
          <w:rFonts w:eastAsia="Calibri" w:cstheme="minorHAnsi"/>
          <w:snapToGrid w:val="0"/>
          <w:sz w:val="20"/>
        </w:rPr>
        <w:t>Oct. 2</w:t>
      </w:r>
      <w:r>
        <w:rPr>
          <w:rFonts w:eastAsia="Calibri" w:cstheme="minorHAnsi"/>
          <w:snapToGrid w:val="0"/>
          <w:sz w:val="20"/>
        </w:rPr>
        <w:t>3</w:t>
      </w:r>
      <w:r w:rsidRPr="00120F1A">
        <w:rPr>
          <w:rFonts w:eastAsia="Calibri" w:cstheme="minorHAnsi"/>
          <w:snapToGrid w:val="0"/>
          <w:sz w:val="20"/>
        </w:rPr>
        <w:t>-</w:t>
      </w:r>
      <w:r>
        <w:rPr>
          <w:rFonts w:eastAsia="Calibri" w:cstheme="minorHAnsi"/>
          <w:snapToGrid w:val="0"/>
          <w:sz w:val="20"/>
        </w:rPr>
        <w:t>27</w:t>
      </w:r>
      <w:r w:rsidRPr="00120F1A">
        <w:rPr>
          <w:rFonts w:eastAsia="Calibri" w:cstheme="minorHAnsi"/>
          <w:snapToGrid w:val="0"/>
          <w:sz w:val="20"/>
        </w:rPr>
        <w:tab/>
        <w:t xml:space="preserve">Fall Break – no classes. </w:t>
      </w:r>
    </w:p>
    <w:p w14:paraId="21D4202D" w14:textId="77777777" w:rsidR="003B2701" w:rsidRPr="00120F1A" w:rsidRDefault="003B2701" w:rsidP="003B2701">
      <w:pPr>
        <w:tabs>
          <w:tab w:val="left" w:pos="1134"/>
        </w:tabs>
        <w:ind w:left="1134" w:hanging="1134"/>
        <w:rPr>
          <w:rFonts w:eastAsia="Calibri" w:cstheme="minorHAnsi"/>
          <w:sz w:val="20"/>
        </w:rPr>
      </w:pPr>
      <w:r w:rsidRPr="00120F1A">
        <w:rPr>
          <w:rFonts w:eastAsia="Calibri" w:cstheme="minorHAnsi"/>
          <w:snapToGrid w:val="0"/>
          <w:sz w:val="20"/>
        </w:rPr>
        <w:t>Nov. 2</w:t>
      </w:r>
      <w:r>
        <w:rPr>
          <w:rFonts w:eastAsia="Calibri" w:cstheme="minorHAnsi"/>
          <w:snapToGrid w:val="0"/>
          <w:sz w:val="20"/>
        </w:rPr>
        <w:t>4</w:t>
      </w:r>
      <w:r w:rsidRPr="00120F1A">
        <w:rPr>
          <w:rFonts w:eastAsia="Calibri" w:cstheme="minorHAnsi"/>
          <w:snapToGrid w:val="0"/>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summative tests or examinations, or formative tests or examinations totaling more than 15% of the final grade, before the official examination period.  </w:t>
      </w:r>
    </w:p>
    <w:p w14:paraId="61E327DA" w14:textId="77777777" w:rsidR="003B2701" w:rsidRPr="00120F1A" w:rsidRDefault="003B2701" w:rsidP="003B2701">
      <w:pPr>
        <w:tabs>
          <w:tab w:val="left" w:pos="1134"/>
        </w:tabs>
        <w:ind w:left="1134" w:hanging="1134"/>
        <w:rPr>
          <w:rFonts w:eastAsia="Calibri" w:cstheme="minorHAnsi"/>
          <w:snapToGrid w:val="0"/>
          <w:sz w:val="20"/>
        </w:rPr>
      </w:pPr>
      <w:r w:rsidRPr="00120F1A">
        <w:rPr>
          <w:rFonts w:eastAsia="Calibri" w:cstheme="minorHAnsi"/>
          <w:snapToGrid w:val="0"/>
          <w:sz w:val="20"/>
        </w:rPr>
        <w:t xml:space="preserve">Dec. </w:t>
      </w:r>
      <w:r>
        <w:rPr>
          <w:rFonts w:eastAsia="Calibri" w:cstheme="minorHAnsi"/>
          <w:snapToGrid w:val="0"/>
          <w:sz w:val="20"/>
        </w:rPr>
        <w:t>8</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of fall term classes. </w:t>
      </w:r>
      <w:r w:rsidRPr="00120F1A">
        <w:rPr>
          <w:rFonts w:eastAsia="Calibri" w:cstheme="minorHAnsi"/>
          <w:b/>
          <w:bCs/>
          <w:i/>
          <w:iCs/>
          <w:snapToGrid w:val="0"/>
          <w:sz w:val="20"/>
        </w:rPr>
        <w:t>Classes follow a Monday schedule</w:t>
      </w:r>
      <w:r w:rsidRPr="00120F1A">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627CB74D" w14:textId="77777777" w:rsidR="003B2701" w:rsidRPr="00120F1A" w:rsidRDefault="003B2701" w:rsidP="003B2701">
      <w:pPr>
        <w:tabs>
          <w:tab w:val="left" w:pos="1134"/>
        </w:tabs>
        <w:ind w:left="1134" w:hanging="1134"/>
        <w:rPr>
          <w:rFonts w:eastAsia="Calibri" w:cstheme="minorHAnsi"/>
          <w:snapToGrid w:val="0"/>
          <w:sz w:val="20"/>
        </w:rPr>
      </w:pPr>
      <w:r w:rsidRPr="00120F1A">
        <w:rPr>
          <w:rFonts w:eastAsia="Calibri" w:cstheme="minorHAnsi"/>
          <w:snapToGrid w:val="0"/>
          <w:sz w:val="20"/>
        </w:rPr>
        <w:t>Dec. 1</w:t>
      </w:r>
      <w:r>
        <w:rPr>
          <w:rFonts w:eastAsia="Calibri" w:cstheme="minorHAnsi"/>
          <w:snapToGrid w:val="0"/>
          <w:sz w:val="20"/>
        </w:rPr>
        <w:t>0</w:t>
      </w:r>
      <w:r w:rsidRPr="00120F1A">
        <w:rPr>
          <w:rFonts w:eastAsia="Calibri" w:cstheme="minorHAnsi"/>
          <w:snapToGrid w:val="0"/>
          <w:sz w:val="20"/>
        </w:rPr>
        <w:t>-2</w:t>
      </w:r>
      <w:r>
        <w:rPr>
          <w:rFonts w:eastAsia="Calibri" w:cstheme="minorHAnsi"/>
          <w:snapToGrid w:val="0"/>
          <w:sz w:val="20"/>
        </w:rPr>
        <w:t>2</w:t>
      </w:r>
      <w:r w:rsidRPr="00120F1A">
        <w:rPr>
          <w:rFonts w:eastAsia="Calibri" w:cstheme="minorHAnsi"/>
          <w:snapToGrid w:val="0"/>
          <w:sz w:val="20"/>
        </w:rPr>
        <w:tab/>
        <w:t xml:space="preserve">Final examinations for fall term courses and mid-term examinations in two-term courses. Examinations are normally held all seven days of the week. </w:t>
      </w:r>
    </w:p>
    <w:p w14:paraId="04168857" w14:textId="7247A9F5" w:rsidR="003B2701" w:rsidRPr="00120F1A" w:rsidRDefault="003B2701" w:rsidP="00BC03C4">
      <w:pPr>
        <w:tabs>
          <w:tab w:val="left" w:pos="1134"/>
        </w:tabs>
        <w:rPr>
          <w:rFonts w:eastAsia="Calibri" w:cstheme="minorHAnsi"/>
          <w:snapToGrid w:val="0"/>
          <w:sz w:val="20"/>
        </w:rPr>
      </w:pPr>
      <w:r w:rsidRPr="00120F1A">
        <w:rPr>
          <w:rFonts w:eastAsia="Calibri" w:cstheme="minorHAnsi"/>
          <w:snapToGrid w:val="0"/>
          <w:sz w:val="20"/>
        </w:rPr>
        <w:t>Dec. 2</w:t>
      </w:r>
      <w:r>
        <w:rPr>
          <w:rFonts w:eastAsia="Calibri" w:cstheme="minorHAnsi"/>
          <w:snapToGrid w:val="0"/>
          <w:sz w:val="20"/>
        </w:rPr>
        <w:t>2</w:t>
      </w:r>
      <w:r w:rsidRPr="00120F1A">
        <w:rPr>
          <w:rFonts w:eastAsia="Calibri" w:cstheme="minorHAnsi"/>
          <w:snapToGrid w:val="0"/>
          <w:sz w:val="20"/>
        </w:rPr>
        <w:tab/>
        <w:t xml:space="preserve">All take-home examinations are due. </w:t>
      </w:r>
    </w:p>
    <w:p w14:paraId="2AB673AB" w14:textId="77777777" w:rsidR="000146C5" w:rsidRDefault="000146C5" w:rsidP="003B2701">
      <w:pPr>
        <w:tabs>
          <w:tab w:val="left" w:pos="1134"/>
        </w:tabs>
        <w:ind w:left="1134" w:hanging="1134"/>
        <w:rPr>
          <w:rFonts w:eastAsia="Calibri" w:cstheme="minorHAnsi"/>
          <w:snapToGrid w:val="0"/>
          <w:sz w:val="20"/>
        </w:rPr>
      </w:pPr>
    </w:p>
    <w:p w14:paraId="6F791771" w14:textId="3BDD0FDD" w:rsidR="003B2701" w:rsidRPr="00120F1A" w:rsidRDefault="003B2701" w:rsidP="003B2701">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8</w:t>
      </w:r>
      <w:r w:rsidRPr="00120F1A">
        <w:rPr>
          <w:rFonts w:eastAsia="Calibri" w:cstheme="minorHAnsi"/>
          <w:snapToGrid w:val="0"/>
          <w:sz w:val="20"/>
        </w:rPr>
        <w:tab/>
        <w:t>Classes begin.</w:t>
      </w:r>
    </w:p>
    <w:p w14:paraId="13853FD7" w14:textId="77777777" w:rsidR="003B2701" w:rsidRPr="00120F1A" w:rsidRDefault="003B2701" w:rsidP="003B2701">
      <w:pPr>
        <w:tabs>
          <w:tab w:val="left" w:pos="1134"/>
        </w:tabs>
        <w:ind w:left="1134" w:hanging="1134"/>
        <w:rPr>
          <w:rFonts w:eastAsia="Calibri" w:cstheme="minorHAnsi"/>
          <w:snapToGrid w:val="0"/>
          <w:sz w:val="20"/>
        </w:rPr>
      </w:pPr>
      <w:r w:rsidRPr="00120F1A">
        <w:rPr>
          <w:rFonts w:eastAsia="Calibri" w:cstheme="minorHAnsi"/>
          <w:snapToGrid w:val="0"/>
          <w:sz w:val="20"/>
        </w:rPr>
        <w:t xml:space="preserve">Jan. </w:t>
      </w:r>
      <w:r>
        <w:rPr>
          <w:rFonts w:eastAsia="Calibri" w:cstheme="minorHAnsi"/>
          <w:snapToGrid w:val="0"/>
          <w:sz w:val="20"/>
        </w:rPr>
        <w:t>19</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registration and course changes in the winter term.</w:t>
      </w:r>
    </w:p>
    <w:p w14:paraId="79EEE342" w14:textId="77777777" w:rsidR="003B2701" w:rsidRPr="00120F1A" w:rsidRDefault="003B2701" w:rsidP="003B2701">
      <w:pPr>
        <w:tabs>
          <w:tab w:val="left" w:pos="1134"/>
        </w:tabs>
        <w:ind w:left="1134" w:hanging="1134"/>
        <w:rPr>
          <w:rFonts w:eastAsia="Calibri" w:cstheme="minorHAnsi"/>
          <w:sz w:val="20"/>
        </w:rPr>
      </w:pPr>
      <w:r w:rsidRPr="00120F1A">
        <w:rPr>
          <w:rFonts w:eastAsia="Calibri" w:cstheme="minorHAnsi"/>
          <w:snapToGrid w:val="0"/>
          <w:sz w:val="20"/>
        </w:rPr>
        <w:t>Jan. 31</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a full fee adjustment when withdrawing from winter term courses or from the winter portion of two-term courses. </w:t>
      </w:r>
      <w:r w:rsidRPr="00120F1A">
        <w:rPr>
          <w:rFonts w:eastAsia="Calibri" w:cstheme="minorHAnsi"/>
          <w:sz w:val="20"/>
        </w:rPr>
        <w:t xml:space="preserve">Withdrawals after this date will result in a permanent notation of WDN on the official transcript.  </w:t>
      </w:r>
    </w:p>
    <w:p w14:paraId="5C91581B" w14:textId="77777777" w:rsidR="003B2701" w:rsidRPr="00120F1A" w:rsidRDefault="003B2701" w:rsidP="003B2701">
      <w:pPr>
        <w:tabs>
          <w:tab w:val="left" w:pos="1134"/>
        </w:tabs>
        <w:ind w:left="1134" w:hanging="1134"/>
        <w:rPr>
          <w:rFonts w:eastAsia="Calibri" w:cstheme="minorHAnsi"/>
          <w:sz w:val="20"/>
        </w:rPr>
      </w:pPr>
      <w:r w:rsidRPr="00120F1A">
        <w:rPr>
          <w:rFonts w:eastAsia="Calibri" w:cstheme="minorHAnsi"/>
          <w:snapToGrid w:val="0"/>
          <w:sz w:val="20"/>
        </w:rPr>
        <w:t xml:space="preserve">Feb. </w:t>
      </w:r>
      <w:r>
        <w:rPr>
          <w:rFonts w:eastAsia="Calibri" w:cstheme="minorHAnsi"/>
          <w:snapToGrid w:val="0"/>
          <w:sz w:val="20"/>
        </w:rPr>
        <w:t>19</w:t>
      </w:r>
      <w:r w:rsidRPr="00120F1A">
        <w:rPr>
          <w:rFonts w:eastAsia="Calibri" w:cstheme="minorHAnsi"/>
          <w:snapToGrid w:val="0"/>
          <w:sz w:val="20"/>
        </w:rPr>
        <w:tab/>
        <w:t>Statutory holiday. University closed.</w:t>
      </w:r>
    </w:p>
    <w:p w14:paraId="4EEDEAAF" w14:textId="77777777" w:rsidR="003B2701" w:rsidRDefault="003B2701" w:rsidP="003B2701">
      <w:pPr>
        <w:tabs>
          <w:tab w:val="left" w:pos="1134"/>
        </w:tabs>
        <w:ind w:left="1134" w:hanging="1134"/>
        <w:rPr>
          <w:rFonts w:eastAsia="Calibri" w:cstheme="minorHAnsi"/>
          <w:snapToGrid w:val="0"/>
          <w:sz w:val="20"/>
        </w:rPr>
      </w:pPr>
      <w:r w:rsidRPr="00120F1A">
        <w:rPr>
          <w:rFonts w:eastAsia="Calibri" w:cstheme="minorHAnsi"/>
          <w:sz w:val="20"/>
        </w:rPr>
        <w:t xml:space="preserve">Feb. </w:t>
      </w:r>
      <w:r>
        <w:rPr>
          <w:rFonts w:eastAsia="Calibri" w:cstheme="minorHAnsi"/>
          <w:sz w:val="20"/>
        </w:rPr>
        <w:t>19-23</w:t>
      </w:r>
      <w:r w:rsidRPr="00120F1A">
        <w:rPr>
          <w:rFonts w:eastAsia="Calibri" w:cstheme="minorHAnsi"/>
          <w:sz w:val="20"/>
        </w:rPr>
        <w:tab/>
      </w:r>
      <w:r w:rsidRPr="00120F1A">
        <w:rPr>
          <w:rFonts w:eastAsia="Calibri" w:cstheme="minorHAnsi"/>
          <w:snapToGrid w:val="0"/>
          <w:sz w:val="20"/>
        </w:rPr>
        <w:t>Winter Break – no classes.</w:t>
      </w:r>
    </w:p>
    <w:p w14:paraId="1851247A" w14:textId="77777777" w:rsidR="003B2701" w:rsidRPr="00120F1A" w:rsidRDefault="003B2701" w:rsidP="003B2701">
      <w:pPr>
        <w:tabs>
          <w:tab w:val="left" w:pos="1134"/>
        </w:tabs>
        <w:ind w:left="1134" w:hanging="1134"/>
        <w:rPr>
          <w:rFonts w:eastAsia="Calibri" w:cstheme="minorHAnsi"/>
          <w:sz w:val="20"/>
        </w:rPr>
      </w:pPr>
      <w:r>
        <w:rPr>
          <w:rFonts w:eastAsia="Calibri" w:cstheme="minorHAnsi"/>
          <w:sz w:val="20"/>
        </w:rPr>
        <w:t>Mar. 15</w:t>
      </w:r>
      <w:r>
        <w:rPr>
          <w:rFonts w:eastAsia="Calibri" w:cstheme="minorHAnsi"/>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for academic withdrawal from fall/winter and winter courses.</w:t>
      </w:r>
    </w:p>
    <w:p w14:paraId="7BF11B2F" w14:textId="77777777" w:rsidR="003B2701" w:rsidRPr="00120F1A" w:rsidRDefault="003B2701" w:rsidP="003B2701">
      <w:pPr>
        <w:tabs>
          <w:tab w:val="left" w:pos="1134"/>
        </w:tabs>
        <w:ind w:left="1134" w:hanging="1134"/>
        <w:rPr>
          <w:rFonts w:eastAsia="Calibri" w:cstheme="minorHAnsi"/>
          <w:sz w:val="20"/>
        </w:rPr>
      </w:pPr>
      <w:r w:rsidRPr="00120F1A">
        <w:rPr>
          <w:rFonts w:eastAsia="Calibri" w:cstheme="minorHAnsi"/>
          <w:sz w:val="20"/>
        </w:rPr>
        <w:t>Mar. 2</w:t>
      </w:r>
      <w:r>
        <w:rPr>
          <w:rFonts w:eastAsia="Calibri" w:cstheme="minorHAnsi"/>
          <w:sz w:val="20"/>
        </w:rPr>
        <w:t>7</w:t>
      </w:r>
      <w:r w:rsidRPr="00120F1A">
        <w:rPr>
          <w:rFonts w:eastAsia="Calibri" w:cstheme="minorHAnsi"/>
          <w:sz w:val="20"/>
        </w:rPr>
        <w:tab/>
      </w:r>
      <w:proofErr w:type="gramStart"/>
      <w:r w:rsidRPr="00120F1A">
        <w:rPr>
          <w:rFonts w:eastAsia="Calibri" w:cstheme="minorHAnsi"/>
          <w:sz w:val="20"/>
        </w:rPr>
        <w:t>Last day</w:t>
      </w:r>
      <w:proofErr w:type="gramEnd"/>
      <w:r w:rsidRPr="00120F1A">
        <w:rPr>
          <w:rFonts w:eastAsia="Calibri" w:cstheme="minorHAnsi"/>
          <w:sz w:val="20"/>
        </w:rPr>
        <w:t xml:space="preserve"> for summative tests or examinations, or formative tests or examinations totaling more than 15% of the final grade, in winter term or fall/winter courses before the official examination period.  </w:t>
      </w:r>
    </w:p>
    <w:p w14:paraId="6BACC31F" w14:textId="77777777" w:rsidR="003B2701" w:rsidRPr="00120F1A" w:rsidRDefault="003B2701" w:rsidP="003B2701">
      <w:pPr>
        <w:tabs>
          <w:tab w:val="left" w:pos="1134"/>
        </w:tabs>
        <w:ind w:left="1134" w:hanging="1134"/>
        <w:rPr>
          <w:rFonts w:eastAsia="Calibri" w:cstheme="minorHAnsi"/>
          <w:snapToGrid w:val="0"/>
          <w:sz w:val="20"/>
        </w:rPr>
      </w:pPr>
      <w:r>
        <w:rPr>
          <w:rFonts w:eastAsia="Calibri" w:cstheme="minorHAnsi"/>
          <w:snapToGrid w:val="0"/>
          <w:sz w:val="20"/>
        </w:rPr>
        <w:t>Mar. 29</w:t>
      </w:r>
      <w:r w:rsidRPr="00120F1A">
        <w:rPr>
          <w:rFonts w:eastAsia="Calibri" w:cstheme="minorHAnsi"/>
          <w:snapToGrid w:val="0"/>
          <w:sz w:val="20"/>
        </w:rPr>
        <w:tab/>
        <w:t xml:space="preserve">Statutory holiday.  University closed. </w:t>
      </w:r>
    </w:p>
    <w:p w14:paraId="5DC66F6D" w14:textId="77777777" w:rsidR="003B2701" w:rsidRPr="00120F1A" w:rsidRDefault="003B2701" w:rsidP="003B2701">
      <w:pPr>
        <w:tabs>
          <w:tab w:val="left" w:pos="1134"/>
        </w:tabs>
        <w:ind w:left="1134" w:hanging="1134"/>
        <w:rPr>
          <w:rFonts w:eastAsia="Calibri" w:cstheme="minorHAnsi"/>
          <w:snapToGrid w:val="0"/>
          <w:sz w:val="20"/>
        </w:rPr>
      </w:pPr>
      <w:r w:rsidRPr="00120F1A">
        <w:rPr>
          <w:rFonts w:eastAsia="Calibri" w:cstheme="minorHAnsi"/>
          <w:snapToGrid w:val="0"/>
          <w:sz w:val="20"/>
        </w:rPr>
        <w:t xml:space="preserve">Apr. </w:t>
      </w:r>
      <w:r>
        <w:rPr>
          <w:rFonts w:eastAsia="Calibri" w:cstheme="minorHAnsi"/>
          <w:snapToGrid w:val="0"/>
          <w:sz w:val="20"/>
        </w:rPr>
        <w:t>10</w:t>
      </w:r>
      <w:r w:rsidRPr="00120F1A">
        <w:rPr>
          <w:rFonts w:eastAsia="Calibri" w:cstheme="minorHAnsi"/>
          <w:snapToGrid w:val="0"/>
          <w:sz w:val="20"/>
        </w:rPr>
        <w:tab/>
      </w:r>
      <w:proofErr w:type="gramStart"/>
      <w:r w:rsidRPr="00120F1A">
        <w:rPr>
          <w:rFonts w:eastAsia="Calibri" w:cstheme="minorHAnsi"/>
          <w:snapToGrid w:val="0"/>
          <w:sz w:val="20"/>
        </w:rPr>
        <w:t>Last day</w:t>
      </w:r>
      <w:proofErr w:type="gramEnd"/>
      <w:r w:rsidRPr="00120F1A">
        <w:rPr>
          <w:rFonts w:eastAsia="Calibri" w:cstheme="minorHAnsi"/>
          <w:snapToGrid w:val="0"/>
          <w:sz w:val="20"/>
        </w:rPr>
        <w:t xml:space="preserve"> of two-term and winter term classes.</w:t>
      </w:r>
      <w:r w:rsidRPr="00907CB2">
        <w:rPr>
          <w:rFonts w:eastAsia="Calibri" w:cstheme="minorHAnsi"/>
          <w:b/>
          <w:bCs/>
          <w:i/>
          <w:iCs/>
          <w:snapToGrid w:val="0"/>
          <w:sz w:val="20"/>
        </w:rPr>
        <w:t xml:space="preserve"> </w:t>
      </w:r>
      <w:r w:rsidRPr="00120F1A">
        <w:rPr>
          <w:rFonts w:eastAsia="Calibri" w:cstheme="minorHAnsi"/>
          <w:b/>
          <w:bCs/>
          <w:i/>
          <w:iCs/>
          <w:snapToGrid w:val="0"/>
          <w:sz w:val="20"/>
        </w:rPr>
        <w:t xml:space="preserve">Classes follow a </w:t>
      </w:r>
      <w:r>
        <w:rPr>
          <w:rFonts w:eastAsia="Calibri" w:cstheme="minorHAnsi"/>
          <w:b/>
          <w:bCs/>
          <w:i/>
          <w:iCs/>
          <w:snapToGrid w:val="0"/>
          <w:sz w:val="20"/>
        </w:rPr>
        <w:t>Friday</w:t>
      </w:r>
      <w:r w:rsidRPr="00120F1A">
        <w:rPr>
          <w:rFonts w:eastAsia="Calibri" w:cstheme="minorHAnsi"/>
          <w:b/>
          <w:bCs/>
          <w:i/>
          <w:iCs/>
          <w:snapToGrid w:val="0"/>
          <w:sz w:val="20"/>
        </w:rPr>
        <w:t xml:space="preserve"> schedule</w:t>
      </w:r>
      <w:r>
        <w:rPr>
          <w:rFonts w:eastAsia="Calibri" w:cstheme="minorHAnsi"/>
          <w:b/>
          <w:bCs/>
          <w:i/>
          <w:iCs/>
          <w:snapToGrid w:val="0"/>
          <w:sz w:val="20"/>
        </w:rPr>
        <w:t>.</w:t>
      </w:r>
      <w:r w:rsidRPr="00120F1A">
        <w:rPr>
          <w:rFonts w:eastAsia="Calibri" w:cstheme="minorHAnsi"/>
          <w:snapToGrid w:val="0"/>
          <w:sz w:val="20"/>
        </w:rPr>
        <w:t xml:space="preserve"> Last day for handing in term work and the last day that can be specified by a course instructor as a due date for two-term and for winter term courses. </w:t>
      </w:r>
    </w:p>
    <w:p w14:paraId="20AD897B" w14:textId="77777777" w:rsidR="003B2701" w:rsidRPr="00120F1A" w:rsidRDefault="003B2701" w:rsidP="003B2701">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1-12</w:t>
      </w:r>
      <w:r w:rsidRPr="00120F1A">
        <w:rPr>
          <w:rFonts w:eastAsia="Calibri" w:cstheme="minorHAnsi"/>
          <w:snapToGrid w:val="0"/>
          <w:sz w:val="20"/>
        </w:rPr>
        <w:tab/>
        <w:t>No classes or examinations take place.</w:t>
      </w:r>
    </w:p>
    <w:p w14:paraId="3C800834" w14:textId="77777777" w:rsidR="003B2701" w:rsidRDefault="003B2701" w:rsidP="003B2701">
      <w:pPr>
        <w:tabs>
          <w:tab w:val="left" w:pos="1134"/>
        </w:tabs>
        <w:ind w:left="1134" w:hanging="1134"/>
        <w:rPr>
          <w:rFonts w:eastAsia="Calibri" w:cstheme="minorHAnsi"/>
          <w:snapToGrid w:val="0"/>
          <w:sz w:val="20"/>
        </w:rPr>
      </w:pPr>
      <w:r w:rsidRPr="00120F1A">
        <w:rPr>
          <w:rFonts w:eastAsia="Calibri" w:cstheme="minorHAnsi"/>
          <w:snapToGrid w:val="0"/>
          <w:sz w:val="20"/>
        </w:rPr>
        <w:t>Apr. 1</w:t>
      </w:r>
      <w:r>
        <w:rPr>
          <w:rFonts w:eastAsia="Calibri" w:cstheme="minorHAnsi"/>
          <w:snapToGrid w:val="0"/>
          <w:sz w:val="20"/>
        </w:rPr>
        <w:t>3-25</w:t>
      </w:r>
      <w:r w:rsidRPr="00120F1A">
        <w:rPr>
          <w:rFonts w:eastAsia="Calibri" w:cstheme="minorHAnsi"/>
          <w:snapToGrid w:val="0"/>
          <w:sz w:val="20"/>
        </w:rPr>
        <w:tab/>
        <w:t>Final examinations for winter term and two-term courses. Examinations are normally held all seven days of the week.</w:t>
      </w:r>
    </w:p>
    <w:p w14:paraId="377487F9" w14:textId="675664D6" w:rsidR="003B2701" w:rsidRDefault="003B2701" w:rsidP="00BC03C4">
      <w:pPr>
        <w:tabs>
          <w:tab w:val="left" w:pos="1134"/>
        </w:tabs>
        <w:rPr>
          <w:rFonts w:eastAsia="Calibri" w:cstheme="minorHAnsi"/>
          <w:snapToGrid w:val="0"/>
          <w:sz w:val="20"/>
        </w:rPr>
      </w:pPr>
      <w:r w:rsidRPr="00120F1A">
        <w:rPr>
          <w:rFonts w:eastAsia="Calibri" w:cstheme="minorHAnsi"/>
          <w:snapToGrid w:val="0"/>
          <w:sz w:val="20"/>
        </w:rPr>
        <w:t>Apr. 2</w:t>
      </w:r>
      <w:r>
        <w:rPr>
          <w:rFonts w:eastAsia="Calibri" w:cstheme="minorHAnsi"/>
          <w:snapToGrid w:val="0"/>
          <w:sz w:val="20"/>
        </w:rPr>
        <w:t>5</w:t>
      </w:r>
      <w:r w:rsidRPr="00120F1A">
        <w:rPr>
          <w:rFonts w:eastAsia="Calibri" w:cstheme="minorHAnsi"/>
          <w:snapToGrid w:val="0"/>
          <w:sz w:val="20"/>
        </w:rPr>
        <w:tab/>
        <w:t>All take-home examinations are due</w:t>
      </w:r>
      <w:r>
        <w:rPr>
          <w:rFonts w:eastAsia="Calibri" w:cstheme="minorHAnsi"/>
          <w:snapToGrid w:val="0"/>
          <w:sz w:val="20"/>
        </w:rPr>
        <w:t>.</w:t>
      </w:r>
      <w:r w:rsidRPr="00120F1A">
        <w:rPr>
          <w:rFonts w:eastAsia="Calibri" w:cstheme="minorHAnsi"/>
          <w:snapToGrid w:val="0"/>
          <w:sz w:val="20"/>
        </w:rPr>
        <w:t xml:space="preserve">   </w:t>
      </w:r>
    </w:p>
    <w:p w14:paraId="3034F84E" w14:textId="77777777" w:rsidR="00BC03C4" w:rsidRPr="00120F1A" w:rsidRDefault="00BC03C4" w:rsidP="00BC03C4">
      <w:pPr>
        <w:tabs>
          <w:tab w:val="left" w:pos="1134"/>
        </w:tabs>
        <w:rPr>
          <w:rFonts w:eastAsia="Calibri" w:cstheme="minorHAnsi"/>
          <w:snapToGrid w:val="0"/>
          <w:sz w:val="20"/>
        </w:rPr>
      </w:pPr>
    </w:p>
    <w:p w14:paraId="0C913393" w14:textId="77777777" w:rsidR="003B2701" w:rsidRPr="00120F1A" w:rsidRDefault="003B2701" w:rsidP="003B2701">
      <w:pPr>
        <w:rPr>
          <w:rFonts w:eastAsia="Calibri" w:cstheme="minorHAnsi"/>
          <w:b/>
          <w:bCs/>
          <w:sz w:val="20"/>
          <w:u w:val="single"/>
        </w:rPr>
      </w:pPr>
      <w:r w:rsidRPr="00120F1A">
        <w:rPr>
          <w:rFonts w:eastAsia="Calibri" w:cstheme="minorHAnsi"/>
          <w:b/>
          <w:bCs/>
          <w:sz w:val="20"/>
          <w:u w:val="single"/>
        </w:rPr>
        <w:t>Addresses:</w:t>
      </w:r>
    </w:p>
    <w:p w14:paraId="39745942" w14:textId="77777777" w:rsidR="003B2701" w:rsidRPr="00120F1A" w:rsidRDefault="003B2701" w:rsidP="003B2701">
      <w:pPr>
        <w:rPr>
          <w:rFonts w:eastAsia="Calibri" w:cstheme="minorHAnsi"/>
          <w:sz w:val="20"/>
        </w:rPr>
      </w:pPr>
    </w:p>
    <w:p w14:paraId="265F0C42" w14:textId="71141FCC" w:rsidR="003B2701" w:rsidRPr="00120F1A" w:rsidRDefault="003B2701" w:rsidP="003B2701">
      <w:pPr>
        <w:rPr>
          <w:rFonts w:eastAsia="Calibri" w:cstheme="minorHAnsi"/>
          <w:sz w:val="20"/>
        </w:rPr>
      </w:pPr>
      <w:r w:rsidRPr="00120F1A">
        <w:rPr>
          <w:rFonts w:eastAsia="Calibri" w:cstheme="minorHAnsi"/>
          <w:sz w:val="20"/>
        </w:rPr>
        <w:t>Department of Philosophy:</w:t>
      </w:r>
      <w:r w:rsidR="000146C5">
        <w:rPr>
          <w:rFonts w:eastAsia="Calibri" w:cstheme="minorHAnsi"/>
          <w:sz w:val="20"/>
        </w:rPr>
        <w:t xml:space="preserve"> </w:t>
      </w:r>
      <w:hyperlink r:id="rId14" w:history="1">
        <w:r w:rsidR="000146C5" w:rsidRPr="00B53A18">
          <w:rPr>
            <w:rStyle w:val="Hyperlink"/>
            <w:rFonts w:eastAsia="Calibri" w:cstheme="minorHAnsi"/>
            <w:sz w:val="20"/>
          </w:rPr>
          <w:t>www.carleton.ca/philosophy</w:t>
        </w:r>
      </w:hyperlink>
      <w:r w:rsidR="000146C5">
        <w:rPr>
          <w:rFonts w:eastAsia="Calibri" w:cstheme="minorHAnsi"/>
          <w:sz w:val="20"/>
        </w:rPr>
        <w:t xml:space="preserve"> </w:t>
      </w:r>
      <w:r w:rsidRPr="00120F1A">
        <w:rPr>
          <w:rFonts w:eastAsia="Calibri" w:cstheme="minorHAnsi"/>
          <w:sz w:val="20"/>
        </w:rPr>
        <w:t>520-2110</w:t>
      </w:r>
    </w:p>
    <w:p w14:paraId="27661985" w14:textId="77777777" w:rsidR="003B2701" w:rsidRPr="00120F1A" w:rsidRDefault="003B2701" w:rsidP="003B2701">
      <w:pPr>
        <w:rPr>
          <w:rFonts w:eastAsia="Calibri" w:cstheme="minorHAnsi"/>
          <w:sz w:val="20"/>
        </w:rPr>
      </w:pPr>
    </w:p>
    <w:p w14:paraId="6568C3DF" w14:textId="7902AA7B" w:rsidR="003B2701" w:rsidRPr="00120F1A" w:rsidRDefault="003B2701" w:rsidP="003B2701">
      <w:pPr>
        <w:rPr>
          <w:rFonts w:eastAsia="Calibri" w:cstheme="minorHAnsi"/>
          <w:sz w:val="20"/>
        </w:rPr>
      </w:pPr>
      <w:r w:rsidRPr="00120F1A">
        <w:rPr>
          <w:rFonts w:eastAsia="Calibri" w:cstheme="minorHAnsi"/>
          <w:sz w:val="20"/>
        </w:rPr>
        <w:t>Registrar’s Office:</w:t>
      </w:r>
      <w:r w:rsidRPr="00120F1A">
        <w:rPr>
          <w:rFonts w:eastAsia="Calibri" w:cstheme="minorHAnsi"/>
          <w:sz w:val="20"/>
        </w:rPr>
        <w:tab/>
      </w:r>
      <w:hyperlink r:id="rId15" w:history="1">
        <w:r w:rsidR="000146C5" w:rsidRPr="00B53A18">
          <w:rPr>
            <w:rStyle w:val="Hyperlink"/>
            <w:rFonts w:eastAsia="Calibri" w:cstheme="minorHAnsi"/>
            <w:sz w:val="20"/>
          </w:rPr>
          <w:t>www.carleton.ca/registrar</w:t>
        </w:r>
      </w:hyperlink>
      <w:r w:rsidR="000146C5">
        <w:rPr>
          <w:rFonts w:eastAsia="Calibri" w:cstheme="minorHAnsi"/>
          <w:sz w:val="20"/>
        </w:rPr>
        <w:t xml:space="preserve"> </w:t>
      </w:r>
      <w:r w:rsidRPr="00120F1A">
        <w:rPr>
          <w:rFonts w:eastAsia="Calibri" w:cstheme="minorHAnsi"/>
          <w:sz w:val="20"/>
        </w:rPr>
        <w:t>520-3500</w:t>
      </w:r>
    </w:p>
    <w:p w14:paraId="7F2F1BD9" w14:textId="77777777" w:rsidR="003B2701" w:rsidRPr="00120F1A" w:rsidRDefault="003B2701" w:rsidP="003B2701">
      <w:pPr>
        <w:rPr>
          <w:rFonts w:eastAsia="Calibri" w:cstheme="minorHAnsi"/>
          <w:sz w:val="20"/>
        </w:rPr>
      </w:pPr>
    </w:p>
    <w:p w14:paraId="4C8916DC" w14:textId="594488F4" w:rsidR="003B2701" w:rsidRPr="00120F1A" w:rsidRDefault="003B2701" w:rsidP="003B2701">
      <w:pPr>
        <w:rPr>
          <w:rFonts w:eastAsia="Calibri" w:cstheme="minorHAnsi"/>
          <w:sz w:val="20"/>
        </w:rPr>
      </w:pPr>
      <w:r w:rsidRPr="00120F1A">
        <w:rPr>
          <w:rFonts w:eastAsia="Calibri" w:cstheme="minorHAnsi"/>
          <w:sz w:val="20"/>
        </w:rPr>
        <w:t xml:space="preserve">Academic Advising Centre: </w:t>
      </w:r>
      <w:hyperlink r:id="rId16" w:history="1">
        <w:r w:rsidR="000146C5" w:rsidRPr="00B53A18">
          <w:rPr>
            <w:rStyle w:val="Hyperlink"/>
            <w:rFonts w:eastAsia="Calibri" w:cstheme="minorHAnsi"/>
            <w:sz w:val="20"/>
          </w:rPr>
          <w:t>www.carleton.ca/academicadvising</w:t>
        </w:r>
      </w:hyperlink>
      <w:r w:rsidR="000146C5">
        <w:rPr>
          <w:rFonts w:eastAsia="Calibri" w:cstheme="minorHAnsi"/>
          <w:sz w:val="20"/>
        </w:rPr>
        <w:t xml:space="preserve"> </w:t>
      </w:r>
      <w:r w:rsidRPr="00120F1A">
        <w:rPr>
          <w:rFonts w:eastAsia="Calibri" w:cstheme="minorHAnsi"/>
          <w:sz w:val="20"/>
        </w:rPr>
        <w:t>520-7850</w:t>
      </w:r>
    </w:p>
    <w:p w14:paraId="423EC1AD" w14:textId="77777777" w:rsidR="003B2701" w:rsidRPr="00120F1A" w:rsidRDefault="003B2701" w:rsidP="003B2701">
      <w:pPr>
        <w:rPr>
          <w:rFonts w:eastAsia="Calibri" w:cstheme="minorHAnsi"/>
          <w:sz w:val="20"/>
        </w:rPr>
      </w:pPr>
    </w:p>
    <w:p w14:paraId="67D6B8B8" w14:textId="2E3BAE95" w:rsidR="003B2701" w:rsidRPr="000146C5" w:rsidRDefault="003B2701" w:rsidP="003B2701">
      <w:pPr>
        <w:rPr>
          <w:rFonts w:eastAsia="Calibri" w:cstheme="minorHAnsi"/>
          <w:sz w:val="20"/>
        </w:rPr>
      </w:pPr>
      <w:r w:rsidRPr="00120F1A">
        <w:rPr>
          <w:rFonts w:eastAsia="Calibri" w:cstheme="minorHAnsi"/>
          <w:sz w:val="20"/>
        </w:rPr>
        <w:t>Writing Services:</w:t>
      </w:r>
      <w:r w:rsidRPr="00120F1A">
        <w:rPr>
          <w:rFonts w:eastAsia="Calibri" w:cstheme="minorHAnsi"/>
          <w:sz w:val="20"/>
        </w:rPr>
        <w:tab/>
      </w:r>
      <w:hyperlink r:id="rId17" w:history="1">
        <w:r w:rsidR="000146C5" w:rsidRPr="00B53A18">
          <w:rPr>
            <w:rStyle w:val="Hyperlink"/>
            <w:rFonts w:eastAsia="Calibri" w:cstheme="minorHAnsi"/>
            <w:sz w:val="20"/>
          </w:rPr>
          <w:t>http://www.carleton.ca/csas/writing-services/</w:t>
        </w:r>
      </w:hyperlink>
      <w:r w:rsidRPr="00120F1A">
        <w:rPr>
          <w:rFonts w:eastAsia="Calibri" w:cstheme="minorHAnsi"/>
          <w:sz w:val="20"/>
        </w:rPr>
        <w:t xml:space="preserve"> </w:t>
      </w:r>
      <w:r w:rsidR="000146C5">
        <w:rPr>
          <w:rFonts w:eastAsia="Calibri" w:cstheme="minorHAnsi"/>
          <w:sz w:val="20"/>
        </w:rPr>
        <w:t xml:space="preserve"> </w:t>
      </w:r>
      <w:r w:rsidRPr="006B01D3">
        <w:rPr>
          <w:rFonts w:eastAsia="Calibri" w:cstheme="minorHAnsi"/>
          <w:sz w:val="20"/>
        </w:rPr>
        <w:t>520-3822</w:t>
      </w:r>
    </w:p>
    <w:p w14:paraId="337966C7" w14:textId="77777777" w:rsidR="003B2701" w:rsidRPr="006B01D3" w:rsidRDefault="003B2701" w:rsidP="003B2701">
      <w:pPr>
        <w:rPr>
          <w:rFonts w:eastAsia="Calibri" w:cstheme="minorHAnsi"/>
          <w:sz w:val="20"/>
        </w:rPr>
      </w:pPr>
    </w:p>
    <w:p w14:paraId="4213D747" w14:textId="5489E89E" w:rsidR="003B2701" w:rsidRPr="006B01D3" w:rsidRDefault="003B2701" w:rsidP="003B2701">
      <w:pPr>
        <w:rPr>
          <w:rFonts w:eastAsia="Calibri" w:cstheme="minorHAnsi"/>
          <w:sz w:val="20"/>
        </w:rPr>
      </w:pPr>
      <w:proofErr w:type="spellStart"/>
      <w:r w:rsidRPr="006B01D3">
        <w:rPr>
          <w:rFonts w:eastAsia="Calibri" w:cstheme="minorHAnsi"/>
          <w:sz w:val="20"/>
        </w:rPr>
        <w:t>MacOdrum</w:t>
      </w:r>
      <w:proofErr w:type="spellEnd"/>
      <w:r w:rsidRPr="006B01D3">
        <w:rPr>
          <w:rFonts w:eastAsia="Calibri" w:cstheme="minorHAnsi"/>
          <w:sz w:val="20"/>
        </w:rPr>
        <w:t xml:space="preserve"> </w:t>
      </w:r>
      <w:proofErr w:type="gramStart"/>
      <w:r w:rsidRPr="006B01D3">
        <w:rPr>
          <w:rFonts w:eastAsia="Calibri" w:cstheme="minorHAnsi"/>
          <w:sz w:val="20"/>
        </w:rPr>
        <w:t>Library</w:t>
      </w:r>
      <w:r w:rsidR="000146C5" w:rsidRPr="006B01D3">
        <w:rPr>
          <w:rFonts w:eastAsia="Calibri" w:cstheme="minorHAnsi"/>
          <w:sz w:val="20"/>
        </w:rPr>
        <w:t> :</w:t>
      </w:r>
      <w:proofErr w:type="gramEnd"/>
      <w:r w:rsidR="000146C5" w:rsidRPr="006B01D3">
        <w:rPr>
          <w:rFonts w:eastAsia="Calibri" w:cstheme="minorHAnsi"/>
          <w:sz w:val="20"/>
        </w:rPr>
        <w:t xml:space="preserve"> </w:t>
      </w:r>
      <w:hyperlink r:id="rId18" w:history="1">
        <w:r w:rsidR="000146C5" w:rsidRPr="006B01D3">
          <w:rPr>
            <w:rStyle w:val="Hyperlink"/>
            <w:rFonts w:eastAsia="Calibri" w:cstheme="minorHAnsi"/>
            <w:sz w:val="20"/>
          </w:rPr>
          <w:t>http://www.library.carleton.ca/</w:t>
        </w:r>
      </w:hyperlink>
      <w:r w:rsidR="000146C5" w:rsidRPr="006B01D3">
        <w:rPr>
          <w:rFonts w:eastAsia="Calibri" w:cstheme="minorHAnsi"/>
          <w:sz w:val="20"/>
        </w:rPr>
        <w:t xml:space="preserve"> </w:t>
      </w:r>
      <w:r w:rsidRPr="006B01D3">
        <w:rPr>
          <w:rFonts w:eastAsia="Calibri" w:cstheme="minorHAnsi"/>
          <w:sz w:val="20"/>
        </w:rPr>
        <w:t>520-2735</w:t>
      </w:r>
      <w:bookmarkEnd w:id="3"/>
    </w:p>
    <w:p w14:paraId="01CE6E06" w14:textId="671DDE6C" w:rsidR="00007920" w:rsidRDefault="00007920"/>
    <w:sectPr w:rsidR="00007920" w:rsidSect="005F01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CA2453"/>
    <w:multiLevelType w:val="hybridMultilevel"/>
    <w:tmpl w:val="A15CE48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1AB077B3"/>
    <w:multiLevelType w:val="hybridMultilevel"/>
    <w:tmpl w:val="A770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B3A84"/>
    <w:multiLevelType w:val="hybridMultilevel"/>
    <w:tmpl w:val="19EC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34995"/>
    <w:multiLevelType w:val="hybridMultilevel"/>
    <w:tmpl w:val="56BA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D6FA3"/>
    <w:multiLevelType w:val="hybridMultilevel"/>
    <w:tmpl w:val="E97E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C0B41"/>
    <w:multiLevelType w:val="hybridMultilevel"/>
    <w:tmpl w:val="976A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81240"/>
    <w:multiLevelType w:val="hybridMultilevel"/>
    <w:tmpl w:val="ADB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F286E"/>
    <w:multiLevelType w:val="hybridMultilevel"/>
    <w:tmpl w:val="1DB28786"/>
    <w:lvl w:ilvl="0" w:tplc="B03216C4">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FB2A6E"/>
    <w:multiLevelType w:val="hybridMultilevel"/>
    <w:tmpl w:val="35A8F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506770"/>
    <w:multiLevelType w:val="hybridMultilevel"/>
    <w:tmpl w:val="077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B6BA8"/>
    <w:multiLevelType w:val="hybridMultilevel"/>
    <w:tmpl w:val="BB88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C50C5"/>
    <w:multiLevelType w:val="hybridMultilevel"/>
    <w:tmpl w:val="A8F8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8D61F9"/>
    <w:multiLevelType w:val="hybridMultilevel"/>
    <w:tmpl w:val="BD34E7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6121B4"/>
    <w:multiLevelType w:val="hybridMultilevel"/>
    <w:tmpl w:val="FC0E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90021">
    <w:abstractNumId w:val="5"/>
  </w:num>
  <w:num w:numId="2" w16cid:durableId="1696730433">
    <w:abstractNumId w:val="12"/>
  </w:num>
  <w:num w:numId="3" w16cid:durableId="501705204">
    <w:abstractNumId w:val="2"/>
  </w:num>
  <w:num w:numId="4" w16cid:durableId="226037522">
    <w:abstractNumId w:val="4"/>
  </w:num>
  <w:num w:numId="5" w16cid:durableId="1146555496">
    <w:abstractNumId w:val="14"/>
  </w:num>
  <w:num w:numId="6" w16cid:durableId="1001927713">
    <w:abstractNumId w:val="1"/>
  </w:num>
  <w:num w:numId="7" w16cid:durableId="2082168461">
    <w:abstractNumId w:val="3"/>
  </w:num>
  <w:num w:numId="8" w16cid:durableId="307975889">
    <w:abstractNumId w:val="6"/>
  </w:num>
  <w:num w:numId="9" w16cid:durableId="1285576151">
    <w:abstractNumId w:val="7"/>
  </w:num>
  <w:num w:numId="10" w16cid:durableId="1647903566">
    <w:abstractNumId w:val="10"/>
  </w:num>
  <w:num w:numId="11" w16cid:durableId="900333579">
    <w:abstractNumId w:val="0"/>
  </w:num>
  <w:num w:numId="12" w16cid:durableId="409278711">
    <w:abstractNumId w:val="13"/>
  </w:num>
  <w:num w:numId="13" w16cid:durableId="807551555">
    <w:abstractNumId w:val="8"/>
  </w:num>
  <w:num w:numId="14" w16cid:durableId="188956628">
    <w:abstractNumId w:val="11"/>
  </w:num>
  <w:num w:numId="15" w16cid:durableId="515965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9A"/>
    <w:rsid w:val="00007920"/>
    <w:rsid w:val="000146C5"/>
    <w:rsid w:val="0001492C"/>
    <w:rsid w:val="000B5574"/>
    <w:rsid w:val="00117B58"/>
    <w:rsid w:val="00141004"/>
    <w:rsid w:val="0019219A"/>
    <w:rsid w:val="00204100"/>
    <w:rsid w:val="00216CF0"/>
    <w:rsid w:val="00234553"/>
    <w:rsid w:val="0026479B"/>
    <w:rsid w:val="002B2699"/>
    <w:rsid w:val="00333FAB"/>
    <w:rsid w:val="0033545A"/>
    <w:rsid w:val="00351AE2"/>
    <w:rsid w:val="003B16A9"/>
    <w:rsid w:val="003B2701"/>
    <w:rsid w:val="003E6EBD"/>
    <w:rsid w:val="004A2749"/>
    <w:rsid w:val="004D7627"/>
    <w:rsid w:val="004F7F7F"/>
    <w:rsid w:val="00584B05"/>
    <w:rsid w:val="005A2B37"/>
    <w:rsid w:val="005F01DC"/>
    <w:rsid w:val="00627E33"/>
    <w:rsid w:val="006827FE"/>
    <w:rsid w:val="006B01D3"/>
    <w:rsid w:val="006C6C78"/>
    <w:rsid w:val="00731309"/>
    <w:rsid w:val="007B7B80"/>
    <w:rsid w:val="0085655F"/>
    <w:rsid w:val="008753D1"/>
    <w:rsid w:val="008F609B"/>
    <w:rsid w:val="00944F3F"/>
    <w:rsid w:val="009B62F0"/>
    <w:rsid w:val="009B7064"/>
    <w:rsid w:val="009C6C08"/>
    <w:rsid w:val="009F7A2E"/>
    <w:rsid w:val="00AD3E0B"/>
    <w:rsid w:val="00B51A8F"/>
    <w:rsid w:val="00B70B06"/>
    <w:rsid w:val="00BC03C4"/>
    <w:rsid w:val="00C91894"/>
    <w:rsid w:val="00CA0E54"/>
    <w:rsid w:val="00CF3EDF"/>
    <w:rsid w:val="00CF5A0B"/>
    <w:rsid w:val="00D26324"/>
    <w:rsid w:val="00D403AC"/>
    <w:rsid w:val="00D411EA"/>
    <w:rsid w:val="00D75577"/>
    <w:rsid w:val="00D81C4C"/>
    <w:rsid w:val="00E053C1"/>
    <w:rsid w:val="00E360BE"/>
    <w:rsid w:val="00E4625E"/>
    <w:rsid w:val="00E62202"/>
    <w:rsid w:val="00E64FCB"/>
    <w:rsid w:val="00F85C85"/>
    <w:rsid w:val="00FD13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EDDF18E"/>
  <w15:chartTrackingRefBased/>
  <w15:docId w15:val="{F17327E0-6F96-B347-A403-17AAA990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C78"/>
    <w:rPr>
      <w:color w:val="0563C1" w:themeColor="hyperlink"/>
      <w:u w:val="single"/>
    </w:rPr>
  </w:style>
  <w:style w:type="character" w:styleId="UnresolvedMention">
    <w:name w:val="Unresolved Mention"/>
    <w:basedOn w:val="DefaultParagraphFont"/>
    <w:uiPriority w:val="99"/>
    <w:semiHidden/>
    <w:unhideWhenUsed/>
    <w:rsid w:val="006C6C78"/>
    <w:rPr>
      <w:color w:val="605E5C"/>
      <w:shd w:val="clear" w:color="auto" w:fill="E1DFDD"/>
    </w:rPr>
  </w:style>
  <w:style w:type="character" w:customStyle="1" w:styleId="courseblocktitle">
    <w:name w:val="courseblocktitle"/>
    <w:basedOn w:val="DefaultParagraphFont"/>
    <w:rsid w:val="009F7A2E"/>
  </w:style>
  <w:style w:type="character" w:customStyle="1" w:styleId="courseblockcode">
    <w:name w:val="courseblockcode"/>
    <w:basedOn w:val="DefaultParagraphFont"/>
    <w:rsid w:val="009F7A2E"/>
  </w:style>
  <w:style w:type="character" w:customStyle="1" w:styleId="apple-converted-space">
    <w:name w:val="apple-converted-space"/>
    <w:basedOn w:val="DefaultParagraphFont"/>
    <w:rsid w:val="009F7A2E"/>
  </w:style>
  <w:style w:type="paragraph" w:styleId="ListParagraph">
    <w:name w:val="List Paragraph"/>
    <w:basedOn w:val="Normal"/>
    <w:uiPriority w:val="34"/>
    <w:qFormat/>
    <w:rsid w:val="00E36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822484">
      <w:bodyDiv w:val="1"/>
      <w:marLeft w:val="0"/>
      <w:marRight w:val="0"/>
      <w:marTop w:val="0"/>
      <w:marBottom w:val="0"/>
      <w:divBdr>
        <w:top w:val="none" w:sz="0" w:space="0" w:color="auto"/>
        <w:left w:val="none" w:sz="0" w:space="0" w:color="auto"/>
        <w:bottom w:val="none" w:sz="0" w:space="0" w:color="auto"/>
        <w:right w:val="none" w:sz="0" w:space="0" w:color="auto"/>
      </w:divBdr>
      <w:divsChild>
        <w:div w:id="1211963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carleton.ca/undergrad/regulations/academicregulationsoftheuniversity/academic-integrity-and-offenses-of-conduct/" TargetMode="External"/><Relationship Id="rId13" Type="http://schemas.openxmlformats.org/officeDocument/2006/relationships/hyperlink" Target="https://carleton.ca/senate/wp-content/uploads/Accommodation-for-Student-Activities-1.pdf" TargetMode="External"/><Relationship Id="rId18" Type="http://schemas.openxmlformats.org/officeDocument/2006/relationships/hyperlink" Target="http://www.library.carleton.ca/" TargetMode="External"/><Relationship Id="rId3" Type="http://schemas.openxmlformats.org/officeDocument/2006/relationships/settings" Target="settings.xml"/><Relationship Id="rId7" Type="http://schemas.openxmlformats.org/officeDocument/2006/relationships/hyperlink" Target="https://carleton.ca/registrar/special-requests/" TargetMode="External"/><Relationship Id="rId12" Type="http://schemas.openxmlformats.org/officeDocument/2006/relationships/hyperlink" Target="https://carleton.ca/sexual-violence-support/" TargetMode="External"/><Relationship Id="rId17" Type="http://schemas.openxmlformats.org/officeDocument/2006/relationships/hyperlink" Target="http://www.carleton.ca/csas/writing-services/" TargetMode="External"/><Relationship Id="rId2" Type="http://schemas.openxmlformats.org/officeDocument/2006/relationships/styles" Target="styles.xml"/><Relationship Id="rId16" Type="http://schemas.openxmlformats.org/officeDocument/2006/relationships/hyperlink" Target="http://www.carleton.ca/academicadvi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lendar.carleton.ca/undergrad/regulations/academicregulationsoftheuniversity/examinations/" TargetMode="External"/><Relationship Id="rId11" Type="http://schemas.openxmlformats.org/officeDocument/2006/relationships/hyperlink" Target="mailto:pmc@carleton.ca" TargetMode="External"/><Relationship Id="rId5" Type="http://schemas.openxmlformats.org/officeDocument/2006/relationships/hyperlink" Target="mailto:vida.panitch@carleton.ca" TargetMode="External"/><Relationship Id="rId15" Type="http://schemas.openxmlformats.org/officeDocument/2006/relationships/hyperlink" Target="http://www.carleton.ca/registrar" TargetMode="External"/><Relationship Id="rId10" Type="http://schemas.openxmlformats.org/officeDocument/2006/relationships/hyperlink" Target="https://carleton.ca/pm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leton.ca/edc/teachingresources/administrative-pedagogy/academic-accommodations/" TargetMode="External"/><Relationship Id="rId14" Type="http://schemas.openxmlformats.org/officeDocument/2006/relationships/hyperlink" Target="http://www.carleton.ca/philos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1625</TotalTime>
  <Pages>5</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Panitch</dc:creator>
  <cp:keywords/>
  <dc:description/>
  <cp:lastModifiedBy>Vida Panitch</cp:lastModifiedBy>
  <cp:revision>18</cp:revision>
  <cp:lastPrinted>2023-08-23T14:51:00Z</cp:lastPrinted>
  <dcterms:created xsi:type="dcterms:W3CDTF">2023-08-12T14:35:00Z</dcterms:created>
  <dcterms:modified xsi:type="dcterms:W3CDTF">2023-08-30T13:46:00Z</dcterms:modified>
</cp:coreProperties>
</file>