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39196" w14:textId="77777777" w:rsidR="00C90FB2" w:rsidRDefault="00FC2A25" w:rsidP="00FC2A25">
      <w:pPr>
        <w:jc w:val="center"/>
        <w:rPr>
          <w:rFonts w:ascii="Garamond" w:hAnsi="Garamond"/>
          <w:b/>
          <w:u w:val="single"/>
        </w:rPr>
      </w:pPr>
      <w:r w:rsidRPr="004104F9">
        <w:rPr>
          <w:rFonts w:ascii="Garamond" w:hAnsi="Garamond"/>
          <w:b/>
          <w:u w:val="single"/>
        </w:rPr>
        <w:t xml:space="preserve">MIND AND ACTION </w:t>
      </w:r>
    </w:p>
    <w:p w14:paraId="3A6469D1" w14:textId="1435EC40" w:rsidR="00FC2A25" w:rsidRPr="004104F9" w:rsidRDefault="00FC2A25" w:rsidP="00FC2A25">
      <w:pPr>
        <w:jc w:val="center"/>
        <w:rPr>
          <w:rFonts w:ascii="Garamond" w:hAnsi="Garamond"/>
          <w:b/>
        </w:rPr>
      </w:pPr>
      <w:r w:rsidRPr="004104F9">
        <w:rPr>
          <w:rFonts w:ascii="Garamond" w:hAnsi="Garamond"/>
          <w:b/>
          <w:u w:val="single"/>
        </w:rPr>
        <w:t>(PHIL</w:t>
      </w:r>
      <w:r w:rsidR="00E9645A">
        <w:rPr>
          <w:rFonts w:ascii="Garamond" w:hAnsi="Garamond"/>
          <w:b/>
          <w:u w:val="single"/>
        </w:rPr>
        <w:t xml:space="preserve"> </w:t>
      </w:r>
      <w:r w:rsidRPr="004104F9">
        <w:rPr>
          <w:rFonts w:ascii="Garamond" w:hAnsi="Garamond"/>
          <w:b/>
          <w:u w:val="single"/>
        </w:rPr>
        <w:t>3502</w:t>
      </w:r>
      <w:r w:rsidR="00957DDB">
        <w:rPr>
          <w:rFonts w:ascii="Garamond" w:hAnsi="Garamond"/>
          <w:b/>
          <w:u w:val="single"/>
        </w:rPr>
        <w:t xml:space="preserve"> A</w:t>
      </w:r>
      <w:r w:rsidRPr="004104F9">
        <w:rPr>
          <w:rFonts w:ascii="Garamond" w:hAnsi="Garamond"/>
          <w:b/>
          <w:u w:val="single"/>
        </w:rPr>
        <w:t>)</w:t>
      </w:r>
    </w:p>
    <w:p w14:paraId="393C57CF" w14:textId="77777777" w:rsidR="00FC2A25" w:rsidRPr="004104F9" w:rsidRDefault="00FC2A25" w:rsidP="00FC2A25">
      <w:pPr>
        <w:jc w:val="center"/>
        <w:rPr>
          <w:rFonts w:ascii="Garamond" w:hAnsi="Garamond"/>
          <w:i/>
        </w:rPr>
      </w:pPr>
    </w:p>
    <w:p w14:paraId="5B0174B8" w14:textId="711FDD4D" w:rsidR="00FC2A25" w:rsidRPr="004104F9" w:rsidRDefault="00FC2A25" w:rsidP="00FC2A25">
      <w:pPr>
        <w:jc w:val="center"/>
        <w:rPr>
          <w:rFonts w:ascii="Garamond" w:hAnsi="Garamond"/>
        </w:rPr>
      </w:pPr>
      <w:r w:rsidRPr="004104F9">
        <w:rPr>
          <w:rFonts w:ascii="Garamond" w:hAnsi="Garamond"/>
        </w:rPr>
        <w:t xml:space="preserve">Carleton University, </w:t>
      </w:r>
      <w:r w:rsidR="00253A5A" w:rsidRPr="004104F9">
        <w:rPr>
          <w:rFonts w:ascii="Garamond" w:hAnsi="Garamond"/>
        </w:rPr>
        <w:t>Winter 2023</w:t>
      </w:r>
    </w:p>
    <w:p w14:paraId="61E78C7C" w14:textId="77777777" w:rsidR="00FC2A25" w:rsidRPr="004104F9" w:rsidRDefault="00FC2A25" w:rsidP="00FC2A25">
      <w:pPr>
        <w:jc w:val="center"/>
        <w:rPr>
          <w:rFonts w:ascii="Garamond" w:hAnsi="Garamond"/>
        </w:rPr>
      </w:pPr>
    </w:p>
    <w:p w14:paraId="0B05627E" w14:textId="332BF83E" w:rsidR="00FC2A25" w:rsidRPr="004104F9" w:rsidRDefault="00FC2A25" w:rsidP="00FC2A25">
      <w:pPr>
        <w:jc w:val="center"/>
        <w:rPr>
          <w:rFonts w:ascii="Garamond" w:hAnsi="Garamond"/>
        </w:rPr>
      </w:pPr>
      <w:r w:rsidRPr="004104F9">
        <w:rPr>
          <w:rFonts w:ascii="Garamond" w:hAnsi="Garamond"/>
          <w:b/>
        </w:rPr>
        <w:t>Day/Time:</w:t>
      </w:r>
      <w:r w:rsidRPr="004104F9">
        <w:rPr>
          <w:rFonts w:ascii="Garamond" w:hAnsi="Garamond"/>
        </w:rPr>
        <w:t xml:space="preserve"> </w:t>
      </w:r>
      <w:r w:rsidR="00253A5A" w:rsidRPr="004104F9">
        <w:rPr>
          <w:rFonts w:ascii="Garamond" w:hAnsi="Garamond"/>
        </w:rPr>
        <w:t>Wednesday</w:t>
      </w:r>
      <w:r w:rsidRPr="004104F9">
        <w:rPr>
          <w:rFonts w:ascii="Garamond" w:hAnsi="Garamond"/>
        </w:rPr>
        <w:t>,</w:t>
      </w:r>
      <w:r w:rsidR="00253A5A" w:rsidRPr="004104F9">
        <w:rPr>
          <w:rFonts w:ascii="Garamond" w:hAnsi="Garamond"/>
        </w:rPr>
        <w:t xml:space="preserve"> Friday</w:t>
      </w:r>
      <w:r w:rsidRPr="004104F9">
        <w:rPr>
          <w:rFonts w:ascii="Garamond" w:hAnsi="Garamond"/>
        </w:rPr>
        <w:t xml:space="preserve"> </w:t>
      </w:r>
      <w:r w:rsidR="00253A5A" w:rsidRPr="004104F9">
        <w:rPr>
          <w:rFonts w:ascii="Garamond" w:hAnsi="Garamond"/>
        </w:rPr>
        <w:t>8</w:t>
      </w:r>
      <w:r w:rsidRPr="004104F9">
        <w:rPr>
          <w:rFonts w:ascii="Garamond" w:hAnsi="Garamond"/>
        </w:rPr>
        <w:t>:</w:t>
      </w:r>
      <w:r w:rsidR="00253A5A" w:rsidRPr="004104F9">
        <w:rPr>
          <w:rFonts w:ascii="Garamond" w:hAnsi="Garamond"/>
        </w:rPr>
        <w:t>3</w:t>
      </w:r>
      <w:r w:rsidRPr="004104F9">
        <w:rPr>
          <w:rFonts w:ascii="Garamond" w:hAnsi="Garamond"/>
        </w:rPr>
        <w:t>5</w:t>
      </w:r>
      <w:r w:rsidR="00063EC9" w:rsidRPr="004104F9">
        <w:rPr>
          <w:rFonts w:ascii="Garamond" w:hAnsi="Garamond"/>
        </w:rPr>
        <w:t>p</w:t>
      </w:r>
      <w:r w:rsidRPr="004104F9">
        <w:rPr>
          <w:rFonts w:ascii="Garamond" w:hAnsi="Garamond"/>
        </w:rPr>
        <w:t xml:space="preserve">m – </w:t>
      </w:r>
      <w:r w:rsidR="00253A5A" w:rsidRPr="004104F9">
        <w:rPr>
          <w:rFonts w:ascii="Garamond" w:hAnsi="Garamond"/>
        </w:rPr>
        <w:t>9</w:t>
      </w:r>
      <w:r w:rsidRPr="004104F9">
        <w:rPr>
          <w:rFonts w:ascii="Garamond" w:hAnsi="Garamond"/>
        </w:rPr>
        <w:t>:</w:t>
      </w:r>
      <w:r w:rsidR="00253A5A" w:rsidRPr="004104F9">
        <w:rPr>
          <w:rFonts w:ascii="Garamond" w:hAnsi="Garamond"/>
        </w:rPr>
        <w:t>5</w:t>
      </w:r>
      <w:r w:rsidRPr="004104F9">
        <w:rPr>
          <w:rFonts w:ascii="Garamond" w:hAnsi="Garamond"/>
        </w:rPr>
        <w:t xml:space="preserve">5pm </w:t>
      </w:r>
      <w:r w:rsidRPr="004104F9">
        <w:rPr>
          <w:rFonts w:ascii="Garamond" w:hAnsi="Garamond"/>
          <w:b/>
        </w:rPr>
        <w:t>Location:</w:t>
      </w:r>
      <w:r w:rsidRPr="004104F9">
        <w:rPr>
          <w:rFonts w:ascii="Garamond" w:hAnsi="Garamond"/>
        </w:rPr>
        <w:t xml:space="preserve"> </w:t>
      </w:r>
      <w:r w:rsidR="00253A5A" w:rsidRPr="004104F9">
        <w:rPr>
          <w:rFonts w:ascii="Garamond" w:hAnsi="Garamond"/>
        </w:rPr>
        <w:t>Southam Hall 417</w:t>
      </w:r>
    </w:p>
    <w:p w14:paraId="68A02F66" w14:textId="77777777" w:rsidR="00FC2A25" w:rsidRPr="004104F9" w:rsidRDefault="00FC2A25" w:rsidP="00FC2A25">
      <w:pPr>
        <w:rPr>
          <w:rFonts w:ascii="Garamond" w:hAnsi="Garamond"/>
          <w:b/>
        </w:rPr>
      </w:pPr>
    </w:p>
    <w:p w14:paraId="217E7DB8" w14:textId="16EB89A8" w:rsidR="00C90FB2" w:rsidRPr="00C90FB2" w:rsidRDefault="00FC2A25" w:rsidP="00C90FB2">
      <w:pPr>
        <w:pStyle w:val="Paragraphs"/>
        <w:spacing w:after="0"/>
        <w:ind w:left="0"/>
        <w:jc w:val="center"/>
        <w:rPr>
          <w:rFonts w:ascii="Garamond" w:hAnsi="Garamond" w:cs="Times New Roman"/>
          <w:sz w:val="24"/>
          <w:szCs w:val="24"/>
        </w:rPr>
      </w:pPr>
      <w:r w:rsidRPr="004104F9">
        <w:rPr>
          <w:rFonts w:ascii="Garamond" w:hAnsi="Garamond" w:cs="Times New Roman"/>
          <w:sz w:val="24"/>
          <w:szCs w:val="24"/>
        </w:rPr>
        <w:t>Prof. Myrto Mylopoulos</w:t>
      </w:r>
    </w:p>
    <w:p w14:paraId="0CA9C14E" w14:textId="77777777" w:rsidR="00C90FB2" w:rsidRPr="00D20288" w:rsidRDefault="00C90FB2" w:rsidP="00C90FB2">
      <w:pPr>
        <w:pStyle w:val="Paragraphs"/>
        <w:spacing w:before="2" w:after="2"/>
        <w:ind w:left="0"/>
        <w:jc w:val="center"/>
        <w:rPr>
          <w:rFonts w:ascii="Garamond" w:hAnsi="Garamond" w:cs="Times New Roman"/>
          <w:sz w:val="24"/>
          <w:szCs w:val="24"/>
          <w:u w:color="000E94"/>
        </w:rPr>
      </w:pPr>
    </w:p>
    <w:p w14:paraId="67698F6C" w14:textId="77777777" w:rsidR="00C90FB2" w:rsidRPr="00D20288" w:rsidRDefault="00C90FB2" w:rsidP="00C90FB2">
      <w:pPr>
        <w:jc w:val="center"/>
        <w:rPr>
          <w:rFonts w:ascii="Garamond" w:hAnsi="Garamond"/>
        </w:rPr>
      </w:pPr>
      <w:r w:rsidRPr="00D20288">
        <w:rPr>
          <w:rFonts w:ascii="Garamond" w:hAnsi="Garamond"/>
          <w:b/>
        </w:rPr>
        <w:t>Office:</w:t>
      </w:r>
      <w:r w:rsidRPr="00D20288">
        <w:rPr>
          <w:rFonts w:ascii="Garamond" w:hAnsi="Garamond"/>
        </w:rPr>
        <w:t xml:space="preserve"> 3A47 Paterson Hall</w:t>
      </w:r>
      <w:r w:rsidRPr="00D20288">
        <w:rPr>
          <w:rFonts w:ascii="Garamond" w:hAnsi="Garamond"/>
          <w:u w:color="000E94"/>
        </w:rPr>
        <w:t xml:space="preserve"> </w:t>
      </w:r>
      <w:r w:rsidRPr="00D20288">
        <w:rPr>
          <w:rFonts w:ascii="Garamond" w:hAnsi="Garamond"/>
          <w:b/>
        </w:rPr>
        <w:t>Office Telephone:</w:t>
      </w:r>
      <w:r w:rsidRPr="00D20288">
        <w:rPr>
          <w:rFonts w:ascii="Garamond" w:hAnsi="Garamond"/>
        </w:rPr>
        <w:t xml:space="preserve"> 613-520-2600 x3943</w:t>
      </w:r>
    </w:p>
    <w:p w14:paraId="57B00404" w14:textId="7CBD174D" w:rsidR="00C90FB2" w:rsidRPr="00D20288" w:rsidRDefault="00C90FB2" w:rsidP="00C90FB2">
      <w:pPr>
        <w:pStyle w:val="Paragraphs"/>
        <w:spacing w:before="2" w:after="2"/>
        <w:ind w:left="0"/>
        <w:jc w:val="center"/>
        <w:rPr>
          <w:rFonts w:ascii="Garamond" w:hAnsi="Garamond" w:cs="Times New Roman"/>
          <w:sz w:val="24"/>
          <w:szCs w:val="24"/>
          <w:u w:color="000E94"/>
        </w:rPr>
      </w:pPr>
      <w:r w:rsidRPr="00D20288">
        <w:rPr>
          <w:rFonts w:ascii="Garamond" w:hAnsi="Garamond" w:cs="Times New Roman"/>
          <w:b/>
          <w:sz w:val="24"/>
          <w:szCs w:val="24"/>
        </w:rPr>
        <w:t>Office Hours:</w:t>
      </w:r>
      <w:r w:rsidRPr="00D20288">
        <w:rPr>
          <w:rFonts w:ascii="Garamond" w:hAnsi="Garamond" w:cs="Times New Roman"/>
          <w:sz w:val="24"/>
          <w:szCs w:val="24"/>
        </w:rPr>
        <w:t xml:space="preserve"> </w:t>
      </w:r>
      <w:r w:rsidRPr="00D20288">
        <w:rPr>
          <w:rFonts w:ascii="Garamond" w:hAnsi="Garamond" w:cs="Arial"/>
          <w:sz w:val="24"/>
          <w:szCs w:val="24"/>
          <w:u w:color="000E94"/>
        </w:rPr>
        <w:t>By appointment (over Zoom or in-person</w:t>
      </w:r>
      <w:r w:rsidR="00957DDB">
        <w:rPr>
          <w:rFonts w:ascii="Garamond" w:hAnsi="Garamond" w:cs="Arial"/>
          <w:sz w:val="24"/>
          <w:szCs w:val="24"/>
          <w:u w:color="000E94"/>
        </w:rPr>
        <w:t>,</w:t>
      </w:r>
      <w:r w:rsidRPr="00D20288">
        <w:rPr>
          <w:rFonts w:ascii="Garamond" w:hAnsi="Garamond" w:cs="Arial"/>
          <w:sz w:val="24"/>
          <w:szCs w:val="24"/>
          <w:u w:color="000E94"/>
        </w:rPr>
        <w:t xml:space="preserve"> depending on availability)</w:t>
      </w:r>
    </w:p>
    <w:p w14:paraId="1696E8DE" w14:textId="77777777" w:rsidR="00C90FB2" w:rsidRPr="00D20288" w:rsidRDefault="00C90FB2" w:rsidP="00C90FB2">
      <w:pPr>
        <w:pStyle w:val="Paragraphs"/>
        <w:spacing w:before="2" w:after="2"/>
        <w:ind w:left="0"/>
        <w:jc w:val="center"/>
        <w:rPr>
          <w:rFonts w:ascii="Garamond" w:hAnsi="Garamond" w:cs="Times New Roman"/>
          <w:sz w:val="24"/>
          <w:szCs w:val="24"/>
          <w:u w:color="000E94"/>
        </w:rPr>
      </w:pPr>
    </w:p>
    <w:p w14:paraId="36705734" w14:textId="77777777" w:rsidR="00C90FB2" w:rsidRPr="00D20288" w:rsidRDefault="00C90FB2" w:rsidP="00C90FB2">
      <w:pPr>
        <w:pStyle w:val="Paragraphs"/>
        <w:spacing w:before="2" w:after="2"/>
        <w:ind w:left="0"/>
        <w:jc w:val="center"/>
        <w:rPr>
          <w:rStyle w:val="Hyperlink"/>
          <w:rFonts w:ascii="Garamond" w:hAnsi="Garamond" w:cs="Times New Roman"/>
          <w:sz w:val="24"/>
          <w:szCs w:val="24"/>
        </w:rPr>
      </w:pPr>
      <w:r w:rsidRPr="00D20288">
        <w:rPr>
          <w:rFonts w:ascii="Garamond" w:hAnsi="Garamond" w:cs="Times New Roman"/>
          <w:b/>
          <w:sz w:val="24"/>
          <w:szCs w:val="24"/>
        </w:rPr>
        <w:t>E-mail:</w:t>
      </w:r>
      <w:r w:rsidRPr="00D20288">
        <w:rPr>
          <w:rFonts w:ascii="Garamond" w:hAnsi="Garamond" w:cs="Times New Roman"/>
          <w:sz w:val="24"/>
          <w:szCs w:val="24"/>
        </w:rPr>
        <w:t xml:space="preserve"> </w:t>
      </w:r>
      <w:hyperlink r:id="rId7" w:history="1">
        <w:r w:rsidRPr="00D20288">
          <w:rPr>
            <w:rStyle w:val="Hyperlink"/>
            <w:rFonts w:ascii="Garamond" w:hAnsi="Garamond" w:cs="Times New Roman"/>
            <w:sz w:val="24"/>
            <w:szCs w:val="24"/>
          </w:rPr>
          <w:t>Myrto.Mylopoulos@carleton.ca</w:t>
        </w:r>
      </w:hyperlink>
    </w:p>
    <w:p w14:paraId="0ECE3578" w14:textId="77777777" w:rsidR="00C90FB2" w:rsidRPr="00D20288" w:rsidRDefault="00C90FB2" w:rsidP="00C90FB2">
      <w:pPr>
        <w:rPr>
          <w:rFonts w:ascii="Garamond" w:hAnsi="Garamond" w:cs="Arial"/>
          <w:b/>
        </w:rPr>
      </w:pPr>
    </w:p>
    <w:p w14:paraId="31258CB5" w14:textId="2EB0F3BE" w:rsidR="00B06243" w:rsidRDefault="00C90FB2" w:rsidP="00B06243">
      <w:pPr>
        <w:jc w:val="center"/>
        <w:rPr>
          <w:rFonts w:ascii="Garamond" w:hAnsi="Garamond"/>
        </w:rPr>
      </w:pPr>
      <w:r w:rsidRPr="00D20288">
        <w:rPr>
          <w:rFonts w:ascii="Garamond" w:eastAsia="Times New Roman" w:hAnsi="Garamond" w:cs="Arial"/>
          <w:b/>
          <w:bCs/>
          <w:color w:val="000000"/>
          <w:shd w:val="clear" w:color="auto" w:fill="FFFFFF"/>
        </w:rPr>
        <w:t>Course Website:</w:t>
      </w:r>
      <w:r w:rsidRPr="00D20288">
        <w:rPr>
          <w:rFonts w:ascii="Garamond" w:eastAsia="Times New Roman" w:hAnsi="Garamond" w:cs="Arial"/>
          <w:color w:val="000000"/>
          <w:shd w:val="clear" w:color="auto" w:fill="FFFFFF"/>
        </w:rPr>
        <w:t xml:space="preserve"> </w:t>
      </w:r>
      <w:hyperlink r:id="rId8" w:history="1">
        <w:r w:rsidR="00B06243" w:rsidRPr="00B337D4">
          <w:rPr>
            <w:rStyle w:val="Hyperlink"/>
            <w:rFonts w:ascii="Garamond" w:hAnsi="Garamond"/>
          </w:rPr>
          <w:t>https://brightspace.carleton.ca/d2l/home/134049</w:t>
        </w:r>
      </w:hyperlink>
    </w:p>
    <w:p w14:paraId="2E778F89" w14:textId="77777777" w:rsidR="00B06243" w:rsidRPr="00C9174C" w:rsidRDefault="00B06243" w:rsidP="00B06243">
      <w:pPr>
        <w:jc w:val="center"/>
        <w:rPr>
          <w:rFonts w:ascii="Garamond" w:hAnsi="Garamond"/>
        </w:rPr>
      </w:pPr>
    </w:p>
    <w:p w14:paraId="43EC9779" w14:textId="2E2C8FD3" w:rsidR="00FC2A25" w:rsidRPr="004104F9" w:rsidRDefault="00FC2A25" w:rsidP="00FC2A25">
      <w:pPr>
        <w:rPr>
          <w:rFonts w:ascii="Garamond" w:hAnsi="Garamond"/>
          <w:b/>
          <w:u w:val="single"/>
        </w:rPr>
      </w:pPr>
      <w:r w:rsidRPr="004104F9">
        <w:rPr>
          <w:rFonts w:ascii="Garamond" w:hAnsi="Garamond"/>
          <w:b/>
          <w:u w:val="single"/>
        </w:rPr>
        <w:t>Course Description</w:t>
      </w:r>
    </w:p>
    <w:p w14:paraId="667BD73E" w14:textId="12CE9FEE" w:rsidR="00FC2A25" w:rsidRPr="004104F9" w:rsidRDefault="00FC2A25" w:rsidP="00FC2A25">
      <w:pPr>
        <w:rPr>
          <w:rFonts w:ascii="Garamond" w:hAnsi="Garamond"/>
        </w:rPr>
      </w:pPr>
      <w:r w:rsidRPr="004104F9">
        <w:rPr>
          <w:rFonts w:ascii="Garamond" w:hAnsi="Garamond"/>
        </w:rPr>
        <w:t>In this course, we will examine fundamental issues related to human action and the psychological mechanisms that give rise to it. We will start by looking at classic attempts to satisfy the need for a basic account of what it is that distinguishes things that merely happen to us from things that we</w:t>
      </w:r>
      <w:r w:rsidR="00BE036A">
        <w:rPr>
          <w:rFonts w:ascii="Garamond" w:hAnsi="Garamond"/>
        </w:rPr>
        <w:t xml:space="preserve"> </w:t>
      </w:r>
      <w:r w:rsidRPr="004104F9">
        <w:rPr>
          <w:rFonts w:ascii="Garamond" w:hAnsi="Garamond"/>
          <w:i/>
        </w:rPr>
        <w:t>do</w:t>
      </w:r>
      <w:r w:rsidRPr="004104F9">
        <w:rPr>
          <w:rFonts w:ascii="Garamond" w:hAnsi="Garamond"/>
        </w:rPr>
        <w:t xml:space="preserve">, that is, </w:t>
      </w:r>
      <w:r w:rsidR="00BE036A">
        <w:rPr>
          <w:rFonts w:ascii="Garamond" w:hAnsi="Garamond"/>
        </w:rPr>
        <w:t xml:space="preserve">things that are expressions of our </w:t>
      </w:r>
      <w:r w:rsidRPr="004104F9">
        <w:rPr>
          <w:rFonts w:ascii="Garamond" w:hAnsi="Garamond"/>
        </w:rPr>
        <w:t xml:space="preserve">own </w:t>
      </w:r>
      <w:r w:rsidRPr="00BE036A">
        <w:rPr>
          <w:rFonts w:ascii="Garamond" w:hAnsi="Garamond"/>
          <w:i/>
          <w:iCs/>
        </w:rPr>
        <w:t>agency</w:t>
      </w:r>
      <w:r w:rsidRPr="004104F9">
        <w:rPr>
          <w:rFonts w:ascii="Garamond" w:hAnsi="Garamond"/>
        </w:rPr>
        <w:t xml:space="preserve">. It will emerge that such attempts force us to confront a host of puzzling questions, among them the following: </w:t>
      </w:r>
      <w:r w:rsidR="00BE036A">
        <w:rPr>
          <w:rFonts w:ascii="Garamond" w:hAnsi="Garamond"/>
        </w:rPr>
        <w:t>What is the best way to understand an</w:t>
      </w:r>
      <w:r w:rsidR="00E9645A">
        <w:rPr>
          <w:rFonts w:ascii="Garamond" w:hAnsi="Garamond"/>
        </w:rPr>
        <w:t xml:space="preserve"> agent’s </w:t>
      </w:r>
      <w:r w:rsidRPr="004104F9">
        <w:rPr>
          <w:rFonts w:ascii="Garamond" w:hAnsi="Garamond"/>
        </w:rPr>
        <w:t xml:space="preserve">guidance and control of </w:t>
      </w:r>
      <w:r w:rsidR="00E9645A">
        <w:rPr>
          <w:rFonts w:ascii="Garamond" w:hAnsi="Garamond"/>
        </w:rPr>
        <w:t xml:space="preserve">their </w:t>
      </w:r>
      <w:r w:rsidRPr="004104F9">
        <w:rPr>
          <w:rFonts w:ascii="Garamond" w:hAnsi="Garamond"/>
        </w:rPr>
        <w:t>intentional action</w:t>
      </w:r>
      <w:r w:rsidR="00E9645A">
        <w:rPr>
          <w:rFonts w:ascii="Garamond" w:hAnsi="Garamond"/>
        </w:rPr>
        <w:t>s</w:t>
      </w:r>
      <w:r w:rsidRPr="004104F9">
        <w:rPr>
          <w:rFonts w:ascii="Garamond" w:hAnsi="Garamond"/>
        </w:rPr>
        <w:t xml:space="preserve">? What challenges arise in attempting to reconcile an understanding of agency and intentional action with a scientific understanding of the universe? What about an understanding of ourselves as free, morally responsible agents? </w:t>
      </w:r>
      <w:r w:rsidR="009308F6">
        <w:rPr>
          <w:rFonts w:ascii="Garamond" w:hAnsi="Garamond"/>
        </w:rPr>
        <w:t xml:space="preserve">How can we explain why agent’s sometimes act against their better judgement? </w:t>
      </w:r>
      <w:r w:rsidRPr="004104F9">
        <w:rPr>
          <w:rFonts w:ascii="Garamond" w:hAnsi="Garamond"/>
        </w:rPr>
        <w:t xml:space="preserve">What is the best way to understand the experience of acting and the role of consciousness in causing our </w:t>
      </w:r>
      <w:proofErr w:type="spellStart"/>
      <w:r w:rsidRPr="004104F9">
        <w:rPr>
          <w:rFonts w:ascii="Garamond" w:hAnsi="Garamond"/>
        </w:rPr>
        <w:t>behaviour</w:t>
      </w:r>
      <w:proofErr w:type="spellEnd"/>
      <w:r w:rsidRPr="004104F9">
        <w:rPr>
          <w:rFonts w:ascii="Garamond" w:hAnsi="Garamond"/>
        </w:rPr>
        <w:t xml:space="preserve">, especially in light of recent empirical findings that seem to cast doubt on the existence of such a role? How do agents come to develop into highly skilled experts within certain action domains, and what is it that distinguishes skilled experts from novices? Through detailed engagement with key texts that have addressed these and other questions, this course aims to </w:t>
      </w:r>
      <w:r w:rsidR="00E9645A">
        <w:rPr>
          <w:rFonts w:ascii="Garamond" w:hAnsi="Garamond"/>
        </w:rPr>
        <w:t>establish</w:t>
      </w:r>
      <w:r w:rsidRPr="004104F9">
        <w:rPr>
          <w:rFonts w:ascii="Garamond" w:hAnsi="Garamond"/>
        </w:rPr>
        <w:t xml:space="preserve"> a theoretical foundation for understanding human action and its fascinating complexity.</w:t>
      </w:r>
    </w:p>
    <w:p w14:paraId="37FD6102" w14:textId="77777777" w:rsidR="00FC2A25" w:rsidRPr="004104F9" w:rsidRDefault="00FC2A25" w:rsidP="00FC2A25">
      <w:pPr>
        <w:rPr>
          <w:rFonts w:ascii="Garamond" w:hAnsi="Garamond"/>
        </w:rPr>
      </w:pPr>
    </w:p>
    <w:p w14:paraId="0E7F4A65" w14:textId="77777777" w:rsidR="00FC2A25" w:rsidRPr="004104F9" w:rsidRDefault="00FC2A25" w:rsidP="00FC2A25">
      <w:pPr>
        <w:rPr>
          <w:rFonts w:ascii="Garamond" w:hAnsi="Garamond"/>
          <w:b/>
          <w:u w:val="single"/>
        </w:rPr>
      </w:pPr>
      <w:r w:rsidRPr="004104F9">
        <w:rPr>
          <w:rFonts w:ascii="Garamond" w:hAnsi="Garamond"/>
          <w:b/>
          <w:u w:val="single"/>
        </w:rPr>
        <w:t xml:space="preserve">Course Objectives </w:t>
      </w:r>
    </w:p>
    <w:p w14:paraId="4455AECD" w14:textId="77777777" w:rsidR="00FC2A25" w:rsidRPr="004104F9" w:rsidRDefault="00FC2A25" w:rsidP="00FC2A25">
      <w:pPr>
        <w:rPr>
          <w:rFonts w:ascii="Garamond" w:hAnsi="Garamond"/>
        </w:rPr>
      </w:pPr>
      <w:r w:rsidRPr="004104F9">
        <w:rPr>
          <w:rFonts w:ascii="Garamond" w:hAnsi="Garamond"/>
        </w:rPr>
        <w:t>Our aim in this course will be to support and develop the following:</w:t>
      </w:r>
    </w:p>
    <w:p w14:paraId="261FCB76" w14:textId="77777777" w:rsidR="00FC2A25" w:rsidRPr="004104F9" w:rsidRDefault="00FC2A25" w:rsidP="00FC2A25">
      <w:pPr>
        <w:pStyle w:val="ListParagraph"/>
        <w:numPr>
          <w:ilvl w:val="0"/>
          <w:numId w:val="19"/>
        </w:numPr>
        <w:rPr>
          <w:rFonts w:ascii="Garamond" w:hAnsi="Garamond"/>
        </w:rPr>
      </w:pPr>
      <w:r w:rsidRPr="004104F9">
        <w:rPr>
          <w:rFonts w:ascii="Garamond" w:hAnsi="Garamond"/>
        </w:rPr>
        <w:t xml:space="preserve">An understanding of key issues, questions, and debates in contemporary action theory. </w:t>
      </w:r>
    </w:p>
    <w:p w14:paraId="2CCD314E" w14:textId="77777777" w:rsidR="00FC2A25" w:rsidRPr="004104F9" w:rsidRDefault="00FC2A25" w:rsidP="00FC2A25">
      <w:pPr>
        <w:pStyle w:val="ListParagraph"/>
        <w:numPr>
          <w:ilvl w:val="0"/>
          <w:numId w:val="19"/>
        </w:numPr>
        <w:rPr>
          <w:rFonts w:ascii="Garamond" w:hAnsi="Garamond"/>
        </w:rPr>
      </w:pPr>
      <w:r w:rsidRPr="004104F9">
        <w:rPr>
          <w:rFonts w:ascii="Garamond" w:hAnsi="Garamond"/>
        </w:rPr>
        <w:t>An ability to clearly and effectively articulate a critical viewpoint on issues within contemporary action theory.</w:t>
      </w:r>
    </w:p>
    <w:p w14:paraId="56E94318" w14:textId="77777777" w:rsidR="00FC2A25" w:rsidRPr="004104F9" w:rsidRDefault="00FC2A25" w:rsidP="00FC2A25">
      <w:pPr>
        <w:pStyle w:val="ListParagraph"/>
        <w:numPr>
          <w:ilvl w:val="0"/>
          <w:numId w:val="19"/>
        </w:numPr>
        <w:rPr>
          <w:rFonts w:ascii="Garamond" w:hAnsi="Garamond"/>
        </w:rPr>
      </w:pPr>
      <w:r w:rsidRPr="004104F9">
        <w:rPr>
          <w:rFonts w:ascii="Garamond" w:hAnsi="Garamond"/>
        </w:rPr>
        <w:t xml:space="preserve">An understanding of how contemporary action theory relates to broader philosophical questions in philosophy of mind, philosophy of cognitive science, metaphysics, epistemology, and moral psychology.  </w:t>
      </w:r>
    </w:p>
    <w:p w14:paraId="4DBFCDAE" w14:textId="77777777" w:rsidR="00FC2A25" w:rsidRPr="004104F9" w:rsidRDefault="00FC2A25" w:rsidP="00FC2A25">
      <w:pPr>
        <w:rPr>
          <w:rFonts w:ascii="Garamond" w:hAnsi="Garamond"/>
        </w:rPr>
      </w:pPr>
    </w:p>
    <w:p w14:paraId="52425D82" w14:textId="77777777" w:rsidR="00FC2A25" w:rsidRPr="004104F9" w:rsidRDefault="00FC2A25" w:rsidP="00FC2A25">
      <w:pPr>
        <w:autoSpaceDE w:val="0"/>
        <w:autoSpaceDN w:val="0"/>
        <w:adjustRightInd w:val="0"/>
        <w:rPr>
          <w:rFonts w:ascii="Garamond" w:hAnsi="Garamond"/>
          <w:u w:val="single"/>
        </w:rPr>
      </w:pPr>
      <w:r w:rsidRPr="004104F9">
        <w:rPr>
          <w:rFonts w:ascii="Garamond" w:hAnsi="Garamond"/>
          <w:b/>
          <w:u w:val="single"/>
        </w:rPr>
        <w:t>Course Materials</w:t>
      </w:r>
    </w:p>
    <w:p w14:paraId="570A2123" w14:textId="0DD806D4" w:rsidR="00FC2A25" w:rsidRPr="004104F9" w:rsidRDefault="00FC2A25" w:rsidP="00FC2A25">
      <w:pPr>
        <w:numPr>
          <w:ilvl w:val="0"/>
          <w:numId w:val="2"/>
        </w:numPr>
        <w:rPr>
          <w:rFonts w:ascii="Garamond" w:hAnsi="Garamond"/>
        </w:rPr>
      </w:pPr>
      <w:r w:rsidRPr="004104F9">
        <w:rPr>
          <w:rFonts w:ascii="Garamond" w:hAnsi="Garamond"/>
        </w:rPr>
        <w:t xml:space="preserve">All required readings and additional resources will be made available on </w:t>
      </w:r>
      <w:r w:rsidR="00253A5A" w:rsidRPr="004104F9">
        <w:rPr>
          <w:rFonts w:ascii="Garamond" w:hAnsi="Garamond"/>
        </w:rPr>
        <w:t>Brightspace.</w:t>
      </w:r>
    </w:p>
    <w:p w14:paraId="3AA61E8C" w14:textId="77777777" w:rsidR="00FC2A25" w:rsidRPr="004104F9" w:rsidRDefault="00FC2A25" w:rsidP="00FC2A25">
      <w:pPr>
        <w:rPr>
          <w:rFonts w:ascii="Garamond" w:hAnsi="Garamond"/>
          <w:b/>
        </w:rPr>
      </w:pPr>
    </w:p>
    <w:p w14:paraId="11EEAABE" w14:textId="77777777" w:rsidR="00FC2A25" w:rsidRPr="004104F9" w:rsidRDefault="00FC2A25" w:rsidP="00FC2A25">
      <w:pPr>
        <w:rPr>
          <w:rFonts w:ascii="Garamond" w:hAnsi="Garamond"/>
          <w:b/>
          <w:u w:val="single"/>
        </w:rPr>
      </w:pPr>
      <w:r w:rsidRPr="004104F9">
        <w:rPr>
          <w:rFonts w:ascii="Garamond" w:hAnsi="Garamond"/>
          <w:b/>
          <w:u w:val="single"/>
        </w:rPr>
        <w:t>Course Requirements</w:t>
      </w:r>
    </w:p>
    <w:p w14:paraId="0C18F240" w14:textId="77777777" w:rsidR="00FC2A25" w:rsidRPr="004104F9" w:rsidRDefault="00FC2A25" w:rsidP="00FC2A25">
      <w:pPr>
        <w:rPr>
          <w:rFonts w:ascii="Garamond" w:hAnsi="Garamond"/>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3330"/>
      </w:tblGrid>
      <w:tr w:rsidR="00FC2A25" w:rsidRPr="004104F9" w14:paraId="45658E3D" w14:textId="77777777" w:rsidTr="003316CC">
        <w:trPr>
          <w:jc w:val="center"/>
        </w:trPr>
        <w:tc>
          <w:tcPr>
            <w:tcW w:w="4140" w:type="dxa"/>
            <w:tcBorders>
              <w:top w:val="single" w:sz="4" w:space="0" w:color="auto"/>
              <w:left w:val="single" w:sz="4" w:space="0" w:color="auto"/>
              <w:bottom w:val="single" w:sz="4" w:space="0" w:color="auto"/>
              <w:right w:val="single" w:sz="4" w:space="0" w:color="auto"/>
            </w:tcBorders>
            <w:shd w:val="pct20" w:color="auto" w:fill="auto"/>
          </w:tcPr>
          <w:p w14:paraId="34122FB5" w14:textId="77777777" w:rsidR="00FC2A25" w:rsidRPr="004104F9" w:rsidRDefault="00FC2A25" w:rsidP="003316CC">
            <w:pPr>
              <w:jc w:val="center"/>
              <w:rPr>
                <w:rFonts w:ascii="Garamond" w:hAnsi="Garamond"/>
                <w:b/>
              </w:rPr>
            </w:pPr>
            <w:r w:rsidRPr="004104F9">
              <w:rPr>
                <w:rFonts w:ascii="Garamond" w:hAnsi="Garamond"/>
                <w:b/>
                <w:bCs/>
                <w:color w:val="000000"/>
              </w:rPr>
              <w:t>Course Component</w:t>
            </w:r>
          </w:p>
        </w:tc>
        <w:tc>
          <w:tcPr>
            <w:tcW w:w="3330" w:type="dxa"/>
            <w:tcBorders>
              <w:top w:val="single" w:sz="4" w:space="0" w:color="auto"/>
              <w:left w:val="single" w:sz="4" w:space="0" w:color="auto"/>
              <w:bottom w:val="single" w:sz="4" w:space="0" w:color="auto"/>
              <w:right w:val="single" w:sz="4" w:space="0" w:color="auto"/>
            </w:tcBorders>
            <w:shd w:val="pct20" w:color="auto" w:fill="auto"/>
          </w:tcPr>
          <w:p w14:paraId="38BCFDE8" w14:textId="77777777" w:rsidR="00FC2A25" w:rsidRPr="004104F9" w:rsidRDefault="00FC2A25" w:rsidP="003316CC">
            <w:pPr>
              <w:jc w:val="center"/>
              <w:rPr>
                <w:rFonts w:ascii="Garamond" w:hAnsi="Garamond"/>
                <w:b/>
              </w:rPr>
            </w:pPr>
            <w:r w:rsidRPr="004104F9">
              <w:rPr>
                <w:rFonts w:ascii="Garamond" w:hAnsi="Garamond"/>
                <w:b/>
                <w:bCs/>
                <w:color w:val="000000"/>
              </w:rPr>
              <w:t>Percentage of Final Grade</w:t>
            </w:r>
          </w:p>
        </w:tc>
      </w:tr>
      <w:tr w:rsidR="00FC2A25" w:rsidRPr="004104F9" w14:paraId="0E97DA79" w14:textId="77777777" w:rsidTr="003316CC">
        <w:trPr>
          <w:jc w:val="center"/>
        </w:trPr>
        <w:tc>
          <w:tcPr>
            <w:tcW w:w="4140" w:type="dxa"/>
            <w:tcBorders>
              <w:top w:val="single" w:sz="4" w:space="0" w:color="auto"/>
              <w:left w:val="single" w:sz="4" w:space="0" w:color="auto"/>
              <w:bottom w:val="single" w:sz="4" w:space="0" w:color="auto"/>
              <w:right w:val="single" w:sz="4" w:space="0" w:color="auto"/>
            </w:tcBorders>
          </w:tcPr>
          <w:p w14:paraId="640E95A5" w14:textId="77777777" w:rsidR="00FC2A25" w:rsidRPr="004104F9" w:rsidRDefault="00FC2A25" w:rsidP="003316CC">
            <w:pPr>
              <w:jc w:val="center"/>
              <w:rPr>
                <w:rFonts w:ascii="Garamond" w:hAnsi="Garamond"/>
              </w:rPr>
            </w:pPr>
            <w:r w:rsidRPr="004104F9">
              <w:rPr>
                <w:rFonts w:ascii="Garamond" w:hAnsi="Garamond"/>
              </w:rPr>
              <w:t>Participation</w:t>
            </w:r>
          </w:p>
        </w:tc>
        <w:tc>
          <w:tcPr>
            <w:tcW w:w="3330" w:type="dxa"/>
            <w:tcBorders>
              <w:top w:val="single" w:sz="4" w:space="0" w:color="auto"/>
              <w:left w:val="single" w:sz="4" w:space="0" w:color="auto"/>
              <w:bottom w:val="single" w:sz="4" w:space="0" w:color="auto"/>
              <w:right w:val="single" w:sz="4" w:space="0" w:color="auto"/>
            </w:tcBorders>
          </w:tcPr>
          <w:p w14:paraId="1E8FD2D4" w14:textId="034B47EF" w:rsidR="00FC2A25" w:rsidRPr="004104F9" w:rsidRDefault="006E7271" w:rsidP="003316CC">
            <w:pPr>
              <w:jc w:val="center"/>
              <w:rPr>
                <w:rFonts w:ascii="Garamond" w:hAnsi="Garamond"/>
              </w:rPr>
            </w:pPr>
            <w:r>
              <w:rPr>
                <w:rFonts w:ascii="Garamond" w:hAnsi="Garamond"/>
              </w:rPr>
              <w:t>1</w:t>
            </w:r>
            <w:r w:rsidR="00DF60EF" w:rsidRPr="004104F9">
              <w:rPr>
                <w:rFonts w:ascii="Garamond" w:hAnsi="Garamond"/>
              </w:rPr>
              <w:t>0</w:t>
            </w:r>
            <w:r w:rsidR="00FC2A25" w:rsidRPr="004104F9">
              <w:rPr>
                <w:rFonts w:ascii="Garamond" w:hAnsi="Garamond"/>
              </w:rPr>
              <w:t>%</w:t>
            </w:r>
          </w:p>
        </w:tc>
      </w:tr>
      <w:tr w:rsidR="008408A0" w:rsidRPr="004104F9" w14:paraId="72B115D1" w14:textId="77777777" w:rsidTr="003316CC">
        <w:trPr>
          <w:jc w:val="center"/>
        </w:trPr>
        <w:tc>
          <w:tcPr>
            <w:tcW w:w="4140" w:type="dxa"/>
            <w:tcBorders>
              <w:top w:val="single" w:sz="4" w:space="0" w:color="auto"/>
              <w:left w:val="single" w:sz="4" w:space="0" w:color="auto"/>
              <w:bottom w:val="single" w:sz="4" w:space="0" w:color="auto"/>
              <w:right w:val="single" w:sz="4" w:space="0" w:color="auto"/>
            </w:tcBorders>
          </w:tcPr>
          <w:p w14:paraId="55E4A121" w14:textId="1CFE3CBC" w:rsidR="008408A0" w:rsidRPr="004104F9" w:rsidRDefault="008408A0" w:rsidP="003316CC">
            <w:pPr>
              <w:jc w:val="center"/>
              <w:rPr>
                <w:rFonts w:ascii="Garamond" w:hAnsi="Garamond"/>
              </w:rPr>
            </w:pPr>
            <w:r w:rsidRPr="004104F9">
              <w:rPr>
                <w:rFonts w:ascii="Garamond" w:hAnsi="Garamond"/>
              </w:rPr>
              <w:t>Reading Assignments (</w:t>
            </w:r>
            <w:proofErr w:type="spellStart"/>
            <w:r w:rsidRPr="004104F9">
              <w:rPr>
                <w:rFonts w:ascii="Garamond" w:hAnsi="Garamond"/>
              </w:rPr>
              <w:t>Perusall</w:t>
            </w:r>
            <w:proofErr w:type="spellEnd"/>
            <w:r w:rsidRPr="004104F9">
              <w:rPr>
                <w:rFonts w:ascii="Garamond" w:hAnsi="Garamond"/>
              </w:rPr>
              <w:t>)</w:t>
            </w:r>
          </w:p>
        </w:tc>
        <w:tc>
          <w:tcPr>
            <w:tcW w:w="3330" w:type="dxa"/>
            <w:tcBorders>
              <w:top w:val="single" w:sz="4" w:space="0" w:color="auto"/>
              <w:left w:val="single" w:sz="4" w:space="0" w:color="auto"/>
              <w:bottom w:val="single" w:sz="4" w:space="0" w:color="auto"/>
              <w:right w:val="single" w:sz="4" w:space="0" w:color="auto"/>
            </w:tcBorders>
          </w:tcPr>
          <w:p w14:paraId="3F066081" w14:textId="0E4073E6" w:rsidR="008408A0" w:rsidRPr="004104F9" w:rsidRDefault="008408A0" w:rsidP="003316CC">
            <w:pPr>
              <w:jc w:val="center"/>
              <w:rPr>
                <w:rFonts w:ascii="Garamond" w:hAnsi="Garamond"/>
              </w:rPr>
            </w:pPr>
            <w:r w:rsidRPr="004104F9">
              <w:rPr>
                <w:rFonts w:ascii="Garamond" w:hAnsi="Garamond"/>
              </w:rPr>
              <w:t>20%</w:t>
            </w:r>
          </w:p>
        </w:tc>
      </w:tr>
      <w:tr w:rsidR="00FC2A25" w:rsidRPr="004104F9" w14:paraId="414ADF84" w14:textId="77777777" w:rsidTr="003316CC">
        <w:trPr>
          <w:jc w:val="center"/>
        </w:trPr>
        <w:tc>
          <w:tcPr>
            <w:tcW w:w="4140" w:type="dxa"/>
            <w:tcBorders>
              <w:top w:val="single" w:sz="4" w:space="0" w:color="auto"/>
              <w:left w:val="single" w:sz="4" w:space="0" w:color="auto"/>
              <w:bottom w:val="single" w:sz="4" w:space="0" w:color="auto"/>
              <w:right w:val="single" w:sz="4" w:space="0" w:color="auto"/>
            </w:tcBorders>
          </w:tcPr>
          <w:p w14:paraId="72A5040F" w14:textId="532FD886" w:rsidR="00FC2A25" w:rsidRPr="004104F9" w:rsidRDefault="00FC2A25" w:rsidP="003316CC">
            <w:pPr>
              <w:jc w:val="center"/>
              <w:rPr>
                <w:rFonts w:ascii="Garamond" w:hAnsi="Garamond"/>
              </w:rPr>
            </w:pPr>
            <w:r w:rsidRPr="004104F9">
              <w:rPr>
                <w:rFonts w:ascii="Garamond" w:hAnsi="Garamond"/>
              </w:rPr>
              <w:t xml:space="preserve">Writing Assignments x </w:t>
            </w:r>
            <w:r w:rsidR="00DF60EF" w:rsidRPr="004104F9">
              <w:rPr>
                <w:rFonts w:ascii="Garamond" w:hAnsi="Garamond"/>
              </w:rPr>
              <w:t>2</w:t>
            </w:r>
            <w:r w:rsidRPr="004104F9">
              <w:rPr>
                <w:rFonts w:ascii="Garamond" w:hAnsi="Garamond"/>
              </w:rPr>
              <w:t xml:space="preserve"> </w:t>
            </w:r>
          </w:p>
          <w:p w14:paraId="3F99A4D1" w14:textId="33854325" w:rsidR="00FC2A25" w:rsidRPr="004104F9" w:rsidRDefault="00FC2A25" w:rsidP="003316CC">
            <w:pPr>
              <w:jc w:val="center"/>
              <w:rPr>
                <w:rFonts w:ascii="Garamond" w:hAnsi="Garamond"/>
              </w:rPr>
            </w:pPr>
            <w:r w:rsidRPr="004104F9">
              <w:rPr>
                <w:rFonts w:ascii="Garamond" w:hAnsi="Garamond"/>
              </w:rPr>
              <w:t>(worth 1</w:t>
            </w:r>
            <w:r w:rsidR="007D33A0">
              <w:rPr>
                <w:rFonts w:ascii="Garamond" w:hAnsi="Garamond"/>
              </w:rPr>
              <w:t>5</w:t>
            </w:r>
            <w:r w:rsidRPr="004104F9">
              <w:rPr>
                <w:rFonts w:ascii="Garamond" w:hAnsi="Garamond"/>
              </w:rPr>
              <w:t xml:space="preserve">%, and </w:t>
            </w:r>
            <w:r w:rsidR="007D33A0">
              <w:rPr>
                <w:rFonts w:ascii="Garamond" w:hAnsi="Garamond"/>
              </w:rPr>
              <w:t>20</w:t>
            </w:r>
            <w:r w:rsidRPr="004104F9">
              <w:rPr>
                <w:rFonts w:ascii="Garamond" w:hAnsi="Garamond"/>
              </w:rPr>
              <w:t>% respectively)</w:t>
            </w:r>
          </w:p>
        </w:tc>
        <w:tc>
          <w:tcPr>
            <w:tcW w:w="3330" w:type="dxa"/>
            <w:tcBorders>
              <w:top w:val="single" w:sz="4" w:space="0" w:color="auto"/>
              <w:left w:val="single" w:sz="4" w:space="0" w:color="auto"/>
              <w:bottom w:val="single" w:sz="4" w:space="0" w:color="auto"/>
              <w:right w:val="single" w:sz="4" w:space="0" w:color="auto"/>
            </w:tcBorders>
          </w:tcPr>
          <w:p w14:paraId="0454B906" w14:textId="3FE9394E" w:rsidR="00FC2A25" w:rsidRPr="004104F9" w:rsidRDefault="007D33A0" w:rsidP="003316CC">
            <w:pPr>
              <w:jc w:val="center"/>
              <w:rPr>
                <w:rFonts w:ascii="Garamond" w:hAnsi="Garamond"/>
              </w:rPr>
            </w:pPr>
            <w:r>
              <w:rPr>
                <w:rFonts w:ascii="Garamond" w:hAnsi="Garamond"/>
              </w:rPr>
              <w:t>3</w:t>
            </w:r>
            <w:r w:rsidR="00DF60EF" w:rsidRPr="004104F9">
              <w:rPr>
                <w:rFonts w:ascii="Garamond" w:hAnsi="Garamond"/>
              </w:rPr>
              <w:t>5</w:t>
            </w:r>
            <w:r w:rsidR="00FC2A25" w:rsidRPr="004104F9">
              <w:rPr>
                <w:rFonts w:ascii="Garamond" w:hAnsi="Garamond"/>
              </w:rPr>
              <w:t>%</w:t>
            </w:r>
          </w:p>
        </w:tc>
      </w:tr>
      <w:tr w:rsidR="00FC2A25" w:rsidRPr="004104F9" w14:paraId="452739CF" w14:textId="77777777" w:rsidTr="003316CC">
        <w:trPr>
          <w:trHeight w:val="227"/>
          <w:jc w:val="center"/>
        </w:trPr>
        <w:tc>
          <w:tcPr>
            <w:tcW w:w="4140" w:type="dxa"/>
            <w:tcBorders>
              <w:top w:val="single" w:sz="4" w:space="0" w:color="auto"/>
              <w:left w:val="single" w:sz="4" w:space="0" w:color="auto"/>
              <w:bottom w:val="single" w:sz="4" w:space="0" w:color="auto"/>
              <w:right w:val="single" w:sz="4" w:space="0" w:color="auto"/>
            </w:tcBorders>
          </w:tcPr>
          <w:p w14:paraId="43EFA79F" w14:textId="462D3C76" w:rsidR="00FC2A25" w:rsidRPr="004104F9" w:rsidRDefault="00FC2A25" w:rsidP="003316CC">
            <w:pPr>
              <w:jc w:val="center"/>
              <w:rPr>
                <w:rFonts w:ascii="Garamond" w:hAnsi="Garamond"/>
              </w:rPr>
            </w:pPr>
            <w:r w:rsidRPr="004104F9">
              <w:rPr>
                <w:rFonts w:ascii="Garamond" w:hAnsi="Garamond"/>
              </w:rPr>
              <w:t xml:space="preserve">Term Paper </w:t>
            </w:r>
            <w:r w:rsidR="00047931" w:rsidRPr="004104F9">
              <w:rPr>
                <w:rFonts w:ascii="Garamond" w:hAnsi="Garamond"/>
              </w:rPr>
              <w:t xml:space="preserve">(incl. </w:t>
            </w:r>
            <w:r w:rsidR="007D33A0">
              <w:rPr>
                <w:rFonts w:ascii="Garamond" w:hAnsi="Garamond"/>
              </w:rPr>
              <w:t>a</w:t>
            </w:r>
            <w:r w:rsidR="00047931" w:rsidRPr="004104F9">
              <w:rPr>
                <w:rFonts w:ascii="Garamond" w:hAnsi="Garamond"/>
              </w:rPr>
              <w:t>bstract)</w:t>
            </w:r>
          </w:p>
        </w:tc>
        <w:tc>
          <w:tcPr>
            <w:tcW w:w="3330" w:type="dxa"/>
            <w:tcBorders>
              <w:top w:val="single" w:sz="4" w:space="0" w:color="auto"/>
              <w:left w:val="single" w:sz="4" w:space="0" w:color="auto"/>
              <w:bottom w:val="single" w:sz="4" w:space="0" w:color="auto"/>
              <w:right w:val="single" w:sz="4" w:space="0" w:color="auto"/>
            </w:tcBorders>
          </w:tcPr>
          <w:p w14:paraId="5BFE4844" w14:textId="7CE2E50D" w:rsidR="00FC2A25" w:rsidRPr="004104F9" w:rsidRDefault="008408A0" w:rsidP="003316CC">
            <w:pPr>
              <w:jc w:val="center"/>
              <w:rPr>
                <w:rFonts w:ascii="Garamond" w:hAnsi="Garamond"/>
              </w:rPr>
            </w:pPr>
            <w:r w:rsidRPr="004104F9">
              <w:rPr>
                <w:rFonts w:ascii="Garamond" w:hAnsi="Garamond"/>
              </w:rPr>
              <w:t>3</w:t>
            </w:r>
            <w:r w:rsidR="007D33A0">
              <w:rPr>
                <w:rFonts w:ascii="Garamond" w:hAnsi="Garamond"/>
              </w:rPr>
              <w:t>5</w:t>
            </w:r>
            <w:r w:rsidR="00FC2A25" w:rsidRPr="004104F9">
              <w:rPr>
                <w:rFonts w:ascii="Garamond" w:hAnsi="Garamond"/>
              </w:rPr>
              <w:t>%</w:t>
            </w:r>
          </w:p>
        </w:tc>
      </w:tr>
    </w:tbl>
    <w:p w14:paraId="0CE1A3A0" w14:textId="77777777" w:rsidR="00FC2A25" w:rsidRPr="004104F9" w:rsidRDefault="00FC2A25" w:rsidP="00FC2A25">
      <w:pPr>
        <w:rPr>
          <w:rFonts w:ascii="Garamond" w:hAnsi="Garamond"/>
          <w:b/>
        </w:rPr>
      </w:pPr>
    </w:p>
    <w:p w14:paraId="33D3C53B" w14:textId="77777777" w:rsidR="00E9645A" w:rsidRDefault="00E9645A" w:rsidP="00E9645A">
      <w:pPr>
        <w:rPr>
          <w:rFonts w:ascii="Garamond" w:hAnsi="Garamond" w:cs="Arial"/>
          <w:b/>
        </w:rPr>
      </w:pPr>
    </w:p>
    <w:p w14:paraId="697D9E06" w14:textId="23E56EAE" w:rsidR="00E9645A" w:rsidRPr="00E8357B" w:rsidRDefault="00E9645A" w:rsidP="00E9645A">
      <w:pPr>
        <w:rPr>
          <w:rFonts w:ascii="Garamond" w:hAnsi="Garamond" w:cs="Arial"/>
          <w:b/>
        </w:rPr>
      </w:pPr>
      <w:r w:rsidRPr="00E8357B">
        <w:rPr>
          <w:rFonts w:ascii="Garamond" w:hAnsi="Garamond" w:cs="Arial"/>
          <w:b/>
        </w:rPr>
        <w:t>Class Participation</w:t>
      </w:r>
    </w:p>
    <w:p w14:paraId="132443EB" w14:textId="77777777" w:rsidR="00E9645A" w:rsidRPr="00E8357B" w:rsidRDefault="00E9645A" w:rsidP="00E9645A">
      <w:pPr>
        <w:rPr>
          <w:rFonts w:ascii="Garamond" w:hAnsi="Garamond" w:cs="Arial"/>
        </w:rPr>
      </w:pPr>
      <w:r w:rsidRPr="00E8357B">
        <w:rPr>
          <w:rFonts w:ascii="Garamond" w:hAnsi="Garamond" w:cs="Arial"/>
        </w:rPr>
        <w:t xml:space="preserve">Participation is a key component of this </w:t>
      </w:r>
      <w:r>
        <w:rPr>
          <w:rFonts w:ascii="Garamond" w:hAnsi="Garamond" w:cs="Arial"/>
        </w:rPr>
        <w:t xml:space="preserve">course </w:t>
      </w:r>
      <w:r w:rsidRPr="00E8357B">
        <w:rPr>
          <w:rFonts w:ascii="Garamond" w:hAnsi="Garamond" w:cs="Arial"/>
        </w:rPr>
        <w:t xml:space="preserve">and worth </w:t>
      </w:r>
      <w:r w:rsidRPr="00E8357B">
        <w:rPr>
          <w:rFonts w:ascii="Garamond" w:hAnsi="Garamond" w:cs="Arial"/>
          <w:b/>
        </w:rPr>
        <w:t>10%</w:t>
      </w:r>
      <w:r w:rsidRPr="00E8357B">
        <w:rPr>
          <w:rFonts w:ascii="Garamond" w:hAnsi="Garamond" w:cs="Arial"/>
        </w:rPr>
        <w:t xml:space="preserve"> of your final grade.</w:t>
      </w:r>
    </w:p>
    <w:p w14:paraId="714E4BE2" w14:textId="77777777" w:rsidR="00E9645A" w:rsidRPr="00E8357B" w:rsidRDefault="00E9645A" w:rsidP="00E9645A">
      <w:pPr>
        <w:rPr>
          <w:rFonts w:ascii="Garamond" w:hAnsi="Garamond" w:cs="Arial"/>
        </w:rPr>
      </w:pPr>
    </w:p>
    <w:p w14:paraId="63C2222C" w14:textId="77777777" w:rsidR="00E9645A" w:rsidRPr="00E8357B" w:rsidRDefault="00E9645A" w:rsidP="00E9645A">
      <w:pPr>
        <w:rPr>
          <w:rFonts w:ascii="Garamond" w:hAnsi="Garamond" w:cs="Arial"/>
        </w:rPr>
      </w:pPr>
      <w:r w:rsidRPr="00E8357B">
        <w:rPr>
          <w:rFonts w:ascii="Garamond" w:hAnsi="Garamond" w:cs="Arial"/>
        </w:rPr>
        <w:t xml:space="preserve">There are </w:t>
      </w:r>
      <w:r>
        <w:rPr>
          <w:rFonts w:ascii="Garamond" w:hAnsi="Garamond" w:cs="Arial"/>
        </w:rPr>
        <w:t>three</w:t>
      </w:r>
      <w:r w:rsidRPr="00E8357B">
        <w:rPr>
          <w:rFonts w:ascii="Garamond" w:hAnsi="Garamond" w:cs="Arial"/>
        </w:rPr>
        <w:t xml:space="preserve"> main ways to earn your participation grade:</w:t>
      </w:r>
    </w:p>
    <w:p w14:paraId="29A5E29A" w14:textId="77777777" w:rsidR="00E9645A" w:rsidRPr="00E8357B" w:rsidRDefault="00E9645A" w:rsidP="00E9645A">
      <w:pPr>
        <w:rPr>
          <w:rFonts w:ascii="Garamond" w:hAnsi="Garamond" w:cs="Arial"/>
        </w:rPr>
      </w:pPr>
    </w:p>
    <w:p w14:paraId="5BF30802" w14:textId="77777777" w:rsidR="00E9645A" w:rsidRPr="00E8357B" w:rsidRDefault="00E9645A" w:rsidP="00E9645A">
      <w:pPr>
        <w:rPr>
          <w:rFonts w:ascii="Garamond" w:hAnsi="Garamond" w:cs="Arial"/>
        </w:rPr>
      </w:pPr>
      <w:r w:rsidRPr="00E8357B">
        <w:rPr>
          <w:rFonts w:ascii="Garamond" w:hAnsi="Garamond" w:cs="Arial"/>
        </w:rPr>
        <w:t xml:space="preserve">1. By </w:t>
      </w:r>
      <w:r>
        <w:rPr>
          <w:rFonts w:ascii="Garamond" w:hAnsi="Garamond" w:cs="Arial"/>
        </w:rPr>
        <w:t>being actively engaged throughout the duration of each class and</w:t>
      </w:r>
      <w:r w:rsidRPr="00E8357B">
        <w:rPr>
          <w:rFonts w:ascii="Garamond" w:hAnsi="Garamond" w:cs="Arial"/>
        </w:rPr>
        <w:t xml:space="preserve"> contributing to our weekly class discussion. </w:t>
      </w:r>
    </w:p>
    <w:p w14:paraId="15871B4E" w14:textId="77777777" w:rsidR="00E9645A" w:rsidRPr="00E8357B" w:rsidRDefault="00E9645A" w:rsidP="00E9645A">
      <w:pPr>
        <w:rPr>
          <w:rFonts w:ascii="Garamond" w:hAnsi="Garamond" w:cs="Arial"/>
        </w:rPr>
      </w:pPr>
      <w:r w:rsidRPr="00E8357B">
        <w:rPr>
          <w:rFonts w:ascii="Garamond" w:hAnsi="Garamond" w:cs="Arial"/>
        </w:rPr>
        <w:t xml:space="preserve">2. By contributing to the weekly class discussion about the course readings on </w:t>
      </w:r>
      <w:proofErr w:type="spellStart"/>
      <w:r w:rsidRPr="00E8357B">
        <w:rPr>
          <w:rFonts w:ascii="Garamond" w:hAnsi="Garamond" w:cs="Arial"/>
        </w:rPr>
        <w:t>Perusall</w:t>
      </w:r>
      <w:proofErr w:type="spellEnd"/>
      <w:r w:rsidRPr="00E8357B">
        <w:rPr>
          <w:rFonts w:ascii="Garamond" w:hAnsi="Garamond" w:cs="Arial"/>
        </w:rPr>
        <w:t xml:space="preserve"> (especially going above and beyond what is strictly required for the reading assignment).</w:t>
      </w:r>
    </w:p>
    <w:p w14:paraId="7B2F4C5C" w14:textId="77777777" w:rsidR="00E9645A" w:rsidRPr="00E8357B" w:rsidRDefault="00E9645A" w:rsidP="00E9645A">
      <w:pPr>
        <w:rPr>
          <w:rFonts w:ascii="Garamond" w:hAnsi="Garamond" w:cs="Arial"/>
        </w:rPr>
      </w:pPr>
      <w:r w:rsidRPr="00E8357B">
        <w:rPr>
          <w:rFonts w:ascii="Garamond" w:hAnsi="Garamond" w:cs="Arial"/>
        </w:rPr>
        <w:t xml:space="preserve">3. By </w:t>
      </w:r>
      <w:r>
        <w:rPr>
          <w:rFonts w:ascii="Garamond" w:hAnsi="Garamond" w:cs="Arial"/>
        </w:rPr>
        <w:t>making an appointment</w:t>
      </w:r>
      <w:r w:rsidRPr="00E8357B">
        <w:rPr>
          <w:rFonts w:ascii="Garamond" w:hAnsi="Garamond" w:cs="Arial"/>
        </w:rPr>
        <w:t xml:space="preserve"> to discuss</w:t>
      </w:r>
      <w:r>
        <w:rPr>
          <w:rFonts w:ascii="Garamond" w:hAnsi="Garamond" w:cs="Arial"/>
        </w:rPr>
        <w:t>/clarify</w:t>
      </w:r>
      <w:r w:rsidRPr="00E8357B">
        <w:rPr>
          <w:rFonts w:ascii="Garamond" w:hAnsi="Garamond" w:cs="Arial"/>
        </w:rPr>
        <w:t xml:space="preserve"> course material. </w:t>
      </w:r>
    </w:p>
    <w:p w14:paraId="60915B22" w14:textId="77777777" w:rsidR="00E9645A" w:rsidRPr="00E8357B" w:rsidRDefault="00E9645A" w:rsidP="00E9645A">
      <w:pPr>
        <w:rPr>
          <w:rFonts w:ascii="Garamond" w:hAnsi="Garamond" w:cs="Arial"/>
        </w:rPr>
      </w:pPr>
    </w:p>
    <w:p w14:paraId="43620EFA" w14:textId="77777777" w:rsidR="00E9645A" w:rsidRPr="00E8357B" w:rsidRDefault="00E9645A" w:rsidP="00E9645A">
      <w:pPr>
        <w:rPr>
          <w:rFonts w:ascii="Garamond" w:hAnsi="Garamond" w:cs="Arial"/>
        </w:rPr>
      </w:pPr>
      <w:r w:rsidRPr="00E8357B">
        <w:rPr>
          <w:rFonts w:ascii="Garamond" w:hAnsi="Garamond" w:cs="Arial"/>
        </w:rPr>
        <w:t xml:space="preserve">If for any reason you expect to miss a class, I would appreciate a quick note letting me know. </w:t>
      </w:r>
    </w:p>
    <w:p w14:paraId="5CD16E34" w14:textId="77777777" w:rsidR="00E9645A" w:rsidRDefault="00E9645A" w:rsidP="00F714E1">
      <w:pPr>
        <w:rPr>
          <w:rFonts w:ascii="Garamond" w:hAnsi="Garamond" w:cs="Arial"/>
          <w:b/>
        </w:rPr>
      </w:pPr>
    </w:p>
    <w:p w14:paraId="6B6BECE1" w14:textId="360444D5" w:rsidR="00F714E1" w:rsidRPr="004104F9" w:rsidRDefault="00F714E1" w:rsidP="00F714E1">
      <w:pPr>
        <w:rPr>
          <w:rFonts w:ascii="Garamond" w:hAnsi="Garamond" w:cs="Arial"/>
          <w:b/>
        </w:rPr>
      </w:pPr>
      <w:r w:rsidRPr="004104F9">
        <w:rPr>
          <w:rFonts w:ascii="Garamond" w:hAnsi="Garamond" w:cs="Arial"/>
          <w:b/>
        </w:rPr>
        <w:t>Reading Assignments</w:t>
      </w:r>
    </w:p>
    <w:p w14:paraId="266B74B1" w14:textId="3708E1AA" w:rsidR="00F714E1" w:rsidRPr="004104F9" w:rsidRDefault="00F714E1" w:rsidP="00F714E1">
      <w:pPr>
        <w:spacing w:beforeLines="1" w:before="2" w:afterLines="1" w:after="2"/>
        <w:rPr>
          <w:rFonts w:ascii="Garamond" w:hAnsi="Garamond" w:cs="Arial"/>
        </w:rPr>
      </w:pPr>
      <w:r w:rsidRPr="004104F9">
        <w:rPr>
          <w:rFonts w:ascii="Garamond" w:hAnsi="Garamond" w:cs="Arial"/>
        </w:rPr>
        <w:t xml:space="preserve">Readings will be assigned for every class session except </w:t>
      </w:r>
      <w:r w:rsidR="006E7271">
        <w:rPr>
          <w:rFonts w:ascii="Garamond" w:hAnsi="Garamond" w:cs="Arial"/>
        </w:rPr>
        <w:t>in the first week</w:t>
      </w:r>
      <w:r w:rsidRPr="004104F9">
        <w:rPr>
          <w:rFonts w:ascii="Garamond" w:hAnsi="Garamond" w:cs="Arial"/>
        </w:rPr>
        <w:t>. All readings are required, except for those marked ‘optional’</w:t>
      </w:r>
      <w:r w:rsidR="004E76F9">
        <w:rPr>
          <w:rFonts w:ascii="Garamond" w:hAnsi="Garamond" w:cs="Arial"/>
        </w:rPr>
        <w:t xml:space="preserve">. </w:t>
      </w:r>
      <w:r w:rsidRPr="004104F9">
        <w:rPr>
          <w:rFonts w:ascii="Garamond" w:hAnsi="Garamond" w:cs="Arial"/>
        </w:rPr>
        <w:t xml:space="preserve">While optional, you are strongly encouraged to do these readings, as they’ll help both to fill in the background for, and expand upon, the material we’ll be discussing in class. </w:t>
      </w:r>
    </w:p>
    <w:p w14:paraId="03687502" w14:textId="77777777" w:rsidR="00F714E1" w:rsidRPr="004104F9" w:rsidRDefault="00F714E1" w:rsidP="00F714E1">
      <w:pPr>
        <w:spacing w:beforeLines="1" w:before="2" w:afterLines="1" w:after="2"/>
        <w:rPr>
          <w:rFonts w:ascii="Garamond" w:hAnsi="Garamond" w:cs="Arial"/>
        </w:rPr>
      </w:pPr>
    </w:p>
    <w:p w14:paraId="595D84DF" w14:textId="147634F8" w:rsidR="00F714E1" w:rsidRPr="004104F9" w:rsidRDefault="00F714E1" w:rsidP="00F714E1">
      <w:pPr>
        <w:rPr>
          <w:rFonts w:ascii="Garamond" w:hAnsi="Garamond"/>
        </w:rPr>
      </w:pPr>
      <w:r w:rsidRPr="004104F9">
        <w:rPr>
          <w:rFonts w:ascii="Garamond" w:hAnsi="Garamond" w:cs="Arial"/>
          <w:lang w:val="en-CA"/>
        </w:rPr>
        <w:t xml:space="preserve">To work through the </w:t>
      </w:r>
      <w:r w:rsidR="006E7271">
        <w:rPr>
          <w:rFonts w:ascii="Garamond" w:hAnsi="Garamond" w:cs="Arial"/>
          <w:lang w:val="en-CA"/>
        </w:rPr>
        <w:t xml:space="preserve">course </w:t>
      </w:r>
      <w:r w:rsidRPr="004104F9">
        <w:rPr>
          <w:rFonts w:ascii="Garamond" w:hAnsi="Garamond" w:cs="Arial"/>
          <w:lang w:val="en-CA"/>
        </w:rPr>
        <w:t xml:space="preserve">readings, we will be using </w:t>
      </w:r>
      <w:proofErr w:type="spellStart"/>
      <w:r w:rsidRPr="004104F9">
        <w:rPr>
          <w:rFonts w:ascii="Garamond" w:hAnsi="Garamond" w:cs="Arial"/>
          <w:lang w:val="en-CA"/>
        </w:rPr>
        <w:t>Perusall</w:t>
      </w:r>
      <w:proofErr w:type="spellEnd"/>
      <w:r w:rsidRPr="004104F9">
        <w:rPr>
          <w:rFonts w:ascii="Garamond" w:hAnsi="Garamond" w:cs="Arial"/>
          <w:lang w:val="en-CA"/>
        </w:rPr>
        <w:t xml:space="preserve">, a collaborative e-reading platform that enables you to tackle the readings together as a group in between our class sessions. </w:t>
      </w:r>
      <w:r w:rsidRPr="004104F9">
        <w:rPr>
          <w:rFonts w:ascii="Garamond" w:hAnsi="Garamond"/>
        </w:rPr>
        <w:t xml:space="preserve">The reading assignments you complete on </w:t>
      </w:r>
      <w:proofErr w:type="spellStart"/>
      <w:r w:rsidRPr="004104F9">
        <w:rPr>
          <w:rFonts w:ascii="Garamond" w:hAnsi="Garamond"/>
        </w:rPr>
        <w:t>Perusall</w:t>
      </w:r>
      <w:proofErr w:type="spellEnd"/>
      <w:r w:rsidRPr="004104F9">
        <w:rPr>
          <w:rFonts w:ascii="Garamond" w:hAnsi="Garamond"/>
        </w:rPr>
        <w:t xml:space="preserve"> will be worth </w:t>
      </w:r>
      <w:r w:rsidR="00B6399B">
        <w:rPr>
          <w:rFonts w:ascii="Garamond" w:hAnsi="Garamond"/>
          <w:b/>
          <w:bCs/>
        </w:rPr>
        <w:t>2</w:t>
      </w:r>
      <w:r w:rsidRPr="004104F9">
        <w:rPr>
          <w:rFonts w:ascii="Garamond" w:hAnsi="Garamond"/>
          <w:b/>
          <w:bCs/>
        </w:rPr>
        <w:t>0%</w:t>
      </w:r>
      <w:r w:rsidRPr="004104F9">
        <w:rPr>
          <w:rFonts w:ascii="Garamond" w:hAnsi="Garamond"/>
        </w:rPr>
        <w:t xml:space="preserve"> of your final grade</w:t>
      </w:r>
      <w:r w:rsidR="00EA0FCE">
        <w:rPr>
          <w:rFonts w:ascii="Garamond" w:hAnsi="Garamond"/>
        </w:rPr>
        <w:t xml:space="preserve"> and start being counted on Jan. 20</w:t>
      </w:r>
      <w:r w:rsidRPr="004104F9">
        <w:rPr>
          <w:rFonts w:ascii="Garamond" w:hAnsi="Garamond"/>
        </w:rPr>
        <w:t xml:space="preserve">. They will be due the day before class </w:t>
      </w:r>
      <w:r w:rsidRPr="007D33A0">
        <w:rPr>
          <w:rFonts w:ascii="Garamond" w:hAnsi="Garamond"/>
          <w:b/>
          <w:bCs/>
        </w:rPr>
        <w:t>(</w:t>
      </w:r>
      <w:r w:rsidR="004E76F9" w:rsidRPr="007D33A0">
        <w:rPr>
          <w:rFonts w:ascii="Garamond" w:hAnsi="Garamond"/>
          <w:b/>
          <w:bCs/>
        </w:rPr>
        <w:t>Tuesdays and Thursdays</w:t>
      </w:r>
      <w:r w:rsidRPr="007D33A0">
        <w:rPr>
          <w:rFonts w:ascii="Garamond" w:hAnsi="Garamond"/>
          <w:b/>
          <w:bCs/>
        </w:rPr>
        <w:t>) by 5pm</w:t>
      </w:r>
      <w:r w:rsidRPr="004104F9">
        <w:rPr>
          <w:rFonts w:ascii="Garamond" w:hAnsi="Garamond"/>
        </w:rPr>
        <w:t>.</w:t>
      </w:r>
      <w:r w:rsidR="00EA0FCE">
        <w:rPr>
          <w:rFonts w:ascii="Garamond" w:hAnsi="Garamond"/>
        </w:rPr>
        <w:t xml:space="preserve"> </w:t>
      </w:r>
    </w:p>
    <w:p w14:paraId="73BF5339" w14:textId="77777777" w:rsidR="00F714E1" w:rsidRPr="004104F9" w:rsidRDefault="00F714E1" w:rsidP="00F714E1">
      <w:pPr>
        <w:rPr>
          <w:rFonts w:ascii="Garamond" w:hAnsi="Garamond"/>
        </w:rPr>
      </w:pPr>
    </w:p>
    <w:p w14:paraId="0DE8A759" w14:textId="3BDA05E7" w:rsidR="00F714E1" w:rsidRPr="004104F9" w:rsidRDefault="00F714E1" w:rsidP="00F714E1">
      <w:pPr>
        <w:rPr>
          <w:rFonts w:ascii="Garamond" w:hAnsi="Garamond"/>
        </w:rPr>
      </w:pPr>
      <w:r w:rsidRPr="004104F9">
        <w:rPr>
          <w:rFonts w:ascii="Garamond" w:hAnsi="Garamond"/>
        </w:rPr>
        <w:t>We will discuss further details for these reading</w:t>
      </w:r>
      <w:r w:rsidR="004E76F9">
        <w:rPr>
          <w:rFonts w:ascii="Garamond" w:hAnsi="Garamond"/>
        </w:rPr>
        <w:t xml:space="preserve"> assignments</w:t>
      </w:r>
      <w:r w:rsidRPr="004104F9">
        <w:rPr>
          <w:rFonts w:ascii="Garamond" w:hAnsi="Garamond"/>
        </w:rPr>
        <w:t xml:space="preserve"> on the first day of class. </w:t>
      </w:r>
    </w:p>
    <w:p w14:paraId="3168BBB4" w14:textId="77777777" w:rsidR="00F714E1" w:rsidRPr="004104F9" w:rsidRDefault="00F714E1" w:rsidP="00F714E1">
      <w:pPr>
        <w:rPr>
          <w:rFonts w:ascii="Garamond" w:hAnsi="Garamond"/>
        </w:rPr>
      </w:pPr>
    </w:p>
    <w:p w14:paraId="19F5AEFA" w14:textId="77777777" w:rsidR="00F714E1" w:rsidRPr="004104F9" w:rsidRDefault="00F714E1" w:rsidP="00F714E1">
      <w:pPr>
        <w:rPr>
          <w:rStyle w:val="Hyperlink"/>
          <w:rFonts w:ascii="Garamond" w:hAnsi="Garamond"/>
        </w:rPr>
      </w:pPr>
      <w:r w:rsidRPr="004104F9">
        <w:rPr>
          <w:rFonts w:ascii="Garamond" w:hAnsi="Garamond"/>
        </w:rPr>
        <w:t xml:space="preserve">To register for a free </w:t>
      </w:r>
      <w:proofErr w:type="spellStart"/>
      <w:r w:rsidRPr="004104F9">
        <w:rPr>
          <w:rFonts w:ascii="Garamond" w:hAnsi="Garamond"/>
        </w:rPr>
        <w:t>Perusall</w:t>
      </w:r>
      <w:proofErr w:type="spellEnd"/>
      <w:r w:rsidRPr="004104F9">
        <w:rPr>
          <w:rFonts w:ascii="Garamond" w:hAnsi="Garamond"/>
        </w:rPr>
        <w:t xml:space="preserve"> account, go here: </w:t>
      </w:r>
      <w:hyperlink r:id="rId9" w:history="1">
        <w:r w:rsidRPr="004104F9">
          <w:rPr>
            <w:rStyle w:val="Hyperlink"/>
            <w:rFonts w:ascii="Garamond" w:hAnsi="Garamond"/>
          </w:rPr>
          <w:t>https://app.perusall.com/</w:t>
        </w:r>
      </w:hyperlink>
      <w:r w:rsidRPr="004104F9">
        <w:rPr>
          <w:rFonts w:ascii="Garamond" w:hAnsi="Garamond"/>
        </w:rPr>
        <w:t xml:space="preserve"> For info on how to use it, please see: </w:t>
      </w:r>
      <w:hyperlink r:id="rId10" w:history="1">
        <w:r w:rsidRPr="004104F9">
          <w:rPr>
            <w:rStyle w:val="Hyperlink"/>
            <w:rFonts w:ascii="Garamond" w:hAnsi="Garamond"/>
          </w:rPr>
          <w:t>https://support.perusall.com/hc/en-us/categories/360002173133-Students</w:t>
        </w:r>
      </w:hyperlink>
    </w:p>
    <w:p w14:paraId="7C7C19F8" w14:textId="77777777" w:rsidR="00FC2A25" w:rsidRPr="004104F9" w:rsidRDefault="00FC2A25" w:rsidP="00FC2A25">
      <w:pPr>
        <w:rPr>
          <w:rFonts w:ascii="Garamond" w:hAnsi="Garamond"/>
          <w:b/>
        </w:rPr>
      </w:pPr>
    </w:p>
    <w:p w14:paraId="5AA13817" w14:textId="77777777" w:rsidR="00E9645A" w:rsidRPr="007A255D" w:rsidRDefault="00E9645A" w:rsidP="00E9645A">
      <w:pPr>
        <w:rPr>
          <w:rFonts w:ascii="Garamond" w:hAnsi="Garamond"/>
          <w:b/>
        </w:rPr>
      </w:pPr>
      <w:r w:rsidRPr="007A255D">
        <w:rPr>
          <w:rFonts w:ascii="Garamond" w:hAnsi="Garamond"/>
          <w:b/>
        </w:rPr>
        <w:t>Short Writing Assignments</w:t>
      </w:r>
    </w:p>
    <w:p w14:paraId="75F1BE0B" w14:textId="77777777" w:rsidR="00E9645A" w:rsidRPr="007A255D" w:rsidRDefault="00E9645A" w:rsidP="00E9645A">
      <w:pPr>
        <w:rPr>
          <w:rFonts w:ascii="Garamond" w:hAnsi="Garamond"/>
        </w:rPr>
      </w:pPr>
      <w:r w:rsidRPr="007A255D">
        <w:rPr>
          <w:rFonts w:ascii="Garamond" w:hAnsi="Garamond"/>
        </w:rPr>
        <w:t>There are two short writing assignments in this course. The main purpose of these writing assignments is to help you practice and develop the skills necessary for writing your term paper.</w:t>
      </w:r>
    </w:p>
    <w:p w14:paraId="56149738" w14:textId="77777777" w:rsidR="00E9645A" w:rsidRPr="007A255D" w:rsidRDefault="00E9645A" w:rsidP="00E9645A">
      <w:pPr>
        <w:rPr>
          <w:rFonts w:ascii="Garamond" w:hAnsi="Garamond"/>
        </w:rPr>
      </w:pPr>
    </w:p>
    <w:p w14:paraId="6EFA167C" w14:textId="1C0B7127" w:rsidR="00E9645A" w:rsidRPr="00F73DDE" w:rsidRDefault="00E9645A" w:rsidP="00E9645A">
      <w:pPr>
        <w:rPr>
          <w:rFonts w:ascii="Garamond" w:hAnsi="Garamond"/>
          <w:b/>
          <w:bCs/>
        </w:rPr>
      </w:pPr>
      <w:r w:rsidRPr="00F73DDE">
        <w:rPr>
          <w:rFonts w:ascii="Garamond" w:hAnsi="Garamond"/>
          <w:b/>
          <w:bCs/>
        </w:rPr>
        <w:t>Writing Assignment #1 (15%)</w:t>
      </w:r>
      <w:proofErr w:type="gramStart"/>
      <w:r w:rsidRPr="00F73DDE">
        <w:rPr>
          <w:rFonts w:ascii="Garamond" w:hAnsi="Garamond"/>
          <w:b/>
          <w:bCs/>
        </w:rPr>
        <w:t>:  (</w:t>
      </w:r>
      <w:proofErr w:type="gramEnd"/>
      <w:r w:rsidR="00324CD0" w:rsidRPr="00F73DDE">
        <w:rPr>
          <w:rFonts w:ascii="Garamond" w:hAnsi="Garamond"/>
          <w:b/>
          <w:bCs/>
        </w:rPr>
        <w:t xml:space="preserve">max. </w:t>
      </w:r>
      <w:r w:rsidRPr="00F73DDE">
        <w:rPr>
          <w:rFonts w:ascii="Garamond" w:hAnsi="Garamond"/>
          <w:b/>
          <w:bCs/>
        </w:rPr>
        <w:t xml:space="preserve">750 words) </w:t>
      </w:r>
    </w:p>
    <w:p w14:paraId="0B3D7668" w14:textId="47E3692E" w:rsidR="00E9645A" w:rsidRPr="007A255D" w:rsidRDefault="00E9645A" w:rsidP="00E9645A">
      <w:pPr>
        <w:rPr>
          <w:rFonts w:ascii="Garamond" w:hAnsi="Garamond"/>
          <w:b/>
        </w:rPr>
      </w:pPr>
      <w:r w:rsidRPr="007A255D">
        <w:rPr>
          <w:rFonts w:ascii="Garamond" w:hAnsi="Garamond"/>
          <w:b/>
        </w:rPr>
        <w:t xml:space="preserve">DUE: </w:t>
      </w:r>
      <w:r>
        <w:rPr>
          <w:rFonts w:ascii="Garamond" w:hAnsi="Garamond"/>
          <w:b/>
        </w:rPr>
        <w:t>Monday</w:t>
      </w:r>
      <w:r w:rsidRPr="007A255D">
        <w:rPr>
          <w:rFonts w:ascii="Garamond" w:hAnsi="Garamond"/>
          <w:b/>
        </w:rPr>
        <w:t>, Feb. 1</w:t>
      </w:r>
      <w:r>
        <w:rPr>
          <w:rFonts w:ascii="Garamond" w:hAnsi="Garamond"/>
          <w:b/>
        </w:rPr>
        <w:t>3</w:t>
      </w:r>
      <w:r w:rsidRPr="007A255D">
        <w:rPr>
          <w:rFonts w:ascii="Garamond" w:hAnsi="Garamond"/>
          <w:b/>
        </w:rPr>
        <w:t xml:space="preserve"> by </w:t>
      </w:r>
      <w:r>
        <w:rPr>
          <w:rFonts w:ascii="Garamond" w:hAnsi="Garamond"/>
          <w:b/>
        </w:rPr>
        <w:t>midnight</w:t>
      </w:r>
    </w:p>
    <w:p w14:paraId="4FF421DD" w14:textId="77777777" w:rsidR="00E9645A" w:rsidRPr="007A255D" w:rsidRDefault="00E9645A" w:rsidP="00E9645A">
      <w:pPr>
        <w:rPr>
          <w:rFonts w:ascii="Garamond" w:hAnsi="Garamond"/>
        </w:rPr>
      </w:pPr>
      <w:r w:rsidRPr="007A255D">
        <w:rPr>
          <w:rFonts w:ascii="Garamond" w:hAnsi="Garamond"/>
        </w:rPr>
        <w:t>We will go over instructions and a marking rubric in class.</w:t>
      </w:r>
    </w:p>
    <w:p w14:paraId="63C3E9F5" w14:textId="77777777" w:rsidR="00E9645A" w:rsidRPr="007A255D" w:rsidRDefault="00E9645A" w:rsidP="00E9645A">
      <w:pPr>
        <w:rPr>
          <w:rFonts w:ascii="Garamond" w:hAnsi="Garamond"/>
          <w:i/>
        </w:rPr>
      </w:pPr>
    </w:p>
    <w:p w14:paraId="6DF35190" w14:textId="66894D57" w:rsidR="00E9645A" w:rsidRPr="00F73DDE" w:rsidRDefault="00E9645A" w:rsidP="00E9645A">
      <w:pPr>
        <w:rPr>
          <w:rFonts w:ascii="Garamond" w:hAnsi="Garamond"/>
          <w:b/>
          <w:bCs/>
        </w:rPr>
      </w:pPr>
      <w:r w:rsidRPr="00F73DDE">
        <w:rPr>
          <w:rFonts w:ascii="Garamond" w:hAnsi="Garamond"/>
          <w:b/>
          <w:bCs/>
        </w:rPr>
        <w:t>Writing Assignment #2 (20%) (</w:t>
      </w:r>
      <w:r w:rsidR="00324CD0" w:rsidRPr="00F73DDE">
        <w:rPr>
          <w:rFonts w:ascii="Garamond" w:hAnsi="Garamond"/>
          <w:b/>
          <w:bCs/>
        </w:rPr>
        <w:t xml:space="preserve">max. </w:t>
      </w:r>
      <w:r w:rsidRPr="00F73DDE">
        <w:rPr>
          <w:rFonts w:ascii="Garamond" w:hAnsi="Garamond"/>
          <w:b/>
          <w:bCs/>
        </w:rPr>
        <w:t>1500 words)</w:t>
      </w:r>
    </w:p>
    <w:p w14:paraId="2A8D014B" w14:textId="22A9B6B1" w:rsidR="00E9645A" w:rsidRPr="007A255D" w:rsidRDefault="00E9645A" w:rsidP="00E9645A">
      <w:pPr>
        <w:rPr>
          <w:rFonts w:ascii="Garamond" w:hAnsi="Garamond"/>
          <w:i/>
        </w:rPr>
      </w:pPr>
      <w:r w:rsidRPr="007A255D">
        <w:rPr>
          <w:rFonts w:ascii="Garamond" w:hAnsi="Garamond"/>
          <w:b/>
        </w:rPr>
        <w:t xml:space="preserve">DUE: </w:t>
      </w:r>
      <w:r>
        <w:rPr>
          <w:rFonts w:ascii="Garamond" w:hAnsi="Garamond"/>
          <w:b/>
        </w:rPr>
        <w:t>Monday</w:t>
      </w:r>
      <w:r w:rsidRPr="007A255D">
        <w:rPr>
          <w:rFonts w:ascii="Garamond" w:hAnsi="Garamond"/>
          <w:b/>
        </w:rPr>
        <w:t xml:space="preserve">, March </w:t>
      </w:r>
      <w:r>
        <w:rPr>
          <w:rFonts w:ascii="Garamond" w:hAnsi="Garamond"/>
          <w:b/>
        </w:rPr>
        <w:t>27</w:t>
      </w:r>
      <w:r w:rsidRPr="007A255D">
        <w:rPr>
          <w:rFonts w:ascii="Garamond" w:hAnsi="Garamond"/>
          <w:b/>
        </w:rPr>
        <w:t xml:space="preserve"> by </w:t>
      </w:r>
      <w:r>
        <w:rPr>
          <w:rFonts w:ascii="Garamond" w:hAnsi="Garamond"/>
          <w:b/>
        </w:rPr>
        <w:t>midnight</w:t>
      </w:r>
    </w:p>
    <w:p w14:paraId="7E775702" w14:textId="77777777" w:rsidR="00E9645A" w:rsidRPr="007A255D" w:rsidRDefault="00E9645A" w:rsidP="00E9645A">
      <w:pPr>
        <w:rPr>
          <w:rFonts w:ascii="Garamond" w:hAnsi="Garamond"/>
        </w:rPr>
      </w:pPr>
      <w:r w:rsidRPr="007A255D">
        <w:rPr>
          <w:rFonts w:ascii="Garamond" w:hAnsi="Garamond"/>
        </w:rPr>
        <w:t>We will go over instructions and a marking rubric in class.</w:t>
      </w:r>
    </w:p>
    <w:p w14:paraId="4351F3D8" w14:textId="77777777" w:rsidR="00E9645A" w:rsidRPr="007A255D" w:rsidRDefault="00E9645A" w:rsidP="00E9645A">
      <w:pPr>
        <w:rPr>
          <w:rFonts w:ascii="Garamond" w:hAnsi="Garamond"/>
        </w:rPr>
      </w:pPr>
    </w:p>
    <w:p w14:paraId="5E155745" w14:textId="4BEA950D" w:rsidR="00E9645A" w:rsidRPr="007A255D" w:rsidRDefault="00E9645A" w:rsidP="00E9645A">
      <w:pPr>
        <w:rPr>
          <w:rFonts w:ascii="Garamond" w:hAnsi="Garamond"/>
        </w:rPr>
      </w:pPr>
      <w:r w:rsidRPr="007A255D">
        <w:rPr>
          <w:rFonts w:ascii="Garamond" w:hAnsi="Garamond"/>
        </w:rPr>
        <w:t xml:space="preserve">Writing assignments </w:t>
      </w:r>
      <w:r w:rsidR="00F73DDE">
        <w:rPr>
          <w:rFonts w:ascii="Garamond" w:hAnsi="Garamond"/>
        </w:rPr>
        <w:t>will</w:t>
      </w:r>
      <w:r w:rsidRPr="007A255D">
        <w:rPr>
          <w:rFonts w:ascii="Garamond" w:hAnsi="Garamond"/>
        </w:rPr>
        <w:t xml:space="preserve"> be submitted via Brightspace</w:t>
      </w:r>
      <w:r>
        <w:rPr>
          <w:rFonts w:ascii="Garamond" w:hAnsi="Garamond"/>
        </w:rPr>
        <w:t>.</w:t>
      </w:r>
      <w:r w:rsidR="00F73DDE">
        <w:rPr>
          <w:rFonts w:ascii="Garamond" w:hAnsi="Garamond"/>
        </w:rPr>
        <w:t xml:space="preserve"> </w:t>
      </w:r>
      <w:r w:rsidRPr="007A255D">
        <w:rPr>
          <w:rFonts w:ascii="Garamond" w:hAnsi="Garamond"/>
        </w:rPr>
        <w:t>Late submissions will be penalized 5% per day, including weekends, except in the case of serious illness or emergency with appropriate documentation (where applicable).</w:t>
      </w:r>
    </w:p>
    <w:p w14:paraId="73C1CE13" w14:textId="77777777" w:rsidR="00E9645A" w:rsidRPr="007A255D" w:rsidRDefault="00E9645A" w:rsidP="00E9645A">
      <w:pPr>
        <w:rPr>
          <w:rFonts w:ascii="Garamond" w:hAnsi="Garamond"/>
          <w:b/>
        </w:rPr>
      </w:pPr>
    </w:p>
    <w:p w14:paraId="6D0BB133" w14:textId="77777777" w:rsidR="00E9645A" w:rsidRPr="007A255D" w:rsidRDefault="00E9645A" w:rsidP="00E9645A">
      <w:pPr>
        <w:rPr>
          <w:rFonts w:ascii="Garamond" w:hAnsi="Garamond"/>
          <w:b/>
        </w:rPr>
      </w:pPr>
      <w:r>
        <w:rPr>
          <w:rFonts w:ascii="Garamond" w:hAnsi="Garamond"/>
          <w:b/>
        </w:rPr>
        <w:t>Term Paper (Take-Home Final Exam)</w:t>
      </w:r>
    </w:p>
    <w:p w14:paraId="7499ECEE" w14:textId="0688F5D3" w:rsidR="00E9645A" w:rsidRPr="007A255D" w:rsidRDefault="00E9645A" w:rsidP="00E9645A">
      <w:pPr>
        <w:rPr>
          <w:rFonts w:ascii="Garamond" w:hAnsi="Garamond"/>
        </w:rPr>
      </w:pPr>
      <w:r w:rsidRPr="007A255D">
        <w:rPr>
          <w:rFonts w:ascii="Garamond" w:hAnsi="Garamond"/>
        </w:rPr>
        <w:t xml:space="preserve">You will write one term paper </w:t>
      </w:r>
      <w:r w:rsidRPr="007A255D">
        <w:rPr>
          <w:rFonts w:ascii="Garamond" w:hAnsi="Garamond"/>
          <w:b/>
        </w:rPr>
        <w:t>(</w:t>
      </w:r>
      <w:r w:rsidR="00324CD0">
        <w:rPr>
          <w:rFonts w:ascii="Garamond" w:hAnsi="Garamond"/>
          <w:b/>
        </w:rPr>
        <w:t xml:space="preserve">max. </w:t>
      </w:r>
      <w:r>
        <w:rPr>
          <w:rFonts w:ascii="Garamond" w:hAnsi="Garamond"/>
          <w:b/>
        </w:rPr>
        <w:t>2</w:t>
      </w:r>
      <w:r w:rsidR="00F73DDE">
        <w:rPr>
          <w:rFonts w:ascii="Garamond" w:hAnsi="Garamond"/>
          <w:b/>
        </w:rPr>
        <w:t>0</w:t>
      </w:r>
      <w:r>
        <w:rPr>
          <w:rFonts w:ascii="Garamond" w:hAnsi="Garamond"/>
          <w:b/>
        </w:rPr>
        <w:t>00 words,</w:t>
      </w:r>
      <w:r w:rsidRPr="007A255D">
        <w:rPr>
          <w:rFonts w:ascii="Garamond" w:hAnsi="Garamond"/>
          <w:b/>
        </w:rPr>
        <w:t xml:space="preserve"> excluding references) </w:t>
      </w:r>
      <w:r w:rsidRPr="007A255D">
        <w:rPr>
          <w:rFonts w:ascii="Garamond" w:hAnsi="Garamond"/>
        </w:rPr>
        <w:t xml:space="preserve">due on </w:t>
      </w:r>
      <w:r w:rsidRPr="007A255D">
        <w:rPr>
          <w:rFonts w:ascii="Garamond" w:hAnsi="Garamond"/>
          <w:b/>
        </w:rPr>
        <w:t xml:space="preserve">Wednesday, April </w:t>
      </w:r>
      <w:r>
        <w:rPr>
          <w:rFonts w:ascii="Garamond" w:hAnsi="Garamond"/>
          <w:b/>
        </w:rPr>
        <w:t>27</w:t>
      </w:r>
      <w:r w:rsidRPr="007A255D">
        <w:rPr>
          <w:rFonts w:ascii="Garamond" w:hAnsi="Garamond"/>
          <w:b/>
          <w:vertAlign w:val="superscript"/>
        </w:rPr>
        <w:t>th</w:t>
      </w:r>
      <w:r w:rsidRPr="007A255D">
        <w:rPr>
          <w:rFonts w:ascii="Garamond" w:hAnsi="Garamond"/>
        </w:rPr>
        <w:t xml:space="preserve"> </w:t>
      </w:r>
      <w:r w:rsidRPr="007A255D">
        <w:rPr>
          <w:rFonts w:ascii="Garamond" w:hAnsi="Garamond"/>
          <w:b/>
          <w:bCs/>
        </w:rPr>
        <w:t xml:space="preserve">by </w:t>
      </w:r>
      <w:r>
        <w:rPr>
          <w:rFonts w:ascii="Garamond" w:hAnsi="Garamond"/>
          <w:b/>
          <w:bCs/>
        </w:rPr>
        <w:t>midnight</w:t>
      </w:r>
      <w:r w:rsidRPr="007A255D">
        <w:rPr>
          <w:rFonts w:ascii="Garamond" w:hAnsi="Garamond"/>
        </w:rPr>
        <w:t xml:space="preserve"> and worth </w:t>
      </w:r>
      <w:r w:rsidRPr="007A255D">
        <w:rPr>
          <w:rFonts w:ascii="Garamond" w:hAnsi="Garamond"/>
          <w:b/>
        </w:rPr>
        <w:t>35%</w:t>
      </w:r>
      <w:r w:rsidRPr="007A255D">
        <w:rPr>
          <w:rFonts w:ascii="Garamond" w:hAnsi="Garamond"/>
        </w:rPr>
        <w:t xml:space="preserve"> of your final grade. Late submissions will be penalized 5% per day, including weekends, except in the case of serious illness or emergency with appropriate documentation (where applicable).</w:t>
      </w:r>
    </w:p>
    <w:p w14:paraId="50236CF5" w14:textId="77777777" w:rsidR="00E9645A" w:rsidRPr="007A255D" w:rsidRDefault="00E9645A" w:rsidP="00E9645A">
      <w:pPr>
        <w:rPr>
          <w:rFonts w:ascii="Garamond" w:hAnsi="Garamond"/>
        </w:rPr>
      </w:pPr>
    </w:p>
    <w:p w14:paraId="7A17CEA3" w14:textId="173F01D0" w:rsidR="00E9645A" w:rsidRPr="007A255D" w:rsidRDefault="00E9645A" w:rsidP="00E9645A">
      <w:pPr>
        <w:rPr>
          <w:rFonts w:ascii="Garamond" w:hAnsi="Garamond"/>
        </w:rPr>
      </w:pPr>
      <w:r w:rsidRPr="007A255D">
        <w:rPr>
          <w:rFonts w:ascii="Garamond" w:hAnsi="Garamond"/>
        </w:rPr>
        <w:lastRenderedPageBreak/>
        <w:t xml:space="preserve">You will submit a short (approx. 150 words) abstract of your paper worth </w:t>
      </w:r>
      <w:r w:rsidRPr="007A255D">
        <w:rPr>
          <w:rFonts w:ascii="Garamond" w:hAnsi="Garamond"/>
          <w:b/>
        </w:rPr>
        <w:t>5%</w:t>
      </w:r>
      <w:r w:rsidRPr="007A255D">
        <w:rPr>
          <w:rFonts w:ascii="Garamond" w:hAnsi="Garamond"/>
        </w:rPr>
        <w:t xml:space="preserve"> of your final paper grade. You have until </w:t>
      </w:r>
      <w:r w:rsidRPr="007A255D">
        <w:rPr>
          <w:rFonts w:ascii="Garamond" w:hAnsi="Garamond"/>
          <w:b/>
          <w:bCs/>
        </w:rPr>
        <w:t>Monday</w:t>
      </w:r>
      <w:r w:rsidRPr="007A255D">
        <w:rPr>
          <w:rFonts w:ascii="Garamond" w:hAnsi="Garamond"/>
        </w:rPr>
        <w:t xml:space="preserve">, </w:t>
      </w:r>
      <w:r w:rsidRPr="007A255D">
        <w:rPr>
          <w:rFonts w:ascii="Garamond" w:hAnsi="Garamond"/>
          <w:b/>
        </w:rPr>
        <w:t xml:space="preserve">March </w:t>
      </w:r>
      <w:r>
        <w:rPr>
          <w:rFonts w:ascii="Garamond" w:hAnsi="Garamond"/>
          <w:b/>
        </w:rPr>
        <w:t>20</w:t>
      </w:r>
      <w:r w:rsidRPr="007A255D">
        <w:rPr>
          <w:rFonts w:ascii="Garamond" w:hAnsi="Garamond"/>
          <w:b/>
          <w:vertAlign w:val="superscript"/>
        </w:rPr>
        <w:t>th</w:t>
      </w:r>
      <w:r w:rsidRPr="007A255D">
        <w:rPr>
          <w:rFonts w:ascii="Garamond" w:hAnsi="Garamond"/>
          <w:b/>
        </w:rPr>
        <w:t xml:space="preserve"> at 5pm </w:t>
      </w:r>
      <w:r w:rsidRPr="007A255D">
        <w:rPr>
          <w:rFonts w:ascii="Garamond" w:hAnsi="Garamond"/>
        </w:rPr>
        <w:t xml:space="preserve">to submit your abstract. The purpose of this abstract is to articulate the basic outline of your paper, and receive some feedback from me prior to writing it. It will be graded for completion only (pass/fail). </w:t>
      </w:r>
    </w:p>
    <w:p w14:paraId="7E5F4909" w14:textId="77777777" w:rsidR="00E9645A" w:rsidRPr="007A255D" w:rsidRDefault="00E9645A" w:rsidP="00E9645A">
      <w:pPr>
        <w:rPr>
          <w:rFonts w:ascii="Garamond" w:hAnsi="Garamond"/>
        </w:rPr>
      </w:pPr>
    </w:p>
    <w:p w14:paraId="2881C7FF" w14:textId="7D5DE776" w:rsidR="00E9645A" w:rsidRPr="007A255D" w:rsidRDefault="00E9645A" w:rsidP="00E9645A">
      <w:pPr>
        <w:rPr>
          <w:rFonts w:ascii="Garamond" w:hAnsi="Garamond"/>
        </w:rPr>
      </w:pPr>
      <w:r w:rsidRPr="007A255D">
        <w:rPr>
          <w:rFonts w:ascii="Garamond" w:hAnsi="Garamond"/>
        </w:rPr>
        <w:t>We will discuss further instructions/guidelines and a marking rubric for the final paper in class.</w:t>
      </w:r>
      <w:r w:rsidR="00527F3C">
        <w:rPr>
          <w:rFonts w:ascii="Garamond" w:hAnsi="Garamond"/>
        </w:rPr>
        <w:t xml:space="preserve"> Both the paper and the abstracted will be submitted via Brightspace.</w:t>
      </w:r>
    </w:p>
    <w:p w14:paraId="6F89DF81" w14:textId="77777777" w:rsidR="00E9645A" w:rsidRPr="007A255D" w:rsidRDefault="00E9645A" w:rsidP="00E9645A">
      <w:pPr>
        <w:rPr>
          <w:rFonts w:ascii="Garamond" w:hAnsi="Garamond"/>
          <w:b/>
        </w:rPr>
      </w:pPr>
    </w:p>
    <w:p w14:paraId="17505C1D" w14:textId="77777777" w:rsidR="00E9645A" w:rsidRPr="007A255D" w:rsidRDefault="00E9645A" w:rsidP="00E9645A">
      <w:pPr>
        <w:rPr>
          <w:rFonts w:ascii="Garamond" w:hAnsi="Garamond"/>
          <w:b/>
          <w:u w:val="single"/>
        </w:rPr>
      </w:pPr>
      <w:r w:rsidRPr="007A255D">
        <w:rPr>
          <w:rFonts w:ascii="Garamond" w:hAnsi="Garamond"/>
          <w:b/>
          <w:u w:val="single"/>
        </w:rPr>
        <w:t>Electronic Devices in the Classroom</w:t>
      </w:r>
    </w:p>
    <w:p w14:paraId="00EA8EF1" w14:textId="77777777" w:rsidR="00E9645A" w:rsidRPr="007A255D" w:rsidRDefault="00E9645A" w:rsidP="00E9645A">
      <w:pPr>
        <w:rPr>
          <w:rFonts w:ascii="Garamond" w:hAnsi="Garamond"/>
        </w:rPr>
      </w:pPr>
      <w:r w:rsidRPr="007A255D">
        <w:rPr>
          <w:rFonts w:ascii="Garamond" w:hAnsi="Garamond"/>
        </w:rPr>
        <w:t xml:space="preserve">Please turn off (or silence) your cell phones and put them away at the start of class. The use of laptops for the </w:t>
      </w:r>
      <w:r w:rsidRPr="007A255D">
        <w:rPr>
          <w:rFonts w:ascii="Garamond" w:hAnsi="Garamond"/>
          <w:b/>
        </w:rPr>
        <w:t>sole purpose</w:t>
      </w:r>
      <w:r w:rsidRPr="007A255D">
        <w:rPr>
          <w:rFonts w:ascii="Garamond" w:hAnsi="Garamond"/>
        </w:rPr>
        <w:t xml:space="preserve"> of note-taking is permitted. </w:t>
      </w:r>
    </w:p>
    <w:p w14:paraId="417A7530" w14:textId="77777777" w:rsidR="00E9645A" w:rsidRPr="007A255D" w:rsidRDefault="00E9645A" w:rsidP="00E9645A">
      <w:pPr>
        <w:rPr>
          <w:rFonts w:ascii="Garamond" w:hAnsi="Garamond"/>
          <w:b/>
          <w:u w:val="single"/>
        </w:rPr>
      </w:pPr>
    </w:p>
    <w:p w14:paraId="11EE90C7" w14:textId="77777777" w:rsidR="00E9645A" w:rsidRPr="007A255D" w:rsidRDefault="00E9645A" w:rsidP="00E9645A">
      <w:pPr>
        <w:rPr>
          <w:rFonts w:ascii="Garamond" w:hAnsi="Garamond"/>
          <w:b/>
          <w:u w:val="single"/>
        </w:rPr>
      </w:pPr>
      <w:r w:rsidRPr="007A255D">
        <w:rPr>
          <w:rFonts w:ascii="Garamond" w:hAnsi="Garamond"/>
          <w:b/>
          <w:u w:val="single"/>
        </w:rPr>
        <w:t>Online Availability</w:t>
      </w:r>
    </w:p>
    <w:p w14:paraId="0834D52C" w14:textId="77777777" w:rsidR="00E9645A" w:rsidRPr="007A255D" w:rsidRDefault="00E9645A" w:rsidP="00E9645A">
      <w:pPr>
        <w:rPr>
          <w:rFonts w:ascii="Garamond" w:hAnsi="Garamond"/>
        </w:rPr>
      </w:pPr>
      <w:r w:rsidRPr="007A255D">
        <w:rPr>
          <w:rFonts w:ascii="Garamond" w:hAnsi="Garamond"/>
        </w:rPr>
        <w:t xml:space="preserve">I will do my best to respond to your emails within 24 hours, but I may not always be able to do so. (And I’ll likely be slower on weekends or holidays.) If you think your message will require a </w:t>
      </w:r>
      <w:r>
        <w:rPr>
          <w:rFonts w:ascii="Garamond" w:hAnsi="Garamond"/>
        </w:rPr>
        <w:t xml:space="preserve">very </w:t>
      </w:r>
      <w:r w:rsidRPr="007A255D">
        <w:rPr>
          <w:rFonts w:ascii="Garamond" w:hAnsi="Garamond"/>
        </w:rPr>
        <w:t xml:space="preserve">lengthy reply from me, </w:t>
      </w:r>
      <w:r>
        <w:rPr>
          <w:rFonts w:ascii="Garamond" w:hAnsi="Garamond"/>
        </w:rPr>
        <w:t>it’s probably best to arrange a meeting instead.</w:t>
      </w:r>
    </w:p>
    <w:p w14:paraId="5DF89565" w14:textId="77777777" w:rsidR="00FC2A25" w:rsidRPr="004104F9" w:rsidRDefault="00FC2A25" w:rsidP="00FC2A25">
      <w:pPr>
        <w:rPr>
          <w:rFonts w:ascii="Garamond" w:hAnsi="Garamond"/>
          <w:b/>
        </w:rPr>
      </w:pPr>
    </w:p>
    <w:p w14:paraId="24883908" w14:textId="2EA99D71" w:rsidR="00FC2A25" w:rsidRDefault="00FC2A25" w:rsidP="00FC2A25">
      <w:pPr>
        <w:rPr>
          <w:rFonts w:ascii="Garamond" w:hAnsi="Garamond"/>
          <w:b/>
          <w:u w:val="single"/>
        </w:rPr>
      </w:pPr>
      <w:r w:rsidRPr="004104F9">
        <w:rPr>
          <w:rFonts w:ascii="Garamond" w:hAnsi="Garamond"/>
          <w:b/>
          <w:u w:val="single"/>
        </w:rPr>
        <w:t>Course Readings/Topics Schedule</w:t>
      </w:r>
    </w:p>
    <w:p w14:paraId="3C09C3CE" w14:textId="5DA981D0" w:rsidR="008A5C07" w:rsidRDefault="008A5C07" w:rsidP="00FC2A25">
      <w:pPr>
        <w:rPr>
          <w:rFonts w:ascii="Garamond" w:hAnsi="Garamond"/>
          <w:b/>
          <w:u w:val="single"/>
        </w:rPr>
      </w:pPr>
    </w:p>
    <w:p w14:paraId="46DFD80A" w14:textId="3C13CE38" w:rsidR="00767AA1" w:rsidRPr="008A5C07" w:rsidRDefault="008A5C07" w:rsidP="00FC2A25">
      <w:pPr>
        <w:rPr>
          <w:rFonts w:ascii="Garamond" w:hAnsi="Garamond"/>
          <w:b/>
        </w:rPr>
      </w:pPr>
      <w:r w:rsidRPr="008A5C07">
        <w:rPr>
          <w:rFonts w:ascii="Garamond" w:hAnsi="Garamond"/>
          <w:b/>
        </w:rPr>
        <w:t xml:space="preserve">**May be revised. Check Brightspace for most up-to-date </w:t>
      </w:r>
      <w:proofErr w:type="gramStart"/>
      <w:r w:rsidRPr="008A5C07">
        <w:rPr>
          <w:rFonts w:ascii="Garamond" w:hAnsi="Garamond"/>
          <w:b/>
        </w:rPr>
        <w:t>version.*</w:t>
      </w:r>
      <w:proofErr w:type="gramEnd"/>
      <w:r w:rsidRPr="008A5C07">
        <w:rPr>
          <w:rFonts w:ascii="Garamond" w:hAnsi="Garamond"/>
          <w:b/>
        </w:rPr>
        <w:t>*</w:t>
      </w:r>
    </w:p>
    <w:p w14:paraId="66FF9F1B" w14:textId="73A16950" w:rsidR="003773AB" w:rsidRPr="004104F9" w:rsidRDefault="003773AB" w:rsidP="00FC2A25">
      <w:pPr>
        <w:rPr>
          <w:rFonts w:ascii="Garamond" w:hAnsi="Garamond"/>
          <w:bCs/>
        </w:rPr>
      </w:pPr>
    </w:p>
    <w:tbl>
      <w:tblPr>
        <w:tblStyle w:val="TableGrid"/>
        <w:tblW w:w="0" w:type="auto"/>
        <w:tblLook w:val="04A0" w:firstRow="1" w:lastRow="0" w:firstColumn="1" w:lastColumn="0" w:noHBand="0" w:noVBand="1"/>
      </w:tblPr>
      <w:tblGrid>
        <w:gridCol w:w="988"/>
        <w:gridCol w:w="3285"/>
        <w:gridCol w:w="5077"/>
      </w:tblGrid>
      <w:tr w:rsidR="007A69D6" w:rsidRPr="004104F9" w14:paraId="2B146862" w14:textId="77777777" w:rsidTr="00F77936">
        <w:tc>
          <w:tcPr>
            <w:tcW w:w="988" w:type="dxa"/>
          </w:tcPr>
          <w:p w14:paraId="28DF48CB" w14:textId="46FCDA53" w:rsidR="003773AB" w:rsidRPr="004104F9" w:rsidRDefault="003773AB" w:rsidP="00FC2A25">
            <w:pPr>
              <w:rPr>
                <w:rFonts w:ascii="Garamond" w:hAnsi="Garamond"/>
                <w:bCs/>
              </w:rPr>
            </w:pPr>
            <w:r w:rsidRPr="004104F9">
              <w:rPr>
                <w:rFonts w:ascii="Garamond" w:hAnsi="Garamond"/>
                <w:bCs/>
              </w:rPr>
              <w:t>Date</w:t>
            </w:r>
          </w:p>
        </w:tc>
        <w:tc>
          <w:tcPr>
            <w:tcW w:w="3285" w:type="dxa"/>
          </w:tcPr>
          <w:p w14:paraId="18F84AD2" w14:textId="3732D3E5" w:rsidR="003773AB" w:rsidRPr="004104F9" w:rsidRDefault="003773AB" w:rsidP="00FC2A25">
            <w:pPr>
              <w:rPr>
                <w:rFonts w:ascii="Garamond" w:hAnsi="Garamond"/>
                <w:bCs/>
              </w:rPr>
            </w:pPr>
            <w:r w:rsidRPr="004104F9">
              <w:rPr>
                <w:rFonts w:ascii="Garamond" w:hAnsi="Garamond"/>
                <w:bCs/>
              </w:rPr>
              <w:t>Topic</w:t>
            </w:r>
          </w:p>
        </w:tc>
        <w:tc>
          <w:tcPr>
            <w:tcW w:w="0" w:type="auto"/>
          </w:tcPr>
          <w:p w14:paraId="085B212D" w14:textId="24AC56D5" w:rsidR="003773AB" w:rsidRPr="004104F9" w:rsidRDefault="003773AB" w:rsidP="00FC2A25">
            <w:pPr>
              <w:rPr>
                <w:rFonts w:ascii="Garamond" w:hAnsi="Garamond"/>
                <w:bCs/>
              </w:rPr>
            </w:pPr>
            <w:r w:rsidRPr="004104F9">
              <w:rPr>
                <w:rFonts w:ascii="Garamond" w:hAnsi="Garamond"/>
                <w:bCs/>
              </w:rPr>
              <w:t>Readings</w:t>
            </w:r>
          </w:p>
        </w:tc>
      </w:tr>
      <w:tr w:rsidR="007A69D6" w:rsidRPr="004104F9" w14:paraId="5671543A" w14:textId="77777777" w:rsidTr="00F77936">
        <w:tc>
          <w:tcPr>
            <w:tcW w:w="988" w:type="dxa"/>
          </w:tcPr>
          <w:p w14:paraId="48F53172" w14:textId="4B89ABEF" w:rsidR="003773AB" w:rsidRPr="004104F9" w:rsidRDefault="003773AB" w:rsidP="00FC2A25">
            <w:pPr>
              <w:rPr>
                <w:rFonts w:ascii="Garamond" w:hAnsi="Garamond"/>
                <w:bCs/>
              </w:rPr>
            </w:pPr>
            <w:r w:rsidRPr="004104F9">
              <w:rPr>
                <w:rFonts w:ascii="Garamond" w:hAnsi="Garamond"/>
                <w:bCs/>
              </w:rPr>
              <w:t>Jan. 11</w:t>
            </w:r>
          </w:p>
        </w:tc>
        <w:tc>
          <w:tcPr>
            <w:tcW w:w="3285" w:type="dxa"/>
          </w:tcPr>
          <w:p w14:paraId="0176C4F3" w14:textId="45D7DAA9" w:rsidR="003773AB" w:rsidRPr="004104F9" w:rsidRDefault="003773AB" w:rsidP="00FC2A25">
            <w:pPr>
              <w:rPr>
                <w:rFonts w:ascii="Garamond" w:hAnsi="Garamond"/>
                <w:bCs/>
              </w:rPr>
            </w:pPr>
            <w:r w:rsidRPr="004104F9">
              <w:rPr>
                <w:rFonts w:ascii="Garamond" w:hAnsi="Garamond"/>
                <w:bCs/>
              </w:rPr>
              <w:t xml:space="preserve">Introduction </w:t>
            </w:r>
            <w:r w:rsidR="007A69D6" w:rsidRPr="004104F9">
              <w:rPr>
                <w:rFonts w:ascii="Garamond" w:hAnsi="Garamond"/>
                <w:bCs/>
              </w:rPr>
              <w:t>- Syllabus</w:t>
            </w:r>
          </w:p>
        </w:tc>
        <w:tc>
          <w:tcPr>
            <w:tcW w:w="0" w:type="auto"/>
          </w:tcPr>
          <w:p w14:paraId="446E4C49" w14:textId="45FD7CAF" w:rsidR="003773AB" w:rsidRPr="004104F9" w:rsidRDefault="003773AB" w:rsidP="00FC2A25">
            <w:pPr>
              <w:rPr>
                <w:rFonts w:ascii="Garamond" w:hAnsi="Garamond"/>
                <w:bCs/>
              </w:rPr>
            </w:pPr>
            <w:r w:rsidRPr="004104F9">
              <w:rPr>
                <w:rFonts w:ascii="Garamond" w:hAnsi="Garamond"/>
                <w:bCs/>
              </w:rPr>
              <w:t>No</w:t>
            </w:r>
            <w:r w:rsidR="0054470F">
              <w:rPr>
                <w:rFonts w:ascii="Garamond" w:hAnsi="Garamond"/>
                <w:bCs/>
              </w:rPr>
              <w:t xml:space="preserve"> assigned readings</w:t>
            </w:r>
          </w:p>
        </w:tc>
      </w:tr>
      <w:tr w:rsidR="007A69D6" w:rsidRPr="004104F9" w14:paraId="21283B89" w14:textId="77777777" w:rsidTr="00F77936">
        <w:tc>
          <w:tcPr>
            <w:tcW w:w="988" w:type="dxa"/>
          </w:tcPr>
          <w:p w14:paraId="54B913DB" w14:textId="3058513E" w:rsidR="003773AB" w:rsidRPr="004104F9" w:rsidRDefault="003773AB" w:rsidP="00FC2A25">
            <w:pPr>
              <w:rPr>
                <w:rFonts w:ascii="Garamond" w:hAnsi="Garamond"/>
                <w:bCs/>
              </w:rPr>
            </w:pPr>
            <w:r w:rsidRPr="004104F9">
              <w:rPr>
                <w:rFonts w:ascii="Garamond" w:hAnsi="Garamond"/>
                <w:bCs/>
              </w:rPr>
              <w:t>Jan. 13</w:t>
            </w:r>
          </w:p>
        </w:tc>
        <w:tc>
          <w:tcPr>
            <w:tcW w:w="3285" w:type="dxa"/>
          </w:tcPr>
          <w:p w14:paraId="5B3B89C8" w14:textId="34742298" w:rsidR="003773AB" w:rsidRPr="004104F9" w:rsidRDefault="007A69D6" w:rsidP="00FC2A25">
            <w:pPr>
              <w:rPr>
                <w:rFonts w:ascii="Garamond" w:hAnsi="Garamond"/>
                <w:bCs/>
              </w:rPr>
            </w:pPr>
            <w:r w:rsidRPr="004104F9">
              <w:rPr>
                <w:rFonts w:ascii="Garamond" w:hAnsi="Garamond"/>
                <w:bCs/>
              </w:rPr>
              <w:t>Introduction – Content of the Course</w:t>
            </w:r>
          </w:p>
        </w:tc>
        <w:tc>
          <w:tcPr>
            <w:tcW w:w="0" w:type="auto"/>
          </w:tcPr>
          <w:p w14:paraId="1621939A" w14:textId="43A118D8" w:rsidR="003773AB" w:rsidRPr="004104F9" w:rsidRDefault="00F933A8" w:rsidP="00FC2A25">
            <w:pPr>
              <w:rPr>
                <w:rFonts w:ascii="Garamond" w:hAnsi="Garamond"/>
                <w:bCs/>
              </w:rPr>
            </w:pPr>
            <w:r w:rsidRPr="004104F9">
              <w:rPr>
                <w:rFonts w:ascii="Garamond" w:hAnsi="Garamond"/>
                <w:bCs/>
              </w:rPr>
              <w:t>No</w:t>
            </w:r>
            <w:r w:rsidR="0054470F">
              <w:rPr>
                <w:rFonts w:ascii="Garamond" w:hAnsi="Garamond"/>
                <w:bCs/>
              </w:rPr>
              <w:t xml:space="preserve"> assigned readings</w:t>
            </w:r>
          </w:p>
        </w:tc>
      </w:tr>
      <w:tr w:rsidR="007A69D6" w:rsidRPr="004104F9" w14:paraId="0842E273" w14:textId="77777777" w:rsidTr="00F77936">
        <w:tc>
          <w:tcPr>
            <w:tcW w:w="988" w:type="dxa"/>
          </w:tcPr>
          <w:p w14:paraId="1F80C047" w14:textId="4092679B" w:rsidR="003773AB" w:rsidRPr="004104F9" w:rsidRDefault="003773AB" w:rsidP="00FC2A25">
            <w:pPr>
              <w:rPr>
                <w:rFonts w:ascii="Garamond" w:hAnsi="Garamond"/>
                <w:bCs/>
              </w:rPr>
            </w:pPr>
            <w:r w:rsidRPr="004104F9">
              <w:rPr>
                <w:rFonts w:ascii="Garamond" w:hAnsi="Garamond"/>
                <w:bCs/>
              </w:rPr>
              <w:t>Jan. 18</w:t>
            </w:r>
          </w:p>
        </w:tc>
        <w:tc>
          <w:tcPr>
            <w:tcW w:w="3285" w:type="dxa"/>
          </w:tcPr>
          <w:p w14:paraId="295D1E8A" w14:textId="0ED1D23C" w:rsidR="003773AB" w:rsidRPr="004104F9" w:rsidRDefault="003773AB" w:rsidP="00FC2A25">
            <w:pPr>
              <w:rPr>
                <w:rFonts w:ascii="Garamond" w:hAnsi="Garamond"/>
                <w:bCs/>
              </w:rPr>
            </w:pPr>
            <w:r w:rsidRPr="004104F9">
              <w:rPr>
                <w:rFonts w:ascii="Garamond" w:hAnsi="Garamond"/>
                <w:bCs/>
              </w:rPr>
              <w:t>Action Explanation</w:t>
            </w:r>
            <w:r w:rsidR="00F77936" w:rsidRPr="004104F9">
              <w:rPr>
                <w:rFonts w:ascii="Garamond" w:hAnsi="Garamond"/>
                <w:bCs/>
              </w:rPr>
              <w:t xml:space="preserve"> and Reasons</w:t>
            </w:r>
          </w:p>
        </w:tc>
        <w:tc>
          <w:tcPr>
            <w:tcW w:w="0" w:type="auto"/>
          </w:tcPr>
          <w:p w14:paraId="74695731" w14:textId="129DDE92" w:rsidR="003773AB" w:rsidRPr="004104F9" w:rsidRDefault="003773AB" w:rsidP="00FC2A25">
            <w:pPr>
              <w:rPr>
                <w:rFonts w:ascii="Garamond" w:hAnsi="Garamond"/>
                <w:b/>
              </w:rPr>
            </w:pPr>
            <w:r w:rsidRPr="004104F9">
              <w:rPr>
                <w:rFonts w:ascii="Garamond" w:hAnsi="Garamond"/>
              </w:rPr>
              <w:t>Davidson (1963), “Actions, Reasons, and Causes”</w:t>
            </w:r>
          </w:p>
        </w:tc>
      </w:tr>
      <w:tr w:rsidR="00F77936" w:rsidRPr="004104F9" w14:paraId="1520CD60" w14:textId="77777777" w:rsidTr="00F77936">
        <w:tc>
          <w:tcPr>
            <w:tcW w:w="988" w:type="dxa"/>
          </w:tcPr>
          <w:p w14:paraId="08F5FBC5" w14:textId="46FF64F3" w:rsidR="00F77936" w:rsidRPr="004104F9" w:rsidRDefault="00F77936" w:rsidP="00F77936">
            <w:pPr>
              <w:rPr>
                <w:rFonts w:ascii="Garamond" w:hAnsi="Garamond"/>
                <w:bCs/>
              </w:rPr>
            </w:pPr>
            <w:r w:rsidRPr="004104F9">
              <w:rPr>
                <w:rFonts w:ascii="Garamond" w:hAnsi="Garamond"/>
                <w:bCs/>
              </w:rPr>
              <w:t>Jan. 20</w:t>
            </w:r>
          </w:p>
        </w:tc>
        <w:tc>
          <w:tcPr>
            <w:tcW w:w="3285" w:type="dxa"/>
          </w:tcPr>
          <w:p w14:paraId="5FC86B90" w14:textId="608BCEB0" w:rsidR="00F77936" w:rsidRPr="004104F9" w:rsidRDefault="00F77936" w:rsidP="00F77936">
            <w:pPr>
              <w:rPr>
                <w:rFonts w:ascii="Garamond" w:hAnsi="Garamond"/>
                <w:bCs/>
              </w:rPr>
            </w:pPr>
            <w:r w:rsidRPr="004104F9">
              <w:rPr>
                <w:rFonts w:ascii="Garamond" w:hAnsi="Garamond"/>
                <w:bCs/>
              </w:rPr>
              <w:t>Action Explanation and Reasons</w:t>
            </w:r>
          </w:p>
        </w:tc>
        <w:tc>
          <w:tcPr>
            <w:tcW w:w="0" w:type="auto"/>
          </w:tcPr>
          <w:p w14:paraId="26D35997" w14:textId="7EB14861" w:rsidR="00F77936" w:rsidRPr="004104F9" w:rsidRDefault="00F77936" w:rsidP="00F77936">
            <w:pPr>
              <w:rPr>
                <w:rFonts w:ascii="Garamond" w:hAnsi="Garamond"/>
                <w:bCs/>
              </w:rPr>
            </w:pPr>
            <w:proofErr w:type="spellStart"/>
            <w:r w:rsidRPr="004104F9">
              <w:rPr>
                <w:rFonts w:ascii="Garamond" w:hAnsi="Garamond"/>
              </w:rPr>
              <w:t>Hursthouse</w:t>
            </w:r>
            <w:proofErr w:type="spellEnd"/>
            <w:r w:rsidRPr="004104F9">
              <w:rPr>
                <w:rFonts w:ascii="Garamond" w:hAnsi="Garamond"/>
              </w:rPr>
              <w:t xml:space="preserve"> (1991), “</w:t>
            </w:r>
            <w:proofErr w:type="spellStart"/>
            <w:r w:rsidRPr="004104F9">
              <w:rPr>
                <w:rFonts w:ascii="Garamond" w:hAnsi="Garamond"/>
              </w:rPr>
              <w:t>Arational</w:t>
            </w:r>
            <w:proofErr w:type="spellEnd"/>
            <w:r w:rsidRPr="004104F9">
              <w:rPr>
                <w:rFonts w:ascii="Garamond" w:hAnsi="Garamond"/>
              </w:rPr>
              <w:t xml:space="preserve"> Actions”</w:t>
            </w:r>
          </w:p>
        </w:tc>
      </w:tr>
      <w:tr w:rsidR="007A69D6" w:rsidRPr="004104F9" w14:paraId="45746894" w14:textId="77777777" w:rsidTr="00F77936">
        <w:tc>
          <w:tcPr>
            <w:tcW w:w="988" w:type="dxa"/>
          </w:tcPr>
          <w:p w14:paraId="26739559" w14:textId="20B10402" w:rsidR="003773AB" w:rsidRPr="004104F9" w:rsidRDefault="007A69D6" w:rsidP="00FC2A25">
            <w:pPr>
              <w:rPr>
                <w:rFonts w:ascii="Garamond" w:hAnsi="Garamond"/>
                <w:bCs/>
              </w:rPr>
            </w:pPr>
            <w:r w:rsidRPr="004104F9">
              <w:rPr>
                <w:rFonts w:ascii="Garamond" w:hAnsi="Garamond"/>
                <w:bCs/>
              </w:rPr>
              <w:t>Jan. 25</w:t>
            </w:r>
          </w:p>
        </w:tc>
        <w:tc>
          <w:tcPr>
            <w:tcW w:w="3285" w:type="dxa"/>
          </w:tcPr>
          <w:p w14:paraId="3B353706" w14:textId="3E0A12DD" w:rsidR="003773AB" w:rsidRPr="004104F9" w:rsidRDefault="007A69D6" w:rsidP="00FC2A25">
            <w:pPr>
              <w:rPr>
                <w:rFonts w:ascii="Garamond" w:hAnsi="Garamond"/>
                <w:bCs/>
              </w:rPr>
            </w:pPr>
            <w:r w:rsidRPr="004104F9">
              <w:rPr>
                <w:rFonts w:ascii="Garamond" w:hAnsi="Garamond"/>
                <w:bCs/>
              </w:rPr>
              <w:t>The Problem of Causal Deviance</w:t>
            </w:r>
          </w:p>
        </w:tc>
        <w:tc>
          <w:tcPr>
            <w:tcW w:w="0" w:type="auto"/>
          </w:tcPr>
          <w:p w14:paraId="038CA3CC" w14:textId="725E55B7" w:rsidR="003773AB" w:rsidRPr="004104F9" w:rsidRDefault="007A69D6" w:rsidP="00FC2A25">
            <w:pPr>
              <w:rPr>
                <w:rFonts w:ascii="Garamond" w:hAnsi="Garamond"/>
                <w:bCs/>
              </w:rPr>
            </w:pPr>
            <w:r w:rsidRPr="004104F9">
              <w:rPr>
                <w:rFonts w:ascii="Garamond" w:hAnsi="Garamond"/>
                <w:bCs/>
              </w:rPr>
              <w:t>Schlosser (2007), “Basic Deviance Reconsidered”</w:t>
            </w:r>
          </w:p>
        </w:tc>
      </w:tr>
      <w:tr w:rsidR="007A69D6" w:rsidRPr="004104F9" w14:paraId="368DBFA3" w14:textId="77777777" w:rsidTr="00F77936">
        <w:tc>
          <w:tcPr>
            <w:tcW w:w="988" w:type="dxa"/>
          </w:tcPr>
          <w:p w14:paraId="1DDCDAB2" w14:textId="6CEF5597" w:rsidR="003773AB" w:rsidRPr="004104F9" w:rsidRDefault="007A69D6" w:rsidP="00FC2A25">
            <w:pPr>
              <w:rPr>
                <w:rFonts w:ascii="Garamond" w:hAnsi="Garamond"/>
                <w:bCs/>
              </w:rPr>
            </w:pPr>
            <w:r w:rsidRPr="004104F9">
              <w:rPr>
                <w:rFonts w:ascii="Garamond" w:hAnsi="Garamond"/>
                <w:bCs/>
              </w:rPr>
              <w:t>Jan. 27</w:t>
            </w:r>
          </w:p>
        </w:tc>
        <w:tc>
          <w:tcPr>
            <w:tcW w:w="3285" w:type="dxa"/>
          </w:tcPr>
          <w:p w14:paraId="3CBEABD7" w14:textId="4CCC98A9" w:rsidR="003773AB" w:rsidRPr="004104F9" w:rsidRDefault="007A69D6" w:rsidP="00FC2A25">
            <w:pPr>
              <w:rPr>
                <w:rFonts w:ascii="Garamond" w:hAnsi="Garamond"/>
                <w:bCs/>
              </w:rPr>
            </w:pPr>
            <w:r w:rsidRPr="004104F9">
              <w:rPr>
                <w:rFonts w:ascii="Garamond" w:hAnsi="Garamond"/>
                <w:bCs/>
              </w:rPr>
              <w:t>The Problem of Causal Deviance</w:t>
            </w:r>
          </w:p>
        </w:tc>
        <w:tc>
          <w:tcPr>
            <w:tcW w:w="0" w:type="auto"/>
          </w:tcPr>
          <w:p w14:paraId="79D33463" w14:textId="4E9F678D" w:rsidR="003773AB" w:rsidRPr="004104F9" w:rsidRDefault="007A69D6" w:rsidP="00FC2A25">
            <w:pPr>
              <w:rPr>
                <w:rFonts w:ascii="Garamond" w:hAnsi="Garamond"/>
              </w:rPr>
            </w:pPr>
            <w:r w:rsidRPr="004104F9">
              <w:rPr>
                <w:rFonts w:ascii="Garamond" w:hAnsi="Garamond"/>
              </w:rPr>
              <w:t>Wu (2016), “Experts and Deviants: The Story of Agentive Control”</w:t>
            </w:r>
          </w:p>
        </w:tc>
      </w:tr>
      <w:tr w:rsidR="007A69D6" w:rsidRPr="004104F9" w14:paraId="76B3C28E" w14:textId="77777777" w:rsidTr="00F77936">
        <w:tc>
          <w:tcPr>
            <w:tcW w:w="988" w:type="dxa"/>
          </w:tcPr>
          <w:p w14:paraId="76FDABD9" w14:textId="02E33DC2" w:rsidR="003773AB" w:rsidRPr="004104F9" w:rsidRDefault="007A69D6" w:rsidP="00FC2A25">
            <w:pPr>
              <w:rPr>
                <w:rFonts w:ascii="Garamond" w:hAnsi="Garamond"/>
                <w:bCs/>
              </w:rPr>
            </w:pPr>
            <w:r w:rsidRPr="004104F9">
              <w:rPr>
                <w:rFonts w:ascii="Garamond" w:hAnsi="Garamond"/>
                <w:bCs/>
              </w:rPr>
              <w:t>Feb. 1</w:t>
            </w:r>
          </w:p>
        </w:tc>
        <w:tc>
          <w:tcPr>
            <w:tcW w:w="3285" w:type="dxa"/>
          </w:tcPr>
          <w:p w14:paraId="7CB6A9A7" w14:textId="0B7F62CD" w:rsidR="003773AB" w:rsidRPr="004104F9" w:rsidRDefault="007A69D6" w:rsidP="00FC2A25">
            <w:pPr>
              <w:rPr>
                <w:rFonts w:ascii="Garamond" w:hAnsi="Garamond"/>
                <w:bCs/>
              </w:rPr>
            </w:pPr>
            <w:r w:rsidRPr="004104F9">
              <w:rPr>
                <w:rFonts w:ascii="Garamond" w:hAnsi="Garamond"/>
                <w:bCs/>
              </w:rPr>
              <w:t>The Problem of the “Out of Touch” Agent</w:t>
            </w:r>
          </w:p>
        </w:tc>
        <w:tc>
          <w:tcPr>
            <w:tcW w:w="0" w:type="auto"/>
          </w:tcPr>
          <w:p w14:paraId="06975565" w14:textId="2AC14C7C" w:rsidR="003773AB" w:rsidRPr="004104F9" w:rsidRDefault="007A69D6" w:rsidP="007A69D6">
            <w:pPr>
              <w:rPr>
                <w:rFonts w:ascii="Garamond" w:hAnsi="Garamond"/>
                <w:bCs/>
              </w:rPr>
            </w:pPr>
            <w:r w:rsidRPr="004104F9">
              <w:rPr>
                <w:rFonts w:ascii="Garamond" w:hAnsi="Garamond"/>
              </w:rPr>
              <w:t>Frankfurt (1978), “The Problem of Action”</w:t>
            </w:r>
          </w:p>
        </w:tc>
      </w:tr>
      <w:tr w:rsidR="007A69D6" w:rsidRPr="004104F9" w14:paraId="26ABD9AC" w14:textId="77777777" w:rsidTr="00F77936">
        <w:tc>
          <w:tcPr>
            <w:tcW w:w="988" w:type="dxa"/>
          </w:tcPr>
          <w:p w14:paraId="693BAAA2" w14:textId="4BA1184D" w:rsidR="003773AB" w:rsidRPr="004104F9" w:rsidRDefault="00F77936" w:rsidP="00FC2A25">
            <w:pPr>
              <w:rPr>
                <w:rFonts w:ascii="Garamond" w:hAnsi="Garamond"/>
                <w:bCs/>
              </w:rPr>
            </w:pPr>
            <w:r w:rsidRPr="004104F9">
              <w:rPr>
                <w:rFonts w:ascii="Garamond" w:hAnsi="Garamond"/>
                <w:bCs/>
              </w:rPr>
              <w:t>Feb. 3</w:t>
            </w:r>
          </w:p>
        </w:tc>
        <w:tc>
          <w:tcPr>
            <w:tcW w:w="3285" w:type="dxa"/>
          </w:tcPr>
          <w:p w14:paraId="310DFC2B" w14:textId="00C77F0D" w:rsidR="003773AB" w:rsidRPr="004104F9" w:rsidRDefault="007A69D6" w:rsidP="00FC2A25">
            <w:pPr>
              <w:rPr>
                <w:rFonts w:ascii="Garamond" w:hAnsi="Garamond"/>
                <w:bCs/>
              </w:rPr>
            </w:pPr>
            <w:r w:rsidRPr="004104F9">
              <w:rPr>
                <w:rFonts w:ascii="Garamond" w:hAnsi="Garamond"/>
                <w:bCs/>
              </w:rPr>
              <w:t>The Problem of the “Out of Touch” Agent</w:t>
            </w:r>
          </w:p>
        </w:tc>
        <w:tc>
          <w:tcPr>
            <w:tcW w:w="0" w:type="auto"/>
          </w:tcPr>
          <w:p w14:paraId="008FC602" w14:textId="749C92EA" w:rsidR="003773AB" w:rsidRPr="004104F9" w:rsidRDefault="007A69D6" w:rsidP="00FC2A25">
            <w:pPr>
              <w:rPr>
                <w:rFonts w:ascii="Garamond" w:hAnsi="Garamond"/>
                <w:bCs/>
              </w:rPr>
            </w:pPr>
            <w:r w:rsidRPr="004104F9">
              <w:rPr>
                <w:rFonts w:ascii="Garamond" w:hAnsi="Garamond"/>
                <w:bCs/>
              </w:rPr>
              <w:t>Buehler (2021), “Agential Capacities: A Capacity to Guide”</w:t>
            </w:r>
          </w:p>
        </w:tc>
      </w:tr>
      <w:tr w:rsidR="007A69D6" w:rsidRPr="004104F9" w14:paraId="271AAE3A" w14:textId="77777777" w:rsidTr="00F77936">
        <w:tc>
          <w:tcPr>
            <w:tcW w:w="988" w:type="dxa"/>
          </w:tcPr>
          <w:p w14:paraId="29CA7600" w14:textId="6D69C138" w:rsidR="003773AB" w:rsidRPr="004104F9" w:rsidRDefault="00F77936" w:rsidP="00FC2A25">
            <w:pPr>
              <w:rPr>
                <w:rFonts w:ascii="Garamond" w:hAnsi="Garamond"/>
                <w:bCs/>
              </w:rPr>
            </w:pPr>
            <w:r w:rsidRPr="004104F9">
              <w:rPr>
                <w:rFonts w:ascii="Garamond" w:hAnsi="Garamond"/>
                <w:bCs/>
              </w:rPr>
              <w:t>Feb. 8</w:t>
            </w:r>
          </w:p>
        </w:tc>
        <w:tc>
          <w:tcPr>
            <w:tcW w:w="3285" w:type="dxa"/>
          </w:tcPr>
          <w:p w14:paraId="571DAD29" w14:textId="79C4E43C" w:rsidR="003773AB" w:rsidRPr="004104F9" w:rsidRDefault="00F77936" w:rsidP="00FC2A25">
            <w:pPr>
              <w:rPr>
                <w:rFonts w:ascii="Garamond" w:hAnsi="Garamond"/>
                <w:bCs/>
              </w:rPr>
            </w:pPr>
            <w:r w:rsidRPr="004104F9">
              <w:rPr>
                <w:rFonts w:ascii="Garamond" w:hAnsi="Garamond"/>
                <w:bCs/>
              </w:rPr>
              <w:t>Intention</w:t>
            </w:r>
            <w:r w:rsidR="004104F9">
              <w:rPr>
                <w:rFonts w:ascii="Garamond" w:hAnsi="Garamond"/>
                <w:bCs/>
              </w:rPr>
              <w:t>s and Intentional Action</w:t>
            </w:r>
          </w:p>
        </w:tc>
        <w:tc>
          <w:tcPr>
            <w:tcW w:w="0" w:type="auto"/>
          </w:tcPr>
          <w:p w14:paraId="05FF65D3" w14:textId="780FABC3" w:rsidR="00F77936" w:rsidRPr="004104F9" w:rsidRDefault="004104F9" w:rsidP="00F77936">
            <w:pPr>
              <w:rPr>
                <w:rFonts w:ascii="Garamond" w:hAnsi="Garamond"/>
              </w:rPr>
            </w:pPr>
            <w:r w:rsidRPr="004104F9">
              <w:rPr>
                <w:rFonts w:ascii="Garamond" w:eastAsia="Times New Roman" w:hAnsi="Garamond" w:cs="Times New Roman"/>
                <w:lang w:val="en-CA"/>
              </w:rPr>
              <w:t>Mele (1989), “Intention, Belief, and Intentional Action”</w:t>
            </w:r>
          </w:p>
          <w:p w14:paraId="2888E735" w14:textId="77777777" w:rsidR="003773AB" w:rsidRPr="004104F9" w:rsidRDefault="003773AB" w:rsidP="00FC2A25">
            <w:pPr>
              <w:rPr>
                <w:rFonts w:ascii="Garamond" w:hAnsi="Garamond"/>
                <w:bCs/>
              </w:rPr>
            </w:pPr>
          </w:p>
        </w:tc>
      </w:tr>
      <w:tr w:rsidR="007A69D6" w:rsidRPr="004104F9" w14:paraId="236E4A8D" w14:textId="77777777" w:rsidTr="00F77936">
        <w:tc>
          <w:tcPr>
            <w:tcW w:w="988" w:type="dxa"/>
          </w:tcPr>
          <w:p w14:paraId="459AB5F8" w14:textId="346A1098" w:rsidR="003773AB" w:rsidRPr="004104F9" w:rsidRDefault="00F77936" w:rsidP="00FC2A25">
            <w:pPr>
              <w:rPr>
                <w:rFonts w:ascii="Garamond" w:hAnsi="Garamond"/>
                <w:bCs/>
              </w:rPr>
            </w:pPr>
            <w:r w:rsidRPr="004104F9">
              <w:rPr>
                <w:rFonts w:ascii="Garamond" w:hAnsi="Garamond"/>
                <w:bCs/>
              </w:rPr>
              <w:t>Feb. 10</w:t>
            </w:r>
          </w:p>
        </w:tc>
        <w:tc>
          <w:tcPr>
            <w:tcW w:w="3285" w:type="dxa"/>
          </w:tcPr>
          <w:p w14:paraId="5B43CF32" w14:textId="2E90137F" w:rsidR="003773AB" w:rsidRPr="004104F9" w:rsidRDefault="004104F9" w:rsidP="00FC2A25">
            <w:pPr>
              <w:rPr>
                <w:rFonts w:ascii="Garamond" w:hAnsi="Garamond"/>
                <w:bCs/>
              </w:rPr>
            </w:pPr>
            <w:r w:rsidRPr="004104F9">
              <w:rPr>
                <w:rFonts w:ascii="Garamond" w:hAnsi="Garamond"/>
                <w:bCs/>
              </w:rPr>
              <w:t>Intention</w:t>
            </w:r>
            <w:r>
              <w:rPr>
                <w:rFonts w:ascii="Garamond" w:hAnsi="Garamond"/>
                <w:bCs/>
              </w:rPr>
              <w:t>s and Intentional Action</w:t>
            </w:r>
          </w:p>
        </w:tc>
        <w:tc>
          <w:tcPr>
            <w:tcW w:w="0" w:type="auto"/>
          </w:tcPr>
          <w:p w14:paraId="5370A4C7" w14:textId="2778DA67" w:rsidR="003773AB" w:rsidRPr="004104F9" w:rsidRDefault="00F77936" w:rsidP="00FC2A25">
            <w:pPr>
              <w:rPr>
                <w:rFonts w:ascii="Garamond" w:hAnsi="Garamond"/>
              </w:rPr>
            </w:pPr>
            <w:r w:rsidRPr="004104F9">
              <w:rPr>
                <w:rFonts w:ascii="Garamond" w:eastAsia="Times New Roman" w:hAnsi="Garamond" w:cs="Times New Roman"/>
                <w:lang w:val="en-CA"/>
              </w:rPr>
              <w:t xml:space="preserve">Bratman, “Two Faces of Intention” </w:t>
            </w:r>
          </w:p>
        </w:tc>
      </w:tr>
      <w:tr w:rsidR="007A69D6" w:rsidRPr="004104F9" w14:paraId="47B948D2" w14:textId="77777777" w:rsidTr="00F77936">
        <w:tc>
          <w:tcPr>
            <w:tcW w:w="988" w:type="dxa"/>
          </w:tcPr>
          <w:p w14:paraId="592EB80C" w14:textId="79425547" w:rsidR="003773AB" w:rsidRPr="004104F9" w:rsidRDefault="004104F9" w:rsidP="00FC2A25">
            <w:pPr>
              <w:rPr>
                <w:rFonts w:ascii="Garamond" w:hAnsi="Garamond"/>
                <w:bCs/>
              </w:rPr>
            </w:pPr>
            <w:r w:rsidRPr="004104F9">
              <w:rPr>
                <w:rFonts w:ascii="Garamond" w:hAnsi="Garamond"/>
                <w:bCs/>
              </w:rPr>
              <w:t>Feb. 15</w:t>
            </w:r>
          </w:p>
        </w:tc>
        <w:tc>
          <w:tcPr>
            <w:tcW w:w="3285" w:type="dxa"/>
          </w:tcPr>
          <w:p w14:paraId="7057805E" w14:textId="2A44FC3C" w:rsidR="003773AB" w:rsidRPr="004104F9" w:rsidRDefault="004104F9" w:rsidP="00FC2A25">
            <w:pPr>
              <w:rPr>
                <w:rFonts w:ascii="Garamond" w:hAnsi="Garamond"/>
                <w:bCs/>
              </w:rPr>
            </w:pPr>
            <w:r w:rsidRPr="004104F9">
              <w:rPr>
                <w:rFonts w:ascii="Garamond" w:hAnsi="Garamond"/>
                <w:bCs/>
              </w:rPr>
              <w:t>Omission</w:t>
            </w:r>
            <w:r>
              <w:rPr>
                <w:rFonts w:ascii="Garamond" w:hAnsi="Garamond"/>
                <w:bCs/>
              </w:rPr>
              <w:t>s</w:t>
            </w:r>
          </w:p>
        </w:tc>
        <w:tc>
          <w:tcPr>
            <w:tcW w:w="0" w:type="auto"/>
          </w:tcPr>
          <w:p w14:paraId="67E49872" w14:textId="34E575FA" w:rsidR="003773AB" w:rsidRPr="004104F9" w:rsidRDefault="004104F9" w:rsidP="00FC2A25">
            <w:pPr>
              <w:rPr>
                <w:rFonts w:ascii="Garamond" w:hAnsi="Garamond"/>
                <w:bCs/>
              </w:rPr>
            </w:pPr>
            <w:r>
              <w:rPr>
                <w:rFonts w:ascii="Garamond" w:hAnsi="Garamond"/>
                <w:bCs/>
              </w:rPr>
              <w:t>Clarke, “Intentional Omissions”</w:t>
            </w:r>
          </w:p>
        </w:tc>
      </w:tr>
      <w:tr w:rsidR="007A69D6" w:rsidRPr="004104F9" w14:paraId="67616712" w14:textId="77777777" w:rsidTr="00F77936">
        <w:tc>
          <w:tcPr>
            <w:tcW w:w="988" w:type="dxa"/>
          </w:tcPr>
          <w:p w14:paraId="2A2B8059" w14:textId="568C40DC" w:rsidR="003773AB" w:rsidRPr="004104F9" w:rsidRDefault="004104F9" w:rsidP="00FC2A25">
            <w:pPr>
              <w:rPr>
                <w:rFonts w:ascii="Garamond" w:hAnsi="Garamond"/>
                <w:bCs/>
              </w:rPr>
            </w:pPr>
            <w:r w:rsidRPr="004104F9">
              <w:rPr>
                <w:rFonts w:ascii="Garamond" w:hAnsi="Garamond"/>
                <w:bCs/>
              </w:rPr>
              <w:t>Feb. 17</w:t>
            </w:r>
          </w:p>
        </w:tc>
        <w:tc>
          <w:tcPr>
            <w:tcW w:w="3285" w:type="dxa"/>
          </w:tcPr>
          <w:p w14:paraId="61E7AAED" w14:textId="6F72B4BD" w:rsidR="003773AB" w:rsidRPr="004104F9" w:rsidRDefault="004104F9" w:rsidP="00FC2A25">
            <w:pPr>
              <w:rPr>
                <w:rFonts w:ascii="Garamond" w:hAnsi="Garamond"/>
                <w:bCs/>
              </w:rPr>
            </w:pPr>
            <w:r>
              <w:rPr>
                <w:rFonts w:ascii="Garamond" w:hAnsi="Garamond"/>
                <w:bCs/>
              </w:rPr>
              <w:t>Mental Action</w:t>
            </w:r>
          </w:p>
        </w:tc>
        <w:tc>
          <w:tcPr>
            <w:tcW w:w="0" w:type="auto"/>
          </w:tcPr>
          <w:p w14:paraId="0F9522B6" w14:textId="41ED220C" w:rsidR="003773AB" w:rsidRPr="004104F9" w:rsidRDefault="006E7271" w:rsidP="00FC2A25">
            <w:pPr>
              <w:rPr>
                <w:rFonts w:ascii="Garamond" w:hAnsi="Garamond"/>
                <w:bCs/>
              </w:rPr>
            </w:pPr>
            <w:r>
              <w:rPr>
                <w:rFonts w:ascii="Garamond" w:hAnsi="Garamond"/>
                <w:bCs/>
              </w:rPr>
              <w:t>P</w:t>
            </w:r>
            <w:r w:rsidR="00D861EA">
              <w:rPr>
                <w:rFonts w:ascii="Garamond" w:hAnsi="Garamond"/>
                <w:bCs/>
              </w:rPr>
              <w:t>roust, “A Plea for Mental Acts”</w:t>
            </w:r>
          </w:p>
        </w:tc>
      </w:tr>
      <w:tr w:rsidR="007A69D6" w:rsidRPr="004104F9" w14:paraId="69C671BA" w14:textId="77777777" w:rsidTr="00F77936">
        <w:tc>
          <w:tcPr>
            <w:tcW w:w="988" w:type="dxa"/>
          </w:tcPr>
          <w:p w14:paraId="1EBC1E45" w14:textId="1F9CA161" w:rsidR="003773AB" w:rsidRPr="00527F3C" w:rsidRDefault="00F625A2" w:rsidP="00FC2A25">
            <w:pPr>
              <w:rPr>
                <w:rFonts w:ascii="Garamond" w:hAnsi="Garamond"/>
                <w:b/>
              </w:rPr>
            </w:pPr>
            <w:r w:rsidRPr="00527F3C">
              <w:rPr>
                <w:rFonts w:ascii="Garamond" w:hAnsi="Garamond"/>
                <w:b/>
              </w:rPr>
              <w:t>Feb. 22</w:t>
            </w:r>
          </w:p>
        </w:tc>
        <w:tc>
          <w:tcPr>
            <w:tcW w:w="3285" w:type="dxa"/>
          </w:tcPr>
          <w:p w14:paraId="31E1F2CB" w14:textId="6EB806AF" w:rsidR="003773AB" w:rsidRPr="00527F3C" w:rsidRDefault="00051F1F" w:rsidP="00FC2A25">
            <w:pPr>
              <w:rPr>
                <w:rFonts w:ascii="Garamond" w:hAnsi="Garamond"/>
                <w:b/>
              </w:rPr>
            </w:pPr>
            <w:r w:rsidRPr="00527F3C">
              <w:rPr>
                <w:rFonts w:ascii="Garamond" w:hAnsi="Garamond"/>
                <w:b/>
              </w:rPr>
              <w:t>NO CLASS</w:t>
            </w:r>
          </w:p>
        </w:tc>
        <w:tc>
          <w:tcPr>
            <w:tcW w:w="0" w:type="auto"/>
          </w:tcPr>
          <w:p w14:paraId="442C124A" w14:textId="77777777" w:rsidR="003773AB" w:rsidRPr="004104F9" w:rsidRDefault="003773AB" w:rsidP="00FC2A25">
            <w:pPr>
              <w:rPr>
                <w:rFonts w:ascii="Garamond" w:hAnsi="Garamond"/>
                <w:bCs/>
              </w:rPr>
            </w:pPr>
          </w:p>
        </w:tc>
      </w:tr>
      <w:tr w:rsidR="00F625A2" w:rsidRPr="004104F9" w14:paraId="61966089" w14:textId="77777777" w:rsidTr="00F77936">
        <w:tc>
          <w:tcPr>
            <w:tcW w:w="988" w:type="dxa"/>
          </w:tcPr>
          <w:p w14:paraId="703B8AD0" w14:textId="5D266238" w:rsidR="00F625A2" w:rsidRPr="00527F3C" w:rsidRDefault="00F625A2" w:rsidP="00FC2A25">
            <w:pPr>
              <w:rPr>
                <w:rFonts w:ascii="Garamond" w:hAnsi="Garamond"/>
                <w:b/>
              </w:rPr>
            </w:pPr>
            <w:r w:rsidRPr="00527F3C">
              <w:rPr>
                <w:rFonts w:ascii="Garamond" w:hAnsi="Garamond"/>
                <w:b/>
              </w:rPr>
              <w:t>Feb. 24</w:t>
            </w:r>
          </w:p>
        </w:tc>
        <w:tc>
          <w:tcPr>
            <w:tcW w:w="3285" w:type="dxa"/>
          </w:tcPr>
          <w:p w14:paraId="374944ED" w14:textId="26750071" w:rsidR="00F625A2" w:rsidRPr="00527F3C" w:rsidRDefault="00051F1F" w:rsidP="00FC2A25">
            <w:pPr>
              <w:rPr>
                <w:rFonts w:ascii="Garamond" w:hAnsi="Garamond"/>
                <w:b/>
              </w:rPr>
            </w:pPr>
            <w:r w:rsidRPr="00527F3C">
              <w:rPr>
                <w:rFonts w:ascii="Garamond" w:hAnsi="Garamond"/>
                <w:b/>
              </w:rPr>
              <w:t>NO CLASS</w:t>
            </w:r>
          </w:p>
        </w:tc>
        <w:tc>
          <w:tcPr>
            <w:tcW w:w="0" w:type="auto"/>
          </w:tcPr>
          <w:p w14:paraId="10E5F937" w14:textId="77777777" w:rsidR="00F625A2" w:rsidRPr="004104F9" w:rsidRDefault="00F625A2" w:rsidP="00FC2A25">
            <w:pPr>
              <w:rPr>
                <w:rFonts w:ascii="Garamond" w:hAnsi="Garamond"/>
                <w:bCs/>
              </w:rPr>
            </w:pPr>
          </w:p>
        </w:tc>
      </w:tr>
      <w:tr w:rsidR="00F625A2" w:rsidRPr="004104F9" w14:paraId="128E5315" w14:textId="77777777" w:rsidTr="00F77936">
        <w:tc>
          <w:tcPr>
            <w:tcW w:w="988" w:type="dxa"/>
          </w:tcPr>
          <w:p w14:paraId="44D49111" w14:textId="6E8A9EA3" w:rsidR="00F625A2" w:rsidRPr="004104F9" w:rsidRDefault="00F625A2" w:rsidP="00FC2A25">
            <w:pPr>
              <w:rPr>
                <w:rFonts w:ascii="Garamond" w:hAnsi="Garamond"/>
                <w:bCs/>
              </w:rPr>
            </w:pPr>
            <w:r>
              <w:rPr>
                <w:rFonts w:ascii="Garamond" w:hAnsi="Garamond"/>
                <w:bCs/>
              </w:rPr>
              <w:t>Mar. 1</w:t>
            </w:r>
          </w:p>
        </w:tc>
        <w:tc>
          <w:tcPr>
            <w:tcW w:w="3285" w:type="dxa"/>
          </w:tcPr>
          <w:p w14:paraId="29CE15B7" w14:textId="5CB2AD2E" w:rsidR="00F625A2" w:rsidRPr="004104F9" w:rsidRDefault="00051F1F" w:rsidP="00FC2A25">
            <w:pPr>
              <w:rPr>
                <w:rFonts w:ascii="Garamond" w:hAnsi="Garamond"/>
                <w:bCs/>
              </w:rPr>
            </w:pPr>
            <w:r>
              <w:rPr>
                <w:rFonts w:ascii="Garamond" w:hAnsi="Garamond"/>
                <w:bCs/>
              </w:rPr>
              <w:t>Action Slips</w:t>
            </w:r>
          </w:p>
        </w:tc>
        <w:tc>
          <w:tcPr>
            <w:tcW w:w="0" w:type="auto"/>
          </w:tcPr>
          <w:p w14:paraId="6223CD78" w14:textId="5E94AE77" w:rsidR="00F625A2" w:rsidRPr="00652A0A" w:rsidRDefault="00051F1F" w:rsidP="00051F1F">
            <w:pPr>
              <w:pStyle w:val="NormalWeb"/>
              <w:spacing w:before="2" w:after="2"/>
              <w:rPr>
                <w:rFonts w:ascii="Garamond" w:hAnsi="Garamond"/>
                <w:bCs/>
                <w:sz w:val="24"/>
                <w:szCs w:val="24"/>
              </w:rPr>
            </w:pPr>
            <w:r w:rsidRPr="00652A0A">
              <w:rPr>
                <w:rFonts w:ascii="Garamond" w:hAnsi="Garamond"/>
                <w:bCs/>
                <w:sz w:val="24"/>
                <w:szCs w:val="24"/>
              </w:rPr>
              <w:t>Amaya (2013), “Slips”</w:t>
            </w:r>
          </w:p>
        </w:tc>
      </w:tr>
      <w:tr w:rsidR="00F625A2" w:rsidRPr="004104F9" w14:paraId="7CBD961D" w14:textId="77777777" w:rsidTr="00F77936">
        <w:tc>
          <w:tcPr>
            <w:tcW w:w="988" w:type="dxa"/>
          </w:tcPr>
          <w:p w14:paraId="10680912" w14:textId="4F92E3E8" w:rsidR="00F625A2" w:rsidRPr="004104F9" w:rsidRDefault="00F625A2" w:rsidP="00FC2A25">
            <w:pPr>
              <w:rPr>
                <w:rFonts w:ascii="Garamond" w:hAnsi="Garamond"/>
                <w:bCs/>
              </w:rPr>
            </w:pPr>
            <w:r>
              <w:rPr>
                <w:rFonts w:ascii="Garamond" w:hAnsi="Garamond"/>
                <w:bCs/>
              </w:rPr>
              <w:t>Mar. 3</w:t>
            </w:r>
          </w:p>
        </w:tc>
        <w:tc>
          <w:tcPr>
            <w:tcW w:w="3285" w:type="dxa"/>
          </w:tcPr>
          <w:p w14:paraId="0230B3DC" w14:textId="6F7B4E98" w:rsidR="00F625A2" w:rsidRPr="004104F9" w:rsidRDefault="006E7271" w:rsidP="00FC2A25">
            <w:pPr>
              <w:rPr>
                <w:rFonts w:ascii="Garamond" w:hAnsi="Garamond"/>
                <w:bCs/>
              </w:rPr>
            </w:pPr>
            <w:r>
              <w:rPr>
                <w:rFonts w:ascii="Garamond" w:hAnsi="Garamond"/>
                <w:bCs/>
              </w:rPr>
              <w:t>Weakness of Will and Akrasia</w:t>
            </w:r>
          </w:p>
        </w:tc>
        <w:tc>
          <w:tcPr>
            <w:tcW w:w="0" w:type="auto"/>
          </w:tcPr>
          <w:p w14:paraId="2170BADE" w14:textId="616C88DF" w:rsidR="00F625A2" w:rsidRPr="00652A0A" w:rsidRDefault="00C81B2D" w:rsidP="00051F1F">
            <w:pPr>
              <w:pStyle w:val="NormalWeb"/>
              <w:spacing w:before="2" w:after="2"/>
              <w:rPr>
                <w:rFonts w:ascii="Garamond" w:hAnsi="Garamond"/>
                <w:sz w:val="24"/>
                <w:szCs w:val="24"/>
              </w:rPr>
            </w:pPr>
            <w:proofErr w:type="spellStart"/>
            <w:r>
              <w:rPr>
                <w:rFonts w:ascii="Garamond" w:hAnsi="Garamond"/>
                <w:sz w:val="24"/>
                <w:szCs w:val="24"/>
              </w:rPr>
              <w:t>Rorty</w:t>
            </w:r>
            <w:proofErr w:type="spellEnd"/>
            <w:r>
              <w:rPr>
                <w:rFonts w:ascii="Garamond" w:hAnsi="Garamond"/>
                <w:sz w:val="24"/>
                <w:szCs w:val="24"/>
              </w:rPr>
              <w:t xml:space="preserve"> (1980), “Where </w:t>
            </w:r>
            <w:r w:rsidR="006E7271">
              <w:rPr>
                <w:rFonts w:ascii="Garamond" w:hAnsi="Garamond"/>
                <w:sz w:val="24"/>
                <w:szCs w:val="24"/>
              </w:rPr>
              <w:t>D</w:t>
            </w:r>
            <w:r>
              <w:rPr>
                <w:rFonts w:ascii="Garamond" w:hAnsi="Garamond"/>
                <w:sz w:val="24"/>
                <w:szCs w:val="24"/>
              </w:rPr>
              <w:t xml:space="preserve">oes the </w:t>
            </w:r>
            <w:r w:rsidR="006E7271">
              <w:rPr>
                <w:rFonts w:ascii="Garamond" w:hAnsi="Garamond"/>
                <w:sz w:val="24"/>
                <w:szCs w:val="24"/>
              </w:rPr>
              <w:t>A</w:t>
            </w:r>
            <w:r>
              <w:rPr>
                <w:rFonts w:ascii="Garamond" w:hAnsi="Garamond"/>
                <w:sz w:val="24"/>
                <w:szCs w:val="24"/>
              </w:rPr>
              <w:t xml:space="preserve">kratic </w:t>
            </w:r>
            <w:r w:rsidR="006E7271">
              <w:rPr>
                <w:rFonts w:ascii="Garamond" w:hAnsi="Garamond"/>
                <w:sz w:val="24"/>
                <w:szCs w:val="24"/>
              </w:rPr>
              <w:t>B</w:t>
            </w:r>
            <w:r>
              <w:rPr>
                <w:rFonts w:ascii="Garamond" w:hAnsi="Garamond"/>
                <w:sz w:val="24"/>
                <w:szCs w:val="24"/>
              </w:rPr>
              <w:t xml:space="preserve">reak take </w:t>
            </w:r>
            <w:r w:rsidR="006E7271">
              <w:rPr>
                <w:rFonts w:ascii="Garamond" w:hAnsi="Garamond"/>
                <w:sz w:val="24"/>
                <w:szCs w:val="24"/>
              </w:rPr>
              <w:t>P</w:t>
            </w:r>
            <w:r>
              <w:rPr>
                <w:rFonts w:ascii="Garamond" w:hAnsi="Garamond"/>
                <w:sz w:val="24"/>
                <w:szCs w:val="24"/>
              </w:rPr>
              <w:t>lace?”</w:t>
            </w:r>
          </w:p>
        </w:tc>
      </w:tr>
      <w:tr w:rsidR="006E7271" w:rsidRPr="004104F9" w14:paraId="11585747" w14:textId="77777777" w:rsidTr="00F77936">
        <w:tc>
          <w:tcPr>
            <w:tcW w:w="988" w:type="dxa"/>
          </w:tcPr>
          <w:p w14:paraId="14F62601" w14:textId="59A58E9B" w:rsidR="006E7271" w:rsidRPr="004104F9" w:rsidRDefault="006E7271" w:rsidP="006E7271">
            <w:pPr>
              <w:rPr>
                <w:rFonts w:ascii="Garamond" w:hAnsi="Garamond"/>
                <w:bCs/>
              </w:rPr>
            </w:pPr>
            <w:r>
              <w:rPr>
                <w:rFonts w:ascii="Garamond" w:hAnsi="Garamond"/>
                <w:bCs/>
              </w:rPr>
              <w:t>Mar. 8</w:t>
            </w:r>
          </w:p>
        </w:tc>
        <w:tc>
          <w:tcPr>
            <w:tcW w:w="3285" w:type="dxa"/>
          </w:tcPr>
          <w:p w14:paraId="421CBC25" w14:textId="6C86CF0B" w:rsidR="006E7271" w:rsidRPr="004104F9" w:rsidRDefault="006E7271" w:rsidP="006E7271">
            <w:pPr>
              <w:rPr>
                <w:rFonts w:ascii="Garamond" w:hAnsi="Garamond"/>
                <w:bCs/>
              </w:rPr>
            </w:pPr>
            <w:r>
              <w:rPr>
                <w:rFonts w:ascii="Garamond" w:hAnsi="Garamond"/>
                <w:bCs/>
              </w:rPr>
              <w:t>Weakness of Will and Akrasia</w:t>
            </w:r>
          </w:p>
        </w:tc>
        <w:tc>
          <w:tcPr>
            <w:tcW w:w="0" w:type="auto"/>
          </w:tcPr>
          <w:p w14:paraId="636AC018" w14:textId="4E15C9D1" w:rsidR="006E7271" w:rsidRPr="006E7271" w:rsidRDefault="006E7271" w:rsidP="006E7271">
            <w:pPr>
              <w:pStyle w:val="NormalWeb"/>
              <w:spacing w:before="2" w:after="2"/>
              <w:rPr>
                <w:rFonts w:ascii="Garamond" w:hAnsi="Garamond"/>
                <w:bCs/>
                <w:sz w:val="24"/>
                <w:szCs w:val="24"/>
              </w:rPr>
            </w:pPr>
            <w:r w:rsidRPr="006E7271">
              <w:rPr>
                <w:rFonts w:ascii="Garamond" w:hAnsi="Garamond"/>
                <w:bCs/>
                <w:sz w:val="24"/>
                <w:szCs w:val="24"/>
              </w:rPr>
              <w:t>Holton (1999), “Intention and weakness of will”</w:t>
            </w:r>
          </w:p>
        </w:tc>
      </w:tr>
      <w:tr w:rsidR="00F625A2" w:rsidRPr="004104F9" w14:paraId="58477088" w14:textId="77777777" w:rsidTr="00F77936">
        <w:tc>
          <w:tcPr>
            <w:tcW w:w="988" w:type="dxa"/>
          </w:tcPr>
          <w:p w14:paraId="76E95940" w14:textId="1E5854E4" w:rsidR="00F625A2" w:rsidRPr="004104F9" w:rsidRDefault="00051F1F" w:rsidP="00FC2A25">
            <w:pPr>
              <w:rPr>
                <w:rFonts w:ascii="Garamond" w:hAnsi="Garamond"/>
                <w:bCs/>
              </w:rPr>
            </w:pPr>
            <w:r>
              <w:rPr>
                <w:rFonts w:ascii="Garamond" w:hAnsi="Garamond"/>
                <w:bCs/>
              </w:rPr>
              <w:t>Mar. 10</w:t>
            </w:r>
          </w:p>
        </w:tc>
        <w:tc>
          <w:tcPr>
            <w:tcW w:w="3285" w:type="dxa"/>
          </w:tcPr>
          <w:p w14:paraId="7111D78B" w14:textId="1619BCA3" w:rsidR="00F625A2" w:rsidRPr="004104F9" w:rsidRDefault="00652A0A" w:rsidP="00FC2A25">
            <w:pPr>
              <w:rPr>
                <w:rFonts w:ascii="Garamond" w:hAnsi="Garamond"/>
                <w:bCs/>
              </w:rPr>
            </w:pPr>
            <w:r>
              <w:rPr>
                <w:rFonts w:ascii="Garamond" w:hAnsi="Garamond"/>
                <w:bCs/>
              </w:rPr>
              <w:t>Free Action</w:t>
            </w:r>
          </w:p>
        </w:tc>
        <w:tc>
          <w:tcPr>
            <w:tcW w:w="0" w:type="auto"/>
          </w:tcPr>
          <w:p w14:paraId="5AFD58A7" w14:textId="77777777" w:rsidR="00E9645A" w:rsidRPr="00E9645A" w:rsidRDefault="00E9645A" w:rsidP="00E9645A">
            <w:pPr>
              <w:pStyle w:val="NormalWeb"/>
              <w:spacing w:before="2" w:after="2"/>
              <w:rPr>
                <w:rFonts w:ascii="Garamond" w:hAnsi="Garamond"/>
                <w:sz w:val="24"/>
                <w:szCs w:val="24"/>
              </w:rPr>
            </w:pPr>
            <w:r w:rsidRPr="00E9645A">
              <w:rPr>
                <w:rFonts w:ascii="Garamond" w:hAnsi="Garamond"/>
                <w:sz w:val="24"/>
                <w:szCs w:val="24"/>
              </w:rPr>
              <w:t>Strawson (1994), “The Impossibility of Moral Responsibility”</w:t>
            </w:r>
          </w:p>
          <w:p w14:paraId="5486F3E5" w14:textId="77777777" w:rsidR="00F625A2" w:rsidRPr="004104F9" w:rsidRDefault="00F625A2" w:rsidP="00051F1F">
            <w:pPr>
              <w:pStyle w:val="NormalWeb"/>
              <w:spacing w:before="2" w:after="2"/>
              <w:rPr>
                <w:rFonts w:ascii="Garamond" w:hAnsi="Garamond"/>
                <w:bCs/>
              </w:rPr>
            </w:pPr>
          </w:p>
        </w:tc>
      </w:tr>
      <w:tr w:rsidR="00F625A2" w:rsidRPr="004104F9" w14:paraId="010CC771" w14:textId="77777777" w:rsidTr="00F77936">
        <w:tc>
          <w:tcPr>
            <w:tcW w:w="988" w:type="dxa"/>
          </w:tcPr>
          <w:p w14:paraId="71F8CBD9" w14:textId="0CFA3E8D" w:rsidR="00F625A2" w:rsidRPr="004104F9" w:rsidRDefault="00051F1F" w:rsidP="00FC2A25">
            <w:pPr>
              <w:rPr>
                <w:rFonts w:ascii="Garamond" w:hAnsi="Garamond"/>
                <w:bCs/>
              </w:rPr>
            </w:pPr>
            <w:r>
              <w:rPr>
                <w:rFonts w:ascii="Garamond" w:hAnsi="Garamond"/>
                <w:bCs/>
              </w:rPr>
              <w:t>Mar. 15</w:t>
            </w:r>
          </w:p>
        </w:tc>
        <w:tc>
          <w:tcPr>
            <w:tcW w:w="3285" w:type="dxa"/>
          </w:tcPr>
          <w:p w14:paraId="70B12C5B" w14:textId="627F41AB" w:rsidR="00F625A2" w:rsidRPr="004104F9" w:rsidRDefault="00652A0A" w:rsidP="00FC2A25">
            <w:pPr>
              <w:rPr>
                <w:rFonts w:ascii="Garamond" w:hAnsi="Garamond"/>
                <w:bCs/>
              </w:rPr>
            </w:pPr>
            <w:r>
              <w:rPr>
                <w:rFonts w:ascii="Garamond" w:hAnsi="Garamond"/>
                <w:bCs/>
              </w:rPr>
              <w:t>Free Action</w:t>
            </w:r>
          </w:p>
        </w:tc>
        <w:tc>
          <w:tcPr>
            <w:tcW w:w="0" w:type="auto"/>
          </w:tcPr>
          <w:p w14:paraId="46FC69F2" w14:textId="77777777" w:rsidR="00E9645A" w:rsidRPr="00E9645A" w:rsidRDefault="00E9645A" w:rsidP="00E9645A">
            <w:pPr>
              <w:pStyle w:val="NormalWeb"/>
              <w:spacing w:before="2" w:after="2"/>
              <w:rPr>
                <w:rFonts w:ascii="Garamond" w:hAnsi="Garamond"/>
                <w:sz w:val="24"/>
                <w:szCs w:val="24"/>
              </w:rPr>
            </w:pPr>
            <w:r w:rsidRPr="00E9645A">
              <w:rPr>
                <w:rFonts w:ascii="Garamond" w:hAnsi="Garamond"/>
                <w:sz w:val="24"/>
                <w:szCs w:val="24"/>
              </w:rPr>
              <w:t>Chisholm (1964), “Human Freedom and the Self”</w:t>
            </w:r>
          </w:p>
          <w:p w14:paraId="57FF87E2" w14:textId="7C3C29C5" w:rsidR="00F625A2" w:rsidRPr="004104F9" w:rsidRDefault="00F625A2" w:rsidP="00652A0A">
            <w:pPr>
              <w:pStyle w:val="NormalWeb"/>
              <w:spacing w:before="2" w:after="2"/>
              <w:rPr>
                <w:rFonts w:ascii="Garamond" w:hAnsi="Garamond"/>
                <w:bCs/>
              </w:rPr>
            </w:pPr>
          </w:p>
        </w:tc>
      </w:tr>
      <w:tr w:rsidR="00F625A2" w:rsidRPr="004104F9" w14:paraId="7F71C904" w14:textId="77777777" w:rsidTr="00F77936">
        <w:tc>
          <w:tcPr>
            <w:tcW w:w="988" w:type="dxa"/>
          </w:tcPr>
          <w:p w14:paraId="1C38B2CF" w14:textId="7B178581" w:rsidR="00F625A2" w:rsidRPr="004104F9" w:rsidRDefault="00051F1F" w:rsidP="00FC2A25">
            <w:pPr>
              <w:rPr>
                <w:rFonts w:ascii="Garamond" w:hAnsi="Garamond"/>
                <w:bCs/>
              </w:rPr>
            </w:pPr>
            <w:r>
              <w:rPr>
                <w:rFonts w:ascii="Garamond" w:hAnsi="Garamond"/>
                <w:bCs/>
              </w:rPr>
              <w:lastRenderedPageBreak/>
              <w:t>Mar. 17</w:t>
            </w:r>
          </w:p>
        </w:tc>
        <w:tc>
          <w:tcPr>
            <w:tcW w:w="3285" w:type="dxa"/>
          </w:tcPr>
          <w:p w14:paraId="463061C7" w14:textId="380E4A94" w:rsidR="00F625A2" w:rsidRPr="004104F9" w:rsidRDefault="00652A0A" w:rsidP="00FC2A25">
            <w:pPr>
              <w:rPr>
                <w:rFonts w:ascii="Garamond" w:hAnsi="Garamond"/>
                <w:bCs/>
              </w:rPr>
            </w:pPr>
            <w:r>
              <w:rPr>
                <w:rFonts w:ascii="Garamond" w:hAnsi="Garamond"/>
                <w:bCs/>
              </w:rPr>
              <w:t>Free Action</w:t>
            </w:r>
          </w:p>
        </w:tc>
        <w:tc>
          <w:tcPr>
            <w:tcW w:w="0" w:type="auto"/>
          </w:tcPr>
          <w:p w14:paraId="4923DA12" w14:textId="2B1B642D" w:rsidR="00F625A2" w:rsidRPr="004104F9" w:rsidRDefault="00652A0A" w:rsidP="00652A0A">
            <w:pPr>
              <w:pStyle w:val="NormalWeb"/>
              <w:spacing w:before="2" w:after="2"/>
              <w:rPr>
                <w:rFonts w:ascii="Garamond" w:hAnsi="Garamond"/>
                <w:bCs/>
              </w:rPr>
            </w:pPr>
            <w:r w:rsidRPr="004104F9">
              <w:rPr>
                <w:rFonts w:ascii="Garamond" w:hAnsi="Garamond"/>
                <w:sz w:val="24"/>
                <w:szCs w:val="24"/>
              </w:rPr>
              <w:t>Frankfurt (1971), “Freedom of the Will and the Concept of a Person”</w:t>
            </w:r>
          </w:p>
        </w:tc>
      </w:tr>
      <w:tr w:rsidR="00F625A2" w:rsidRPr="004104F9" w14:paraId="3915AFBE" w14:textId="77777777" w:rsidTr="00F77936">
        <w:tc>
          <w:tcPr>
            <w:tcW w:w="988" w:type="dxa"/>
          </w:tcPr>
          <w:p w14:paraId="31A13970" w14:textId="3D0BCD62" w:rsidR="00F625A2" w:rsidRPr="004104F9" w:rsidRDefault="00051F1F" w:rsidP="00FC2A25">
            <w:pPr>
              <w:rPr>
                <w:rFonts w:ascii="Garamond" w:hAnsi="Garamond"/>
                <w:bCs/>
              </w:rPr>
            </w:pPr>
            <w:r>
              <w:rPr>
                <w:rFonts w:ascii="Garamond" w:hAnsi="Garamond"/>
                <w:bCs/>
              </w:rPr>
              <w:t>Mar. 22</w:t>
            </w:r>
          </w:p>
        </w:tc>
        <w:tc>
          <w:tcPr>
            <w:tcW w:w="3285" w:type="dxa"/>
          </w:tcPr>
          <w:p w14:paraId="11254D57" w14:textId="222A171C" w:rsidR="00F625A2" w:rsidRPr="004104F9" w:rsidRDefault="00652A0A" w:rsidP="00FC2A25">
            <w:pPr>
              <w:rPr>
                <w:rFonts w:ascii="Garamond" w:hAnsi="Garamond"/>
                <w:bCs/>
              </w:rPr>
            </w:pPr>
            <w:r>
              <w:rPr>
                <w:rFonts w:ascii="Garamond" w:hAnsi="Garamond"/>
                <w:bCs/>
              </w:rPr>
              <w:t>Conscious Agency</w:t>
            </w:r>
          </w:p>
        </w:tc>
        <w:tc>
          <w:tcPr>
            <w:tcW w:w="0" w:type="auto"/>
          </w:tcPr>
          <w:p w14:paraId="5F14B94D" w14:textId="0AF3F2BC" w:rsidR="00F625A2" w:rsidRPr="004104F9" w:rsidRDefault="00C81B2D" w:rsidP="00FC2A25">
            <w:pPr>
              <w:rPr>
                <w:rFonts w:ascii="Garamond" w:hAnsi="Garamond"/>
                <w:bCs/>
              </w:rPr>
            </w:pPr>
            <w:r>
              <w:rPr>
                <w:rFonts w:ascii="Garamond" w:hAnsi="Garamond"/>
                <w:bCs/>
              </w:rPr>
              <w:t>Bayne, “The Sense of Agency”</w:t>
            </w:r>
          </w:p>
        </w:tc>
      </w:tr>
      <w:tr w:rsidR="00C81B2D" w:rsidRPr="004104F9" w14:paraId="1879A33D" w14:textId="77777777" w:rsidTr="00F77936">
        <w:tc>
          <w:tcPr>
            <w:tcW w:w="988" w:type="dxa"/>
          </w:tcPr>
          <w:p w14:paraId="59B32F92" w14:textId="6834844A" w:rsidR="00C81B2D" w:rsidRPr="004104F9" w:rsidRDefault="00C81B2D" w:rsidP="00C81B2D">
            <w:pPr>
              <w:rPr>
                <w:rFonts w:ascii="Garamond" w:hAnsi="Garamond"/>
                <w:bCs/>
              </w:rPr>
            </w:pPr>
            <w:r>
              <w:rPr>
                <w:rFonts w:ascii="Garamond" w:hAnsi="Garamond"/>
                <w:bCs/>
              </w:rPr>
              <w:t>Mar. 24</w:t>
            </w:r>
          </w:p>
        </w:tc>
        <w:tc>
          <w:tcPr>
            <w:tcW w:w="3285" w:type="dxa"/>
          </w:tcPr>
          <w:p w14:paraId="4A34E6C1" w14:textId="3945FE63" w:rsidR="00C81B2D" w:rsidRPr="004104F9" w:rsidRDefault="00C81B2D" w:rsidP="00C81B2D">
            <w:pPr>
              <w:rPr>
                <w:rFonts w:ascii="Garamond" w:hAnsi="Garamond"/>
                <w:bCs/>
              </w:rPr>
            </w:pPr>
            <w:r>
              <w:rPr>
                <w:rFonts w:ascii="Garamond" w:hAnsi="Garamond"/>
                <w:bCs/>
              </w:rPr>
              <w:t>Conscious Agency</w:t>
            </w:r>
          </w:p>
        </w:tc>
        <w:tc>
          <w:tcPr>
            <w:tcW w:w="0" w:type="auto"/>
          </w:tcPr>
          <w:p w14:paraId="6A855779" w14:textId="7A5416E1" w:rsidR="00C81B2D" w:rsidRPr="004104F9" w:rsidRDefault="00C81B2D" w:rsidP="00C81B2D">
            <w:pPr>
              <w:rPr>
                <w:rFonts w:ascii="Garamond" w:hAnsi="Garamond"/>
                <w:bCs/>
              </w:rPr>
            </w:pPr>
            <w:proofErr w:type="spellStart"/>
            <w:r>
              <w:rPr>
                <w:rFonts w:ascii="Garamond" w:hAnsi="Garamond"/>
                <w:bCs/>
              </w:rPr>
              <w:t>Pacherie</w:t>
            </w:r>
            <w:proofErr w:type="spellEnd"/>
            <w:r>
              <w:rPr>
                <w:rFonts w:ascii="Garamond" w:hAnsi="Garamond"/>
                <w:bCs/>
              </w:rPr>
              <w:t>, “Can Conscious Agency Be Saved?”</w:t>
            </w:r>
          </w:p>
        </w:tc>
      </w:tr>
      <w:tr w:rsidR="00C81B2D" w:rsidRPr="004104F9" w14:paraId="122AB18A" w14:textId="77777777" w:rsidTr="00F77936">
        <w:tc>
          <w:tcPr>
            <w:tcW w:w="988" w:type="dxa"/>
          </w:tcPr>
          <w:p w14:paraId="00C9546B" w14:textId="44E84FBD" w:rsidR="00C81B2D" w:rsidRDefault="00C81B2D" w:rsidP="00C81B2D">
            <w:pPr>
              <w:rPr>
                <w:rFonts w:ascii="Garamond" w:hAnsi="Garamond"/>
                <w:bCs/>
              </w:rPr>
            </w:pPr>
            <w:r>
              <w:rPr>
                <w:rFonts w:ascii="Garamond" w:hAnsi="Garamond"/>
                <w:bCs/>
              </w:rPr>
              <w:t>Mar. 29</w:t>
            </w:r>
          </w:p>
        </w:tc>
        <w:tc>
          <w:tcPr>
            <w:tcW w:w="3285" w:type="dxa"/>
          </w:tcPr>
          <w:p w14:paraId="46B82CF1" w14:textId="22B0E9C6" w:rsidR="00C81B2D" w:rsidRPr="004104F9" w:rsidRDefault="00C81B2D" w:rsidP="00C81B2D">
            <w:pPr>
              <w:rPr>
                <w:rFonts w:ascii="Garamond" w:hAnsi="Garamond"/>
                <w:bCs/>
              </w:rPr>
            </w:pPr>
            <w:r>
              <w:rPr>
                <w:rFonts w:ascii="Garamond" w:hAnsi="Garamond"/>
                <w:bCs/>
              </w:rPr>
              <w:t>Skilled Action</w:t>
            </w:r>
          </w:p>
        </w:tc>
        <w:tc>
          <w:tcPr>
            <w:tcW w:w="0" w:type="auto"/>
          </w:tcPr>
          <w:p w14:paraId="22A0E981" w14:textId="57CEBE82" w:rsidR="00C81B2D" w:rsidRPr="004104F9" w:rsidRDefault="00C81B2D" w:rsidP="00C81B2D">
            <w:pPr>
              <w:rPr>
                <w:rFonts w:ascii="Garamond" w:hAnsi="Garamond"/>
                <w:bCs/>
              </w:rPr>
            </w:pPr>
            <w:r>
              <w:rPr>
                <w:rFonts w:ascii="Garamond" w:hAnsi="Garamond"/>
                <w:bCs/>
              </w:rPr>
              <w:t>Papineau</w:t>
            </w:r>
            <w:r w:rsidR="00EF7ABA">
              <w:rPr>
                <w:rFonts w:ascii="Garamond" w:hAnsi="Garamond"/>
                <w:bCs/>
              </w:rPr>
              <w:t xml:space="preserve"> (2015)</w:t>
            </w:r>
            <w:r>
              <w:rPr>
                <w:rFonts w:ascii="Garamond" w:hAnsi="Garamond"/>
                <w:bCs/>
              </w:rPr>
              <w:t>, “Choking and the Yips”</w:t>
            </w:r>
          </w:p>
        </w:tc>
      </w:tr>
      <w:tr w:rsidR="00C81B2D" w:rsidRPr="004104F9" w14:paraId="08DC123D" w14:textId="77777777" w:rsidTr="00F77936">
        <w:tc>
          <w:tcPr>
            <w:tcW w:w="988" w:type="dxa"/>
          </w:tcPr>
          <w:p w14:paraId="1278F064" w14:textId="33BE7427" w:rsidR="00C81B2D" w:rsidRDefault="00C81B2D" w:rsidP="00C81B2D">
            <w:pPr>
              <w:rPr>
                <w:rFonts w:ascii="Garamond" w:hAnsi="Garamond"/>
                <w:bCs/>
              </w:rPr>
            </w:pPr>
            <w:r>
              <w:rPr>
                <w:rFonts w:ascii="Garamond" w:hAnsi="Garamond"/>
                <w:bCs/>
              </w:rPr>
              <w:t>Mar. 31</w:t>
            </w:r>
          </w:p>
        </w:tc>
        <w:tc>
          <w:tcPr>
            <w:tcW w:w="3285" w:type="dxa"/>
          </w:tcPr>
          <w:p w14:paraId="44AAF54F" w14:textId="23E47982" w:rsidR="00C81B2D" w:rsidRPr="004104F9" w:rsidRDefault="00C81B2D" w:rsidP="00C81B2D">
            <w:pPr>
              <w:rPr>
                <w:rFonts w:ascii="Garamond" w:hAnsi="Garamond"/>
                <w:bCs/>
              </w:rPr>
            </w:pPr>
            <w:r>
              <w:rPr>
                <w:rFonts w:ascii="Garamond" w:hAnsi="Garamond"/>
                <w:bCs/>
              </w:rPr>
              <w:t>Skilled Action</w:t>
            </w:r>
          </w:p>
        </w:tc>
        <w:tc>
          <w:tcPr>
            <w:tcW w:w="0" w:type="auto"/>
          </w:tcPr>
          <w:p w14:paraId="6D91AE64" w14:textId="16B6E82D" w:rsidR="00C81B2D" w:rsidRPr="004104F9" w:rsidRDefault="00C81B2D" w:rsidP="00C81B2D">
            <w:pPr>
              <w:rPr>
                <w:rFonts w:ascii="Garamond" w:hAnsi="Garamond"/>
                <w:bCs/>
              </w:rPr>
            </w:pPr>
            <w:r>
              <w:rPr>
                <w:rFonts w:ascii="Garamond" w:hAnsi="Garamond"/>
                <w:bCs/>
              </w:rPr>
              <w:t>Montero</w:t>
            </w:r>
            <w:r w:rsidR="00EF7ABA">
              <w:rPr>
                <w:rFonts w:ascii="Garamond" w:hAnsi="Garamond"/>
                <w:bCs/>
              </w:rPr>
              <w:t xml:space="preserve"> (2015)</w:t>
            </w:r>
            <w:r w:rsidR="00E9645A">
              <w:rPr>
                <w:rFonts w:ascii="Garamond" w:hAnsi="Garamond"/>
                <w:bCs/>
              </w:rPr>
              <w:t>, “Is Monitoring One’s Actions Causally Relevant to Choking Under Pressure?”</w:t>
            </w:r>
          </w:p>
        </w:tc>
      </w:tr>
      <w:tr w:rsidR="00C81B2D" w:rsidRPr="004104F9" w14:paraId="76980506" w14:textId="77777777" w:rsidTr="00F77936">
        <w:tc>
          <w:tcPr>
            <w:tcW w:w="988" w:type="dxa"/>
          </w:tcPr>
          <w:p w14:paraId="4727F817" w14:textId="0A2612C6" w:rsidR="00C81B2D" w:rsidRDefault="00C81B2D" w:rsidP="00C81B2D">
            <w:pPr>
              <w:rPr>
                <w:rFonts w:ascii="Garamond" w:hAnsi="Garamond"/>
                <w:bCs/>
              </w:rPr>
            </w:pPr>
            <w:r>
              <w:rPr>
                <w:rFonts w:ascii="Garamond" w:hAnsi="Garamond"/>
                <w:bCs/>
              </w:rPr>
              <w:t>Apr. 5</w:t>
            </w:r>
          </w:p>
        </w:tc>
        <w:tc>
          <w:tcPr>
            <w:tcW w:w="3285" w:type="dxa"/>
          </w:tcPr>
          <w:p w14:paraId="63656910" w14:textId="1D65F9A4" w:rsidR="00C81B2D" w:rsidRPr="004104F9" w:rsidRDefault="00C81B2D" w:rsidP="00C81B2D">
            <w:pPr>
              <w:rPr>
                <w:rFonts w:ascii="Garamond" w:hAnsi="Garamond"/>
                <w:bCs/>
              </w:rPr>
            </w:pPr>
            <w:r>
              <w:rPr>
                <w:rFonts w:ascii="Garamond" w:hAnsi="Garamond"/>
                <w:bCs/>
              </w:rPr>
              <w:t>Agency as Art</w:t>
            </w:r>
          </w:p>
        </w:tc>
        <w:tc>
          <w:tcPr>
            <w:tcW w:w="0" w:type="auto"/>
          </w:tcPr>
          <w:p w14:paraId="447C7B6E" w14:textId="0133C127" w:rsidR="00C81B2D" w:rsidRPr="004104F9" w:rsidRDefault="00C81B2D" w:rsidP="00C81B2D">
            <w:pPr>
              <w:rPr>
                <w:rFonts w:ascii="Garamond" w:hAnsi="Garamond"/>
                <w:bCs/>
              </w:rPr>
            </w:pPr>
            <w:r>
              <w:rPr>
                <w:rFonts w:ascii="Garamond" w:hAnsi="Garamond"/>
                <w:bCs/>
              </w:rPr>
              <w:t>Nguyen (2019), “Agency as Art”</w:t>
            </w:r>
          </w:p>
        </w:tc>
      </w:tr>
      <w:tr w:rsidR="00C81B2D" w:rsidRPr="004104F9" w14:paraId="7A5DF0D6" w14:textId="77777777" w:rsidTr="00F77936">
        <w:tc>
          <w:tcPr>
            <w:tcW w:w="988" w:type="dxa"/>
          </w:tcPr>
          <w:p w14:paraId="6437B3A9" w14:textId="5234A595" w:rsidR="00C81B2D" w:rsidRPr="00527F3C" w:rsidRDefault="00C81B2D" w:rsidP="00C81B2D">
            <w:pPr>
              <w:rPr>
                <w:rFonts w:ascii="Garamond" w:hAnsi="Garamond"/>
                <w:b/>
              </w:rPr>
            </w:pPr>
            <w:r w:rsidRPr="00527F3C">
              <w:rPr>
                <w:rFonts w:ascii="Garamond" w:hAnsi="Garamond"/>
                <w:b/>
              </w:rPr>
              <w:t>Apr. 7</w:t>
            </w:r>
          </w:p>
        </w:tc>
        <w:tc>
          <w:tcPr>
            <w:tcW w:w="3285" w:type="dxa"/>
          </w:tcPr>
          <w:p w14:paraId="47F44F0F" w14:textId="0472B7CC" w:rsidR="00C81B2D" w:rsidRPr="00527F3C" w:rsidRDefault="00527F3C" w:rsidP="00C81B2D">
            <w:pPr>
              <w:rPr>
                <w:rFonts w:ascii="Garamond" w:hAnsi="Garamond"/>
                <w:b/>
              </w:rPr>
            </w:pPr>
            <w:r w:rsidRPr="00527F3C">
              <w:rPr>
                <w:rFonts w:ascii="Garamond" w:hAnsi="Garamond"/>
                <w:b/>
              </w:rPr>
              <w:t>NO CLASS</w:t>
            </w:r>
          </w:p>
        </w:tc>
        <w:tc>
          <w:tcPr>
            <w:tcW w:w="0" w:type="auto"/>
          </w:tcPr>
          <w:p w14:paraId="0289C52D" w14:textId="77777777" w:rsidR="00C81B2D" w:rsidRPr="004104F9" w:rsidRDefault="00C81B2D" w:rsidP="00C81B2D">
            <w:pPr>
              <w:rPr>
                <w:rFonts w:ascii="Garamond" w:hAnsi="Garamond"/>
                <w:bCs/>
              </w:rPr>
            </w:pPr>
          </w:p>
        </w:tc>
      </w:tr>
      <w:tr w:rsidR="00F73DDE" w:rsidRPr="004104F9" w14:paraId="737D2193" w14:textId="77777777" w:rsidTr="00F77936">
        <w:tc>
          <w:tcPr>
            <w:tcW w:w="988" w:type="dxa"/>
          </w:tcPr>
          <w:p w14:paraId="7EE28E0B" w14:textId="4ECE8092" w:rsidR="00F73DDE" w:rsidRDefault="00F73DDE" w:rsidP="00C81B2D">
            <w:pPr>
              <w:rPr>
                <w:rFonts w:ascii="Garamond" w:hAnsi="Garamond"/>
                <w:bCs/>
              </w:rPr>
            </w:pPr>
            <w:r>
              <w:rPr>
                <w:rFonts w:ascii="Garamond" w:hAnsi="Garamond"/>
                <w:bCs/>
              </w:rPr>
              <w:t>Apr. 12</w:t>
            </w:r>
          </w:p>
        </w:tc>
        <w:tc>
          <w:tcPr>
            <w:tcW w:w="3285" w:type="dxa"/>
          </w:tcPr>
          <w:p w14:paraId="54703408" w14:textId="1125831F" w:rsidR="00F73DDE" w:rsidRDefault="00F73DDE" w:rsidP="00C81B2D">
            <w:pPr>
              <w:rPr>
                <w:rFonts w:ascii="Garamond" w:hAnsi="Garamond"/>
                <w:bCs/>
              </w:rPr>
            </w:pPr>
            <w:r>
              <w:rPr>
                <w:rFonts w:ascii="Garamond" w:hAnsi="Garamond"/>
                <w:bCs/>
              </w:rPr>
              <w:t>TBA</w:t>
            </w:r>
          </w:p>
        </w:tc>
        <w:tc>
          <w:tcPr>
            <w:tcW w:w="0" w:type="auto"/>
          </w:tcPr>
          <w:p w14:paraId="6F88F071" w14:textId="77777777" w:rsidR="00F73DDE" w:rsidRPr="004104F9" w:rsidRDefault="00F73DDE" w:rsidP="00C81B2D">
            <w:pPr>
              <w:rPr>
                <w:rFonts w:ascii="Garamond" w:hAnsi="Garamond"/>
                <w:bCs/>
              </w:rPr>
            </w:pPr>
          </w:p>
        </w:tc>
      </w:tr>
    </w:tbl>
    <w:p w14:paraId="1252171B" w14:textId="582E099C" w:rsidR="003773AB" w:rsidRPr="004104F9" w:rsidRDefault="003773AB" w:rsidP="00FC2A25">
      <w:pPr>
        <w:rPr>
          <w:rFonts w:ascii="Garamond" w:hAnsi="Garamond"/>
          <w:bCs/>
        </w:rPr>
      </w:pPr>
    </w:p>
    <w:p w14:paraId="63AD587A" w14:textId="77777777" w:rsidR="00C9174C" w:rsidRDefault="00C9174C">
      <w:pPr>
        <w:rPr>
          <w:rFonts w:ascii="Garamond" w:hAnsi="Garamond"/>
          <w:b/>
          <w:u w:val="single"/>
        </w:rPr>
      </w:pPr>
      <w:r>
        <w:rPr>
          <w:rFonts w:ascii="Garamond" w:hAnsi="Garamond"/>
          <w:b/>
          <w:u w:val="single"/>
        </w:rPr>
        <w:br w:type="page"/>
      </w:r>
    </w:p>
    <w:p w14:paraId="2D87D0D3" w14:textId="71910658" w:rsidR="00F73DDE" w:rsidRPr="00E8357B" w:rsidRDefault="00F73DDE" w:rsidP="00F73DDE">
      <w:pPr>
        <w:jc w:val="center"/>
        <w:rPr>
          <w:rFonts w:ascii="Garamond" w:hAnsi="Garamond"/>
          <w:b/>
          <w:u w:val="single"/>
        </w:rPr>
      </w:pPr>
      <w:r>
        <w:rPr>
          <w:rFonts w:ascii="Garamond" w:hAnsi="Garamond"/>
          <w:b/>
          <w:u w:val="single"/>
        </w:rPr>
        <w:lastRenderedPageBreak/>
        <w:t>Department of Philosophy and Carleton University Policies (2022/2023)</w:t>
      </w:r>
    </w:p>
    <w:p w14:paraId="4E62ED5E" w14:textId="77777777" w:rsidR="00F73DDE" w:rsidRPr="00E8357B" w:rsidRDefault="00F73DDE" w:rsidP="00F73DDE">
      <w:pPr>
        <w:jc w:val="center"/>
        <w:rPr>
          <w:rFonts w:ascii="Garamond" w:hAnsi="Garamond"/>
          <w:b/>
        </w:rPr>
      </w:pPr>
    </w:p>
    <w:p w14:paraId="44390A43" w14:textId="77777777" w:rsidR="00F73DDE" w:rsidRPr="00E8357B" w:rsidRDefault="00F73DDE" w:rsidP="00F73DDE">
      <w:pPr>
        <w:rPr>
          <w:rFonts w:ascii="Garamond" w:hAnsi="Garamond" w:cs="Arial"/>
        </w:rPr>
      </w:pPr>
      <w:r w:rsidRPr="00E8357B">
        <w:rPr>
          <w:rFonts w:ascii="Garamond" w:hAnsi="Garamond" w:cs="Arial"/>
        </w:rPr>
        <w:t>In accordance with the Carleton University Undergraduate Calendar (p 34), the letter grades assigned in this course will have the following percentage equivalents:</w:t>
      </w:r>
    </w:p>
    <w:p w14:paraId="5B4B8162" w14:textId="77777777" w:rsidR="00F73DDE" w:rsidRPr="00E8357B" w:rsidRDefault="00F73DDE" w:rsidP="00F73DDE">
      <w:pPr>
        <w:rPr>
          <w:rFonts w:ascii="Garamond" w:hAnsi="Garamond" w:cs="Arial"/>
        </w:rPr>
      </w:pPr>
      <w:r w:rsidRPr="00E8357B">
        <w:rPr>
          <w:rFonts w:ascii="Garamond" w:hAnsi="Garamond" w:cs="Arial"/>
        </w:rPr>
        <w:t>A+ = 90-100</w:t>
      </w:r>
      <w:r w:rsidRPr="00E8357B">
        <w:rPr>
          <w:rFonts w:ascii="Garamond" w:hAnsi="Garamond" w:cs="Arial"/>
        </w:rPr>
        <w:tab/>
      </w:r>
      <w:r w:rsidRPr="00E8357B">
        <w:rPr>
          <w:rFonts w:ascii="Garamond" w:hAnsi="Garamond" w:cs="Arial"/>
        </w:rPr>
        <w:tab/>
        <w:t>B+ = 77-79</w:t>
      </w:r>
      <w:r w:rsidRPr="00E8357B">
        <w:rPr>
          <w:rFonts w:ascii="Garamond" w:hAnsi="Garamond" w:cs="Arial"/>
        </w:rPr>
        <w:tab/>
      </w:r>
      <w:r w:rsidRPr="00E8357B">
        <w:rPr>
          <w:rFonts w:ascii="Garamond" w:hAnsi="Garamond" w:cs="Arial"/>
        </w:rPr>
        <w:tab/>
        <w:t>C+ = 67-69</w:t>
      </w:r>
      <w:r w:rsidRPr="00E8357B">
        <w:rPr>
          <w:rFonts w:ascii="Garamond" w:hAnsi="Garamond" w:cs="Arial"/>
        </w:rPr>
        <w:tab/>
      </w:r>
      <w:r w:rsidRPr="00E8357B">
        <w:rPr>
          <w:rFonts w:ascii="Garamond" w:hAnsi="Garamond" w:cs="Arial"/>
        </w:rPr>
        <w:tab/>
        <w:t>D+ = 57-59</w:t>
      </w:r>
    </w:p>
    <w:p w14:paraId="7AAF6CA8" w14:textId="77777777" w:rsidR="00F73DDE" w:rsidRPr="00E8357B" w:rsidRDefault="00F73DDE" w:rsidP="00F73DDE">
      <w:pPr>
        <w:rPr>
          <w:rFonts w:ascii="Garamond" w:hAnsi="Garamond" w:cs="Arial"/>
        </w:rPr>
      </w:pPr>
      <w:r w:rsidRPr="00E8357B">
        <w:rPr>
          <w:rFonts w:ascii="Garamond" w:hAnsi="Garamond" w:cs="Arial"/>
        </w:rPr>
        <w:t>A   = 85-89</w:t>
      </w:r>
      <w:r w:rsidRPr="00E8357B">
        <w:rPr>
          <w:rFonts w:ascii="Garamond" w:hAnsi="Garamond" w:cs="Arial"/>
        </w:rPr>
        <w:tab/>
      </w:r>
      <w:r w:rsidRPr="00E8357B">
        <w:rPr>
          <w:rFonts w:ascii="Garamond" w:hAnsi="Garamond" w:cs="Arial"/>
        </w:rPr>
        <w:tab/>
        <w:t>B   = 73-76</w:t>
      </w:r>
      <w:r w:rsidRPr="00E8357B">
        <w:rPr>
          <w:rFonts w:ascii="Garamond" w:hAnsi="Garamond" w:cs="Arial"/>
        </w:rPr>
        <w:tab/>
      </w:r>
      <w:r w:rsidRPr="00E8357B">
        <w:rPr>
          <w:rFonts w:ascii="Garamond" w:hAnsi="Garamond" w:cs="Arial"/>
        </w:rPr>
        <w:tab/>
        <w:t>C   = 63-66</w:t>
      </w:r>
      <w:r w:rsidRPr="00E8357B">
        <w:rPr>
          <w:rFonts w:ascii="Garamond" w:hAnsi="Garamond" w:cs="Arial"/>
        </w:rPr>
        <w:tab/>
      </w:r>
      <w:r w:rsidRPr="00E8357B">
        <w:rPr>
          <w:rFonts w:ascii="Garamond" w:hAnsi="Garamond" w:cs="Arial"/>
        </w:rPr>
        <w:tab/>
        <w:t>D   = 53-56</w:t>
      </w:r>
    </w:p>
    <w:p w14:paraId="36E863FD" w14:textId="77777777" w:rsidR="00F73DDE" w:rsidRPr="00E8357B" w:rsidRDefault="00F73DDE" w:rsidP="00F73DDE">
      <w:pPr>
        <w:rPr>
          <w:rFonts w:ascii="Garamond" w:hAnsi="Garamond" w:cs="Arial"/>
        </w:rPr>
      </w:pPr>
      <w:r w:rsidRPr="00E8357B">
        <w:rPr>
          <w:rFonts w:ascii="Garamond" w:hAnsi="Garamond" w:cs="Arial"/>
        </w:rPr>
        <w:t>A - = 80-84</w:t>
      </w:r>
      <w:r w:rsidRPr="00E8357B">
        <w:rPr>
          <w:rFonts w:ascii="Garamond" w:hAnsi="Garamond" w:cs="Arial"/>
        </w:rPr>
        <w:tab/>
      </w:r>
      <w:r w:rsidRPr="00E8357B">
        <w:rPr>
          <w:rFonts w:ascii="Garamond" w:hAnsi="Garamond" w:cs="Arial"/>
        </w:rPr>
        <w:tab/>
        <w:t>B - = 70-72</w:t>
      </w:r>
      <w:r w:rsidRPr="00E8357B">
        <w:rPr>
          <w:rFonts w:ascii="Garamond" w:hAnsi="Garamond" w:cs="Arial"/>
        </w:rPr>
        <w:tab/>
      </w:r>
      <w:r w:rsidRPr="00E8357B">
        <w:rPr>
          <w:rFonts w:ascii="Garamond" w:hAnsi="Garamond" w:cs="Arial"/>
        </w:rPr>
        <w:tab/>
        <w:t>C - = 60-62</w:t>
      </w:r>
      <w:r w:rsidRPr="00E8357B">
        <w:rPr>
          <w:rFonts w:ascii="Garamond" w:hAnsi="Garamond" w:cs="Arial"/>
        </w:rPr>
        <w:tab/>
      </w:r>
      <w:r w:rsidRPr="00E8357B">
        <w:rPr>
          <w:rFonts w:ascii="Garamond" w:hAnsi="Garamond" w:cs="Arial"/>
        </w:rPr>
        <w:tab/>
        <w:t>D - = 50-52</w:t>
      </w:r>
    </w:p>
    <w:p w14:paraId="0C50BD9A" w14:textId="77777777" w:rsidR="00F73DDE" w:rsidRPr="00E8357B" w:rsidRDefault="00F73DDE" w:rsidP="00F73DDE">
      <w:pPr>
        <w:rPr>
          <w:rFonts w:ascii="Garamond" w:hAnsi="Garamond" w:cs="Arial"/>
        </w:rPr>
      </w:pPr>
      <w:r w:rsidRPr="00E8357B">
        <w:rPr>
          <w:rFonts w:ascii="Garamond" w:hAnsi="Garamond" w:cs="Arial"/>
        </w:rPr>
        <w:t xml:space="preserve">F    = Below 50       </w:t>
      </w:r>
    </w:p>
    <w:p w14:paraId="10866483" w14:textId="77777777" w:rsidR="00F73DDE" w:rsidRPr="00E8357B" w:rsidRDefault="00F73DDE" w:rsidP="00F73DDE">
      <w:pPr>
        <w:rPr>
          <w:rFonts w:ascii="Garamond" w:hAnsi="Garamond" w:cs="Arial"/>
        </w:rPr>
      </w:pPr>
    </w:p>
    <w:p w14:paraId="0ECAA579" w14:textId="77777777" w:rsidR="00F73DDE" w:rsidRPr="00E8357B" w:rsidRDefault="00F73DDE" w:rsidP="00F73DDE">
      <w:pPr>
        <w:rPr>
          <w:rFonts w:ascii="Garamond" w:hAnsi="Garamond" w:cs="Arial"/>
        </w:rPr>
      </w:pPr>
      <w:r w:rsidRPr="00E8357B">
        <w:rPr>
          <w:rFonts w:ascii="Garamond" w:hAnsi="Garamond" w:cs="Arial"/>
        </w:rPr>
        <w:t>Grades entered by Registrar:</w:t>
      </w:r>
    </w:p>
    <w:p w14:paraId="0F3AC90F" w14:textId="77777777" w:rsidR="00F73DDE" w:rsidRPr="00E8357B" w:rsidRDefault="00F73DDE" w:rsidP="00F73DDE">
      <w:pPr>
        <w:rPr>
          <w:rFonts w:ascii="Garamond" w:hAnsi="Garamond" w:cs="Arial"/>
        </w:rPr>
      </w:pPr>
      <w:r w:rsidRPr="00E8357B">
        <w:rPr>
          <w:rFonts w:ascii="Garamond" w:hAnsi="Garamond" w:cs="Arial"/>
        </w:rPr>
        <w:t>WDN = Withdrawn from the course</w:t>
      </w:r>
    </w:p>
    <w:p w14:paraId="5D3FFD78" w14:textId="77777777" w:rsidR="00F73DDE" w:rsidRPr="00E8357B" w:rsidRDefault="00F73DDE" w:rsidP="00F73DDE">
      <w:pPr>
        <w:rPr>
          <w:rFonts w:ascii="Garamond" w:hAnsi="Garamond" w:cs="Arial"/>
        </w:rPr>
      </w:pPr>
      <w:r w:rsidRPr="00E8357B">
        <w:rPr>
          <w:rFonts w:ascii="Garamond" w:hAnsi="Garamond" w:cs="Arial"/>
        </w:rPr>
        <w:t xml:space="preserve">DEF = Deferred </w:t>
      </w:r>
    </w:p>
    <w:p w14:paraId="7AEBC732" w14:textId="77777777" w:rsidR="00F73DDE" w:rsidRPr="00E8357B" w:rsidRDefault="00F73DDE" w:rsidP="00F73DDE">
      <w:pPr>
        <w:rPr>
          <w:rFonts w:ascii="Garamond" w:hAnsi="Garamond" w:cs="Arial"/>
        </w:rPr>
      </w:pPr>
    </w:p>
    <w:p w14:paraId="4245CADD" w14:textId="77777777" w:rsidR="00F73DDE" w:rsidRPr="00E8357B" w:rsidRDefault="00F73DDE" w:rsidP="00F73DDE">
      <w:pPr>
        <w:rPr>
          <w:rFonts w:ascii="Garamond" w:hAnsi="Garamond"/>
          <w:b/>
          <w:bCs/>
          <w:lang w:val="en-CA"/>
        </w:rPr>
      </w:pPr>
      <w:r w:rsidRPr="00E8357B">
        <w:rPr>
          <w:rFonts w:ascii="Garamond" w:hAnsi="Garamond"/>
          <w:b/>
          <w:bCs/>
          <w:lang w:val="en-CA"/>
        </w:rPr>
        <w:t>Assignments</w:t>
      </w:r>
    </w:p>
    <w:p w14:paraId="0A846A50" w14:textId="77777777" w:rsidR="00F73DDE" w:rsidRPr="00E8357B" w:rsidRDefault="00F73DDE" w:rsidP="00F73DDE">
      <w:pPr>
        <w:rPr>
          <w:rFonts w:ascii="Garamond" w:hAnsi="Garamond"/>
          <w:lang w:val="en-CA"/>
        </w:rPr>
      </w:pPr>
      <w:r w:rsidRPr="00E8357B">
        <w:rPr>
          <w:rFonts w:ascii="Garamond" w:hAnsi="Garamond"/>
          <w:lang w:val="en-CA"/>
        </w:rPr>
        <w:t xml:space="preserve">Please follow your professor’s instructions on how assignments will be handled electronically. There will be NO hard copies placed in the essay box this coming year. </w:t>
      </w:r>
    </w:p>
    <w:p w14:paraId="14EF335E" w14:textId="77777777" w:rsidR="00F73DDE" w:rsidRPr="00E8357B" w:rsidRDefault="00F73DDE" w:rsidP="00F73DDE">
      <w:pPr>
        <w:rPr>
          <w:rFonts w:ascii="Garamond" w:hAnsi="Garamond"/>
          <w:lang w:val="en-CA"/>
        </w:rPr>
      </w:pPr>
    </w:p>
    <w:p w14:paraId="37924862" w14:textId="77777777" w:rsidR="00F73DDE" w:rsidRPr="00E8357B" w:rsidRDefault="00F73DDE" w:rsidP="00F73DDE">
      <w:pPr>
        <w:rPr>
          <w:rFonts w:ascii="Garamond" w:eastAsia="Times New Roman" w:hAnsi="Garamond"/>
          <w:b/>
          <w:bCs/>
          <w:lang w:val="en-CA"/>
        </w:rPr>
      </w:pPr>
      <w:r w:rsidRPr="00611524">
        <w:rPr>
          <w:rFonts w:ascii="Garamond" w:eastAsia="Times New Roman" w:hAnsi="Garamond"/>
          <w:b/>
          <w:bCs/>
          <w:lang w:val="en-CA"/>
        </w:rPr>
        <w:t>Evaluation</w:t>
      </w:r>
    </w:p>
    <w:p w14:paraId="01EFAA07" w14:textId="77777777" w:rsidR="00F73DDE" w:rsidRPr="00E8357B" w:rsidRDefault="00F73DDE" w:rsidP="00F73DDE">
      <w:pPr>
        <w:rPr>
          <w:rFonts w:ascii="Garamond" w:eastAsia="Times New Roman" w:hAnsi="Garamond"/>
          <w:lang w:val="en-CA"/>
        </w:rPr>
      </w:pPr>
      <w:r w:rsidRPr="00611524">
        <w:rPr>
          <w:rFonts w:ascii="Garamond" w:eastAsia="Times New Roman" w:hAnsi="Garamond"/>
          <w:lang w:val="en-CA"/>
        </w:rPr>
        <w:t xml:space="preserve">Standing in a course is determined by the course instructor subject to the approval of the Faculty Dean. This means that grades submitted by the instructor may be subject to revision. No grades are final until they have been approved by the Dean. </w:t>
      </w:r>
    </w:p>
    <w:p w14:paraId="625A7A86" w14:textId="77777777" w:rsidR="00F73DDE" w:rsidRPr="00E8357B" w:rsidRDefault="00F73DDE" w:rsidP="00F73DDE">
      <w:pPr>
        <w:rPr>
          <w:rFonts w:ascii="Garamond" w:eastAsia="Times New Roman" w:hAnsi="Garamond"/>
          <w:lang w:val="en-CA"/>
        </w:rPr>
      </w:pPr>
    </w:p>
    <w:p w14:paraId="441B586C" w14:textId="77777777" w:rsidR="00F73DDE" w:rsidRPr="00E8357B" w:rsidRDefault="00F73DDE" w:rsidP="00F73DDE">
      <w:pPr>
        <w:rPr>
          <w:rFonts w:ascii="Garamond" w:eastAsia="Times New Roman" w:hAnsi="Garamond"/>
          <w:b/>
          <w:bCs/>
          <w:lang w:val="en-CA"/>
        </w:rPr>
      </w:pPr>
      <w:r w:rsidRPr="00611524">
        <w:rPr>
          <w:rFonts w:ascii="Garamond" w:eastAsia="Times New Roman" w:hAnsi="Garamond"/>
          <w:b/>
          <w:bCs/>
          <w:lang w:val="en-CA"/>
        </w:rPr>
        <w:t>Deferrals for Term Work</w:t>
      </w:r>
    </w:p>
    <w:p w14:paraId="681C0DBC" w14:textId="77777777" w:rsidR="00F73DDE" w:rsidRPr="00E8357B" w:rsidRDefault="00F73DDE" w:rsidP="00F73DDE">
      <w:pPr>
        <w:rPr>
          <w:rFonts w:ascii="Garamond" w:eastAsia="Times New Roman" w:hAnsi="Garamond"/>
          <w:lang w:val="en-CA"/>
        </w:rPr>
      </w:pPr>
      <w:r w:rsidRPr="00611524">
        <w:rPr>
          <w:rFonts w:ascii="Garamond" w:eastAsia="Times New Roman" w:hAnsi="Garamond"/>
          <w:lang w:val="en-CA"/>
        </w:rPr>
        <w:t xml:space="preserve">If students are unable to complete term work because of illness or other circumstances beyond their control, they should contact their course instructor no later than three working days of the due date. Normally, any deferred term work will be completed by the last day of the term. Term work cannot be deferred by the Registrar. </w:t>
      </w:r>
    </w:p>
    <w:p w14:paraId="1747D1B9" w14:textId="77777777" w:rsidR="00F73DDE" w:rsidRPr="00E8357B" w:rsidRDefault="00F73DDE" w:rsidP="00F73DDE">
      <w:pPr>
        <w:rPr>
          <w:rFonts w:ascii="Garamond" w:eastAsia="Times New Roman" w:hAnsi="Garamond"/>
          <w:lang w:val="en-CA"/>
        </w:rPr>
      </w:pPr>
    </w:p>
    <w:p w14:paraId="39455351" w14:textId="77777777" w:rsidR="00F73DDE" w:rsidRPr="00E8357B" w:rsidRDefault="00F73DDE" w:rsidP="00F73DDE">
      <w:pPr>
        <w:rPr>
          <w:rFonts w:ascii="Garamond" w:eastAsia="Times New Roman" w:hAnsi="Garamond"/>
          <w:b/>
          <w:bCs/>
          <w:lang w:val="en-CA"/>
        </w:rPr>
      </w:pPr>
      <w:r w:rsidRPr="00611524">
        <w:rPr>
          <w:rFonts w:ascii="Garamond" w:eastAsia="Times New Roman" w:hAnsi="Garamond"/>
          <w:b/>
          <w:bCs/>
          <w:lang w:val="en-CA"/>
        </w:rPr>
        <w:t>Deferrals for Final Exams</w:t>
      </w:r>
    </w:p>
    <w:p w14:paraId="339A0B3D" w14:textId="77777777" w:rsidR="00F73DDE" w:rsidRPr="00E8357B" w:rsidRDefault="00F73DDE" w:rsidP="00F73DDE">
      <w:pPr>
        <w:rPr>
          <w:rFonts w:ascii="Garamond" w:eastAsia="Times New Roman" w:hAnsi="Garamond" w:cs="Times New Roman"/>
          <w:lang w:val="en-CA"/>
        </w:rPr>
      </w:pPr>
      <w:r w:rsidRPr="00611524">
        <w:rPr>
          <w:rFonts w:ascii="Garamond" w:eastAsia="Times New Roman" w:hAnsi="Garamond"/>
          <w:lang w:val="en-CA"/>
        </w:rPr>
        <w:t xml:space="preserve">Students are expected to be available for the duration of a course including the examination period. Occasionally, students encounter circumstances beyond their control where they may not be able to write a final examination or submit a </w:t>
      </w:r>
      <w:proofErr w:type="spellStart"/>
      <w:r w:rsidRPr="00611524">
        <w:rPr>
          <w:rFonts w:ascii="Garamond" w:eastAsia="Times New Roman" w:hAnsi="Garamond"/>
          <w:lang w:val="en-CA"/>
        </w:rPr>
        <w:t>takehome</w:t>
      </w:r>
      <w:proofErr w:type="spellEnd"/>
      <w:r w:rsidRPr="00611524">
        <w:rPr>
          <w:rFonts w:ascii="Garamond" w:eastAsia="Times New Roman" w:hAnsi="Garamond"/>
          <w:lang w:val="en-CA"/>
        </w:rPr>
        <w:t xml:space="preserve"> examination. Examples of this would be a serious illness or the death of a family member. If you miss a final examination and/or fail to submit a take-home examination by the due date, you may apply for a deferral no later than three working days after the original due date (as per the University Regulations in Section 4.3 of the Undergraduate Calendar). Visit the Registrar’s Office for further information.</w:t>
      </w:r>
    </w:p>
    <w:p w14:paraId="37AE0192" w14:textId="77777777" w:rsidR="00F73DDE" w:rsidRPr="00E8357B" w:rsidRDefault="00F73DDE" w:rsidP="00F73DDE">
      <w:pPr>
        <w:ind w:right="-858"/>
        <w:rPr>
          <w:rFonts w:ascii="Garamond" w:hAnsi="Garamond"/>
        </w:rPr>
      </w:pPr>
      <w:r w:rsidRPr="00E8357B">
        <w:rPr>
          <w:rFonts w:ascii="Garamond" w:eastAsia="Calibri" w:hAnsi="Garamond" w:cs="Calibri"/>
        </w:rPr>
        <w:t xml:space="preserve"> </w:t>
      </w:r>
    </w:p>
    <w:p w14:paraId="297F12C9" w14:textId="77777777" w:rsidR="00F73DDE" w:rsidRPr="00E8357B" w:rsidRDefault="00F73DDE" w:rsidP="00F73DDE">
      <w:pPr>
        <w:rPr>
          <w:rFonts w:ascii="Garamond" w:hAnsi="Garamond"/>
          <w:b/>
          <w:bCs/>
        </w:rPr>
      </w:pPr>
      <w:r w:rsidRPr="00E8357B">
        <w:rPr>
          <w:rFonts w:ascii="Garamond" w:hAnsi="Garamond"/>
          <w:b/>
          <w:bCs/>
        </w:rPr>
        <w:t xml:space="preserve">Plagiarism </w:t>
      </w:r>
    </w:p>
    <w:p w14:paraId="0B006D35" w14:textId="77777777" w:rsidR="00F73DDE" w:rsidRPr="00E8357B" w:rsidRDefault="00F73DDE" w:rsidP="00F73DDE">
      <w:pPr>
        <w:rPr>
          <w:rFonts w:ascii="Garamond" w:hAnsi="Garamond"/>
        </w:rPr>
      </w:pPr>
      <w:r w:rsidRPr="00E8357B">
        <w:rPr>
          <w:rFonts w:ascii="Garamond" w:hAnsi="Garamond"/>
        </w:rPr>
        <w:t>The University Academic Integrity Policy defines plagiarism as “</w:t>
      </w:r>
      <w:r w:rsidRPr="00E8357B">
        <w:rPr>
          <w:rFonts w:ascii="Garamond" w:hAnsi="Garamond"/>
          <w:i/>
        </w:rPr>
        <w:t xml:space="preserve">presenting, whether intentionally or not, the ideas, expression of ideas or work of others as one’s own.”  </w:t>
      </w:r>
      <w:r w:rsidRPr="00E8357B">
        <w:rPr>
          <w:rFonts w:ascii="Garamond" w:hAnsi="Garamond"/>
        </w:rPr>
        <w:t xml:space="preserve">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chemical compounds, artworks, laboratory reports, research results, calculations and the results of calculations, diagrams, constructions, computer reports, computer code/software, material on the internet and/or conversations. Examples of plagiarism include, but are not limited to: </w:t>
      </w:r>
    </w:p>
    <w:p w14:paraId="2A6A48F8" w14:textId="77777777" w:rsidR="00F73DDE" w:rsidRPr="00E8357B" w:rsidRDefault="00F73DDE" w:rsidP="00F73DDE">
      <w:pPr>
        <w:pStyle w:val="ListParagraph"/>
        <w:numPr>
          <w:ilvl w:val="0"/>
          <w:numId w:val="37"/>
        </w:numPr>
        <w:rPr>
          <w:rFonts w:ascii="Garamond" w:hAnsi="Garamond"/>
        </w:rPr>
      </w:pPr>
      <w:r w:rsidRPr="00E8357B">
        <w:rPr>
          <w:rFonts w:ascii="Garamond" w:hAnsi="Garamond"/>
        </w:rPr>
        <w:t xml:space="preserve">any submission prepared in whole or in part, by someone else; </w:t>
      </w:r>
    </w:p>
    <w:p w14:paraId="4A7E2D35" w14:textId="77777777" w:rsidR="00F73DDE" w:rsidRPr="00E8357B" w:rsidRDefault="00F73DDE" w:rsidP="00F73DDE">
      <w:pPr>
        <w:pStyle w:val="ListParagraph"/>
        <w:numPr>
          <w:ilvl w:val="0"/>
          <w:numId w:val="37"/>
        </w:numPr>
        <w:rPr>
          <w:rFonts w:ascii="Garamond" w:hAnsi="Garamond"/>
        </w:rPr>
      </w:pPr>
      <w:r w:rsidRPr="00E8357B">
        <w:rPr>
          <w:rFonts w:ascii="Garamond" w:hAnsi="Garamond"/>
        </w:rPr>
        <w:t xml:space="preserve">using ideas or direct, verbatim quotations, paraphrased material, algorithms, formulae, scientific or mathematical concepts, or ideas without appropriate acknowledgment in any academic assignment; </w:t>
      </w:r>
    </w:p>
    <w:p w14:paraId="65991F4C" w14:textId="77777777" w:rsidR="00F73DDE" w:rsidRPr="00E8357B" w:rsidRDefault="00F73DDE" w:rsidP="00F73DDE">
      <w:pPr>
        <w:pStyle w:val="ListParagraph"/>
        <w:numPr>
          <w:ilvl w:val="0"/>
          <w:numId w:val="37"/>
        </w:numPr>
        <w:rPr>
          <w:rFonts w:ascii="Garamond" w:hAnsi="Garamond"/>
        </w:rPr>
      </w:pPr>
      <w:r w:rsidRPr="00E8357B">
        <w:rPr>
          <w:rFonts w:ascii="Garamond" w:hAnsi="Garamond"/>
        </w:rPr>
        <w:t xml:space="preserve">using another’s data or research findings without appropriate acknowledgement; and </w:t>
      </w:r>
    </w:p>
    <w:p w14:paraId="3E5286AB" w14:textId="77777777" w:rsidR="00F73DDE" w:rsidRPr="00E8357B" w:rsidRDefault="00F73DDE" w:rsidP="00F73DDE">
      <w:pPr>
        <w:pStyle w:val="ListParagraph"/>
        <w:numPr>
          <w:ilvl w:val="0"/>
          <w:numId w:val="37"/>
        </w:numPr>
        <w:rPr>
          <w:rFonts w:ascii="Garamond" w:hAnsi="Garamond"/>
        </w:rPr>
      </w:pPr>
      <w:r w:rsidRPr="00E8357B">
        <w:rPr>
          <w:rFonts w:ascii="Garamond" w:hAnsi="Garamond"/>
        </w:rPr>
        <w:lastRenderedPageBreak/>
        <w:t xml:space="preserve">failing to acknowledge sources through the use of proper citations when using another’s work and/or failing to use quotations marks. </w:t>
      </w:r>
    </w:p>
    <w:p w14:paraId="7F0522B6" w14:textId="77777777" w:rsidR="00F73DDE" w:rsidRPr="00E8357B" w:rsidRDefault="00F73DDE" w:rsidP="00F73DDE">
      <w:pPr>
        <w:spacing w:after="5" w:line="250" w:lineRule="auto"/>
        <w:ind w:right="-858" w:hanging="567"/>
        <w:rPr>
          <w:rFonts w:ascii="Garamond" w:hAnsi="Garamond"/>
        </w:rPr>
      </w:pPr>
    </w:p>
    <w:p w14:paraId="0311A319" w14:textId="77777777" w:rsidR="00F73DDE" w:rsidRPr="00E8357B" w:rsidRDefault="00F73DDE" w:rsidP="00F73DDE">
      <w:pPr>
        <w:rPr>
          <w:rFonts w:ascii="Garamond" w:hAnsi="Garamond"/>
        </w:rPr>
      </w:pPr>
      <w:r w:rsidRPr="00E8357B">
        <w:rPr>
          <w:rFonts w:ascii="Garamond" w:hAnsi="Garamond"/>
        </w:rPr>
        <w:t xml:space="preserve">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 </w:t>
      </w:r>
    </w:p>
    <w:p w14:paraId="56AA96AD" w14:textId="77777777" w:rsidR="00F73DDE" w:rsidRPr="00E8357B" w:rsidRDefault="00F73DDE" w:rsidP="00F73DDE">
      <w:pPr>
        <w:spacing w:after="5" w:line="250" w:lineRule="auto"/>
        <w:ind w:right="-858" w:hanging="567"/>
        <w:rPr>
          <w:rFonts w:ascii="Garamond" w:hAnsi="Garamond"/>
        </w:rPr>
      </w:pPr>
    </w:p>
    <w:p w14:paraId="69634536" w14:textId="77777777" w:rsidR="00F73DDE" w:rsidRPr="00E8357B" w:rsidRDefault="00F73DDE" w:rsidP="00F73DDE">
      <w:pPr>
        <w:rPr>
          <w:rFonts w:ascii="Garamond" w:hAnsi="Garamond"/>
          <w:b/>
          <w:bCs/>
        </w:rPr>
      </w:pPr>
      <w:r w:rsidRPr="00E8357B">
        <w:rPr>
          <w:rFonts w:ascii="Garamond" w:hAnsi="Garamond"/>
          <w:b/>
          <w:bCs/>
        </w:rPr>
        <w:t>Statement on Student Mental Health</w:t>
      </w:r>
      <w:r w:rsidRPr="00E8357B">
        <w:rPr>
          <w:rFonts w:ascii="Garamond" w:eastAsia="Calibri" w:hAnsi="Garamond" w:cs="Calibri"/>
          <w:b/>
          <w:bCs/>
        </w:rPr>
        <w:t xml:space="preserve"> </w:t>
      </w:r>
    </w:p>
    <w:p w14:paraId="20631BB6" w14:textId="77777777" w:rsidR="00F73DDE" w:rsidRPr="00E8357B" w:rsidRDefault="00F73DDE" w:rsidP="00F73DDE">
      <w:pPr>
        <w:rPr>
          <w:rFonts w:ascii="Garamond" w:hAnsi="Garamond"/>
        </w:rPr>
      </w:pPr>
      <w:r w:rsidRPr="00E8357B">
        <w:rPr>
          <w:rFonts w:ascii="Garamond" w:eastAsia="Calibri" w:hAnsi="Garamond" w:cs="Calibri"/>
        </w:rPr>
        <w:t xml:space="preserve">As a University student you may experience a range of mental health challenges that significantly impact your academic success and overall well-being. If you need help, please speak to someone. There are numerous resources available both on- and off-campus to support you. Here is a list that may be helpful: </w:t>
      </w:r>
    </w:p>
    <w:p w14:paraId="152AC899" w14:textId="77777777" w:rsidR="00F73DDE" w:rsidRPr="00E8357B" w:rsidRDefault="00F73DDE" w:rsidP="00F73DDE">
      <w:pPr>
        <w:ind w:right="-858" w:hanging="567"/>
        <w:rPr>
          <w:rFonts w:ascii="Garamond" w:hAnsi="Garamond"/>
        </w:rPr>
      </w:pPr>
      <w:r w:rsidRPr="00E8357B">
        <w:rPr>
          <w:rFonts w:ascii="Garamond" w:eastAsia="Calibri" w:hAnsi="Garamond" w:cs="Calibri"/>
          <w:color w:val="191919"/>
        </w:rPr>
        <w:t xml:space="preserve"> </w:t>
      </w:r>
    </w:p>
    <w:p w14:paraId="255E40E4" w14:textId="77777777" w:rsidR="00F73DDE" w:rsidRPr="00E8357B" w:rsidRDefault="00F73DDE" w:rsidP="00F73DDE">
      <w:pPr>
        <w:spacing w:after="5" w:line="250" w:lineRule="auto"/>
        <w:ind w:right="-858"/>
        <w:rPr>
          <w:rFonts w:ascii="Garamond" w:hAnsi="Garamond"/>
        </w:rPr>
      </w:pPr>
      <w:r w:rsidRPr="00E8357B">
        <w:rPr>
          <w:rFonts w:ascii="Garamond" w:eastAsia="Calibri" w:hAnsi="Garamond" w:cs="Calibri"/>
          <w:b/>
          <w:color w:val="191919"/>
        </w:rPr>
        <w:t>Emergency Resources</w:t>
      </w:r>
      <w:r w:rsidRPr="00E8357B">
        <w:rPr>
          <w:rFonts w:ascii="Garamond" w:eastAsia="Calibri" w:hAnsi="Garamond" w:cs="Calibri"/>
          <w:color w:val="191919"/>
        </w:rPr>
        <w:t xml:space="preserve"> </w:t>
      </w:r>
      <w:r w:rsidRPr="00E8357B">
        <w:rPr>
          <w:rFonts w:ascii="Garamond" w:eastAsia="Calibri" w:hAnsi="Garamond" w:cs="Calibri"/>
          <w:b/>
          <w:color w:val="191919"/>
        </w:rPr>
        <w:t>(on and off campus):</w:t>
      </w:r>
      <w:hyperlink r:id="rId11">
        <w:r w:rsidRPr="00E8357B">
          <w:rPr>
            <w:rFonts w:ascii="Garamond" w:eastAsia="Calibri" w:hAnsi="Garamond" w:cs="Calibri"/>
            <w:color w:val="191919"/>
          </w:rPr>
          <w:t xml:space="preserve"> </w:t>
        </w:r>
      </w:hyperlink>
      <w:hyperlink r:id="rId12">
        <w:r w:rsidRPr="00E8357B">
          <w:rPr>
            <w:rFonts w:ascii="Garamond" w:eastAsia="Calibri" w:hAnsi="Garamond" w:cs="Calibri"/>
            <w:color w:val="CF112D"/>
            <w:u w:val="single" w:color="CF112D"/>
          </w:rPr>
          <w:t>https://carleton.ca/health/emergencies</w:t>
        </w:r>
      </w:hyperlink>
      <w:hyperlink r:id="rId13">
        <w:r w:rsidRPr="00E8357B">
          <w:rPr>
            <w:rFonts w:ascii="Garamond" w:eastAsia="Calibri" w:hAnsi="Garamond" w:cs="Calibri"/>
            <w:color w:val="CF112D"/>
            <w:u w:val="single" w:color="CF112D"/>
          </w:rPr>
          <w:t>-</w:t>
        </w:r>
      </w:hyperlink>
      <w:hyperlink r:id="rId14">
        <w:r w:rsidRPr="00E8357B">
          <w:rPr>
            <w:rFonts w:ascii="Garamond" w:eastAsia="Calibri" w:hAnsi="Garamond" w:cs="Calibri"/>
            <w:color w:val="CF112D"/>
            <w:u w:val="single" w:color="CF112D"/>
          </w:rPr>
          <w:t>and</w:t>
        </w:r>
      </w:hyperlink>
      <w:hyperlink r:id="rId15">
        <w:r w:rsidRPr="00E8357B">
          <w:rPr>
            <w:rFonts w:ascii="Garamond" w:eastAsia="Calibri" w:hAnsi="Garamond" w:cs="Calibri"/>
            <w:color w:val="CF112D"/>
            <w:u w:val="single" w:color="CF112D"/>
          </w:rPr>
          <w:t>-</w:t>
        </w:r>
      </w:hyperlink>
      <w:hyperlink r:id="rId16">
        <w:r w:rsidRPr="00E8357B">
          <w:rPr>
            <w:rFonts w:ascii="Garamond" w:eastAsia="Calibri" w:hAnsi="Garamond" w:cs="Calibri"/>
            <w:color w:val="CF112D"/>
            <w:u w:val="single" w:color="CF112D"/>
          </w:rPr>
          <w:t>crisis/emergency</w:t>
        </w:r>
      </w:hyperlink>
      <w:hyperlink r:id="rId17"/>
      <w:hyperlink r:id="rId18">
        <w:r w:rsidRPr="00E8357B">
          <w:rPr>
            <w:rFonts w:ascii="Garamond" w:eastAsia="Calibri" w:hAnsi="Garamond" w:cs="Calibri"/>
            <w:color w:val="CF112D"/>
            <w:u w:val="single" w:color="CF112D"/>
          </w:rPr>
          <w:t>numbers/</w:t>
        </w:r>
      </w:hyperlink>
      <w:hyperlink r:id="rId19">
        <w:r w:rsidRPr="00E8357B">
          <w:rPr>
            <w:rFonts w:ascii="Garamond" w:eastAsia="Calibri" w:hAnsi="Garamond" w:cs="Calibri"/>
            <w:color w:val="191919"/>
          </w:rPr>
          <w:t xml:space="preserve"> </w:t>
        </w:r>
      </w:hyperlink>
    </w:p>
    <w:p w14:paraId="2BEC4438" w14:textId="77777777" w:rsidR="00F73DDE" w:rsidRPr="00E8357B" w:rsidRDefault="00F73DDE" w:rsidP="00F73DDE">
      <w:pPr>
        <w:ind w:right="-858" w:hanging="567"/>
        <w:rPr>
          <w:rFonts w:ascii="Garamond" w:eastAsia="Calibri" w:hAnsi="Garamond" w:cs="Calibri"/>
          <w:b/>
          <w:color w:val="191919"/>
        </w:rPr>
      </w:pPr>
    </w:p>
    <w:p w14:paraId="2201E692" w14:textId="77777777" w:rsidR="00F73DDE" w:rsidRPr="00E8357B" w:rsidRDefault="00F73DDE" w:rsidP="00F73DDE">
      <w:pPr>
        <w:ind w:right="-858"/>
        <w:rPr>
          <w:rFonts w:ascii="Garamond" w:hAnsi="Garamond"/>
        </w:rPr>
      </w:pPr>
      <w:r w:rsidRPr="00E8357B">
        <w:rPr>
          <w:rFonts w:ascii="Garamond" w:eastAsia="Calibri" w:hAnsi="Garamond" w:cs="Calibri"/>
          <w:b/>
          <w:color w:val="191919"/>
        </w:rPr>
        <w:t>Carleton Resources:</w:t>
      </w:r>
      <w:r w:rsidRPr="00E8357B">
        <w:rPr>
          <w:rFonts w:ascii="Garamond" w:eastAsia="Calibri" w:hAnsi="Garamond" w:cs="Calibri"/>
          <w:color w:val="191919"/>
        </w:rPr>
        <w:t xml:space="preserve"> </w:t>
      </w:r>
    </w:p>
    <w:p w14:paraId="3DF73ACB" w14:textId="77777777" w:rsidR="00F73DDE" w:rsidRPr="00E8357B" w:rsidRDefault="00F73DDE" w:rsidP="00F73DDE">
      <w:pPr>
        <w:pStyle w:val="ListParagraph"/>
        <w:numPr>
          <w:ilvl w:val="0"/>
          <w:numId w:val="38"/>
        </w:numPr>
        <w:rPr>
          <w:rFonts w:ascii="Garamond" w:hAnsi="Garamond"/>
        </w:rPr>
      </w:pPr>
      <w:r w:rsidRPr="00E8357B">
        <w:rPr>
          <w:rFonts w:ascii="Garamond" w:eastAsia="Calibri" w:hAnsi="Garamond" w:cs="Calibri"/>
          <w:color w:val="191919"/>
        </w:rPr>
        <w:t>Mental Health and Wellbeing:</w:t>
      </w:r>
      <w:hyperlink r:id="rId20">
        <w:r w:rsidRPr="00E8357B">
          <w:rPr>
            <w:rFonts w:ascii="Garamond" w:eastAsia="Calibri" w:hAnsi="Garamond" w:cs="Calibri"/>
            <w:color w:val="191919"/>
          </w:rPr>
          <w:t xml:space="preserve"> </w:t>
        </w:r>
      </w:hyperlink>
      <w:hyperlink r:id="rId21">
        <w:r w:rsidRPr="00E8357B">
          <w:rPr>
            <w:rFonts w:ascii="Garamond" w:eastAsia="Calibri" w:hAnsi="Garamond" w:cs="Calibri"/>
            <w:color w:val="CF112D"/>
            <w:u w:val="single" w:color="CF112D"/>
          </w:rPr>
          <w:t>https://carleton.ca/wellness/</w:t>
        </w:r>
      </w:hyperlink>
      <w:hyperlink r:id="rId22">
        <w:r w:rsidRPr="00E8357B">
          <w:rPr>
            <w:rFonts w:ascii="Garamond" w:eastAsia="Calibri" w:hAnsi="Garamond" w:cs="Calibri"/>
            <w:color w:val="191919"/>
          </w:rPr>
          <w:t xml:space="preserve"> </w:t>
        </w:r>
      </w:hyperlink>
    </w:p>
    <w:p w14:paraId="509749B9" w14:textId="77777777" w:rsidR="00F73DDE" w:rsidRPr="00E8357B" w:rsidRDefault="00F73DDE" w:rsidP="00F73DDE">
      <w:pPr>
        <w:pStyle w:val="ListParagraph"/>
        <w:numPr>
          <w:ilvl w:val="0"/>
          <w:numId w:val="38"/>
        </w:numPr>
        <w:rPr>
          <w:rFonts w:ascii="Garamond" w:hAnsi="Garamond"/>
        </w:rPr>
      </w:pPr>
      <w:r w:rsidRPr="00E8357B">
        <w:rPr>
          <w:rFonts w:ascii="Garamond" w:eastAsia="Calibri" w:hAnsi="Garamond" w:cs="Calibri"/>
          <w:color w:val="191919"/>
        </w:rPr>
        <w:t>Health &amp; Counselling Services:</w:t>
      </w:r>
      <w:hyperlink r:id="rId23">
        <w:r w:rsidRPr="00E8357B">
          <w:rPr>
            <w:rFonts w:ascii="Garamond" w:eastAsia="Calibri" w:hAnsi="Garamond" w:cs="Calibri"/>
            <w:color w:val="191919"/>
          </w:rPr>
          <w:t xml:space="preserve"> </w:t>
        </w:r>
      </w:hyperlink>
      <w:hyperlink r:id="rId24">
        <w:r w:rsidRPr="00E8357B">
          <w:rPr>
            <w:rFonts w:ascii="Garamond" w:eastAsia="Calibri" w:hAnsi="Garamond" w:cs="Calibri"/>
            <w:color w:val="CF112D"/>
            <w:u w:val="single" w:color="CF112D"/>
          </w:rPr>
          <w:t>https://carleton.ca/health/</w:t>
        </w:r>
      </w:hyperlink>
      <w:hyperlink r:id="rId25">
        <w:r w:rsidRPr="00E8357B">
          <w:rPr>
            <w:rFonts w:ascii="Garamond" w:eastAsia="Calibri" w:hAnsi="Garamond" w:cs="Calibri"/>
            <w:color w:val="191919"/>
          </w:rPr>
          <w:t xml:space="preserve"> </w:t>
        </w:r>
      </w:hyperlink>
    </w:p>
    <w:p w14:paraId="56F41F17" w14:textId="77777777" w:rsidR="00F73DDE" w:rsidRPr="00E8357B" w:rsidRDefault="00F73DDE" w:rsidP="00F73DDE">
      <w:pPr>
        <w:pStyle w:val="ListParagraph"/>
        <w:numPr>
          <w:ilvl w:val="0"/>
          <w:numId w:val="38"/>
        </w:numPr>
        <w:rPr>
          <w:rFonts w:ascii="Garamond" w:hAnsi="Garamond"/>
        </w:rPr>
      </w:pPr>
      <w:r w:rsidRPr="00E8357B">
        <w:rPr>
          <w:rFonts w:ascii="Garamond" w:eastAsia="Calibri" w:hAnsi="Garamond" w:cs="Calibri"/>
          <w:color w:val="191919"/>
        </w:rPr>
        <w:t xml:space="preserve">Paul </w:t>
      </w:r>
      <w:proofErr w:type="spellStart"/>
      <w:r w:rsidRPr="00E8357B">
        <w:rPr>
          <w:rFonts w:ascii="Garamond" w:eastAsia="Calibri" w:hAnsi="Garamond" w:cs="Calibri"/>
          <w:color w:val="191919"/>
        </w:rPr>
        <w:t>Menton</w:t>
      </w:r>
      <w:proofErr w:type="spellEnd"/>
      <w:r w:rsidRPr="00E8357B">
        <w:rPr>
          <w:rFonts w:ascii="Garamond" w:eastAsia="Calibri" w:hAnsi="Garamond" w:cs="Calibri"/>
          <w:color w:val="191919"/>
        </w:rPr>
        <w:t xml:space="preserve"> Centre:</w:t>
      </w:r>
      <w:hyperlink r:id="rId26">
        <w:r w:rsidRPr="00E8357B">
          <w:rPr>
            <w:rFonts w:ascii="Garamond" w:eastAsia="Calibri" w:hAnsi="Garamond" w:cs="Calibri"/>
            <w:color w:val="191919"/>
          </w:rPr>
          <w:t xml:space="preserve"> </w:t>
        </w:r>
      </w:hyperlink>
      <w:hyperlink r:id="rId27">
        <w:r w:rsidRPr="00E8357B">
          <w:rPr>
            <w:rFonts w:ascii="Garamond" w:eastAsia="Calibri" w:hAnsi="Garamond" w:cs="Calibri"/>
            <w:color w:val="CF112D"/>
            <w:u w:val="single" w:color="CF112D"/>
          </w:rPr>
          <w:t>https://carleton.ca/pmc/</w:t>
        </w:r>
      </w:hyperlink>
      <w:hyperlink r:id="rId28">
        <w:r w:rsidRPr="00E8357B">
          <w:rPr>
            <w:rFonts w:ascii="Garamond" w:eastAsia="Calibri" w:hAnsi="Garamond" w:cs="Calibri"/>
            <w:color w:val="191919"/>
          </w:rPr>
          <w:t xml:space="preserve"> </w:t>
        </w:r>
      </w:hyperlink>
    </w:p>
    <w:p w14:paraId="6E5989DF" w14:textId="77777777" w:rsidR="00F73DDE" w:rsidRPr="00E8357B" w:rsidRDefault="00F73DDE" w:rsidP="00F73DDE">
      <w:pPr>
        <w:pStyle w:val="ListParagraph"/>
        <w:numPr>
          <w:ilvl w:val="0"/>
          <w:numId w:val="38"/>
        </w:numPr>
        <w:rPr>
          <w:rFonts w:ascii="Garamond" w:hAnsi="Garamond"/>
        </w:rPr>
      </w:pPr>
      <w:r w:rsidRPr="00E8357B">
        <w:rPr>
          <w:rFonts w:ascii="Garamond" w:eastAsia="Calibri" w:hAnsi="Garamond" w:cs="Calibri"/>
          <w:color w:val="191919"/>
        </w:rPr>
        <w:t>Academic Advising Centre (AAC):</w:t>
      </w:r>
      <w:hyperlink r:id="rId29">
        <w:r w:rsidRPr="00E8357B">
          <w:rPr>
            <w:rFonts w:ascii="Garamond" w:eastAsia="Calibri" w:hAnsi="Garamond" w:cs="Calibri"/>
            <w:color w:val="191919"/>
          </w:rPr>
          <w:t xml:space="preserve"> </w:t>
        </w:r>
      </w:hyperlink>
      <w:hyperlink r:id="rId30">
        <w:r w:rsidRPr="00E8357B">
          <w:rPr>
            <w:rFonts w:ascii="Garamond" w:eastAsia="Calibri" w:hAnsi="Garamond" w:cs="Calibri"/>
            <w:color w:val="CF112D"/>
            <w:u w:val="single" w:color="CF112D"/>
          </w:rPr>
          <w:t>https://carleton.ca/academicadvising/</w:t>
        </w:r>
      </w:hyperlink>
      <w:hyperlink r:id="rId31">
        <w:r w:rsidRPr="00E8357B">
          <w:rPr>
            <w:rFonts w:ascii="Garamond" w:eastAsia="Calibri" w:hAnsi="Garamond" w:cs="Calibri"/>
            <w:color w:val="191919"/>
          </w:rPr>
          <w:t xml:space="preserve"> </w:t>
        </w:r>
      </w:hyperlink>
    </w:p>
    <w:p w14:paraId="7C0B2C04" w14:textId="77777777" w:rsidR="00F73DDE" w:rsidRPr="00E8357B" w:rsidRDefault="00F73DDE" w:rsidP="00F73DDE">
      <w:pPr>
        <w:pStyle w:val="ListParagraph"/>
        <w:numPr>
          <w:ilvl w:val="0"/>
          <w:numId w:val="38"/>
        </w:numPr>
        <w:rPr>
          <w:rFonts w:ascii="Garamond" w:hAnsi="Garamond"/>
        </w:rPr>
      </w:pPr>
      <w:r w:rsidRPr="00E8357B">
        <w:rPr>
          <w:rFonts w:ascii="Garamond" w:eastAsia="Calibri" w:hAnsi="Garamond" w:cs="Calibri"/>
          <w:color w:val="191919"/>
        </w:rPr>
        <w:t>Centre for Student Academic Support (CSAS):</w:t>
      </w:r>
      <w:hyperlink r:id="rId32">
        <w:r w:rsidRPr="00E8357B">
          <w:rPr>
            <w:rFonts w:ascii="Garamond" w:eastAsia="Calibri" w:hAnsi="Garamond" w:cs="Calibri"/>
            <w:color w:val="191919"/>
          </w:rPr>
          <w:t xml:space="preserve"> </w:t>
        </w:r>
      </w:hyperlink>
      <w:hyperlink r:id="rId33">
        <w:r w:rsidRPr="00E8357B">
          <w:rPr>
            <w:rFonts w:ascii="Garamond" w:eastAsia="Calibri" w:hAnsi="Garamond" w:cs="Calibri"/>
            <w:color w:val="CF112D"/>
            <w:u w:val="single" w:color="CF112D"/>
          </w:rPr>
          <w:t>https://carleton.ca/csas/</w:t>
        </w:r>
      </w:hyperlink>
      <w:hyperlink r:id="rId34">
        <w:r w:rsidRPr="00E8357B">
          <w:rPr>
            <w:rFonts w:ascii="Garamond" w:eastAsia="Calibri" w:hAnsi="Garamond" w:cs="Calibri"/>
            <w:color w:val="191919"/>
          </w:rPr>
          <w:t xml:space="preserve"> </w:t>
        </w:r>
      </w:hyperlink>
    </w:p>
    <w:p w14:paraId="53A486F8" w14:textId="77777777" w:rsidR="00F73DDE" w:rsidRPr="00E8357B" w:rsidRDefault="00F73DDE" w:rsidP="00F73DDE">
      <w:pPr>
        <w:pStyle w:val="ListParagraph"/>
        <w:numPr>
          <w:ilvl w:val="0"/>
          <w:numId w:val="38"/>
        </w:numPr>
        <w:rPr>
          <w:rFonts w:ascii="Garamond" w:hAnsi="Garamond"/>
        </w:rPr>
      </w:pPr>
      <w:r w:rsidRPr="00E8357B">
        <w:rPr>
          <w:rFonts w:ascii="Garamond" w:eastAsia="Calibri" w:hAnsi="Garamond" w:cs="Calibri"/>
          <w:color w:val="191919"/>
        </w:rPr>
        <w:t>Equity &amp; Inclusivity Communities:</w:t>
      </w:r>
      <w:hyperlink r:id="rId35">
        <w:r w:rsidRPr="00E8357B">
          <w:rPr>
            <w:rFonts w:ascii="Garamond" w:eastAsia="Calibri" w:hAnsi="Garamond" w:cs="Calibri"/>
            <w:color w:val="191919"/>
          </w:rPr>
          <w:t xml:space="preserve"> </w:t>
        </w:r>
      </w:hyperlink>
      <w:hyperlink r:id="rId36">
        <w:r w:rsidRPr="00E8357B">
          <w:rPr>
            <w:rFonts w:ascii="Garamond" w:eastAsia="Calibri" w:hAnsi="Garamond" w:cs="Calibri"/>
            <w:color w:val="CF112D"/>
            <w:u w:val="single" w:color="CF112D"/>
          </w:rPr>
          <w:t>https://carleton.ca/equity/</w:t>
        </w:r>
      </w:hyperlink>
      <w:hyperlink r:id="rId37">
        <w:r w:rsidRPr="00E8357B">
          <w:rPr>
            <w:rFonts w:ascii="Garamond" w:eastAsia="Calibri" w:hAnsi="Garamond" w:cs="Calibri"/>
            <w:color w:val="191919"/>
          </w:rPr>
          <w:t xml:space="preserve"> </w:t>
        </w:r>
      </w:hyperlink>
    </w:p>
    <w:p w14:paraId="69DAB920" w14:textId="77777777" w:rsidR="00F73DDE" w:rsidRPr="00E8357B" w:rsidRDefault="00F73DDE" w:rsidP="00F73DDE">
      <w:pPr>
        <w:ind w:right="-858" w:hanging="567"/>
        <w:rPr>
          <w:rFonts w:ascii="Garamond" w:hAnsi="Garamond"/>
        </w:rPr>
      </w:pPr>
      <w:r w:rsidRPr="00E8357B">
        <w:rPr>
          <w:rFonts w:ascii="Garamond" w:eastAsia="Calibri" w:hAnsi="Garamond" w:cs="Calibri"/>
          <w:color w:val="191919"/>
        </w:rPr>
        <w:t xml:space="preserve"> </w:t>
      </w:r>
    </w:p>
    <w:p w14:paraId="06FCE316" w14:textId="77777777" w:rsidR="00F73DDE" w:rsidRPr="00E8357B" w:rsidRDefault="00F73DDE" w:rsidP="00F73DDE">
      <w:pPr>
        <w:rPr>
          <w:rFonts w:ascii="Garamond" w:hAnsi="Garamond"/>
          <w:b/>
          <w:bCs/>
        </w:rPr>
      </w:pPr>
      <w:r w:rsidRPr="00E8357B">
        <w:rPr>
          <w:rFonts w:ascii="Garamond" w:hAnsi="Garamond"/>
          <w:b/>
          <w:bCs/>
        </w:rPr>
        <w:t xml:space="preserve">Off Campus Resources: </w:t>
      </w:r>
    </w:p>
    <w:p w14:paraId="2EA06A08" w14:textId="77777777" w:rsidR="00F73DDE" w:rsidRPr="00E8357B" w:rsidRDefault="00F73DDE" w:rsidP="00F73DDE">
      <w:pPr>
        <w:pStyle w:val="ListParagraph"/>
        <w:numPr>
          <w:ilvl w:val="0"/>
          <w:numId w:val="39"/>
        </w:numPr>
        <w:rPr>
          <w:rFonts w:ascii="Garamond" w:hAnsi="Garamond"/>
        </w:rPr>
      </w:pPr>
      <w:r w:rsidRPr="00E8357B">
        <w:rPr>
          <w:rFonts w:ascii="Garamond" w:eastAsia="Calibri" w:hAnsi="Garamond" w:cs="Calibri"/>
          <w:color w:val="191919"/>
        </w:rPr>
        <w:t>Distress Centre of Ottawa and Region: (613) 238-3311 or TEXT: 343-306-5550,</w:t>
      </w:r>
      <w:hyperlink r:id="rId38">
        <w:r w:rsidRPr="00E8357B">
          <w:rPr>
            <w:rFonts w:ascii="Garamond" w:eastAsia="Calibri" w:hAnsi="Garamond" w:cs="Calibri"/>
            <w:color w:val="191919"/>
          </w:rPr>
          <w:t xml:space="preserve"> </w:t>
        </w:r>
      </w:hyperlink>
      <w:hyperlink r:id="rId39">
        <w:r w:rsidRPr="00E8357B">
          <w:rPr>
            <w:rFonts w:ascii="Garamond" w:eastAsia="Calibri" w:hAnsi="Garamond" w:cs="Calibri"/>
            <w:color w:val="CF112D"/>
            <w:u w:val="single" w:color="CF112D"/>
          </w:rPr>
          <w:t>https://www.dcottawa.on.ca/</w:t>
        </w:r>
      </w:hyperlink>
      <w:hyperlink r:id="rId40">
        <w:r w:rsidRPr="00E8357B">
          <w:rPr>
            <w:rFonts w:ascii="Garamond" w:eastAsia="Calibri" w:hAnsi="Garamond" w:cs="Calibri"/>
            <w:color w:val="191919"/>
          </w:rPr>
          <w:t xml:space="preserve"> </w:t>
        </w:r>
      </w:hyperlink>
    </w:p>
    <w:p w14:paraId="5B1080BB" w14:textId="77777777" w:rsidR="00F73DDE" w:rsidRPr="00E8357B" w:rsidRDefault="00F73DDE" w:rsidP="00F73DDE">
      <w:pPr>
        <w:pStyle w:val="ListParagraph"/>
        <w:numPr>
          <w:ilvl w:val="0"/>
          <w:numId w:val="39"/>
        </w:numPr>
        <w:rPr>
          <w:rFonts w:ascii="Garamond" w:hAnsi="Garamond"/>
        </w:rPr>
      </w:pPr>
      <w:r w:rsidRPr="00E8357B">
        <w:rPr>
          <w:rFonts w:ascii="Garamond" w:eastAsia="Calibri" w:hAnsi="Garamond" w:cs="Calibri"/>
          <w:color w:val="191919"/>
        </w:rPr>
        <w:t>Mental Health Crisis Service: (613) 722-6914, 1-866-996-0991,</w:t>
      </w:r>
      <w:hyperlink r:id="rId41">
        <w:r w:rsidRPr="00E8357B">
          <w:rPr>
            <w:rFonts w:ascii="Garamond" w:eastAsia="Calibri" w:hAnsi="Garamond" w:cs="Calibri"/>
            <w:color w:val="191919"/>
          </w:rPr>
          <w:t xml:space="preserve"> </w:t>
        </w:r>
      </w:hyperlink>
      <w:hyperlink r:id="rId42">
        <w:r w:rsidRPr="00E8357B">
          <w:rPr>
            <w:rFonts w:ascii="Garamond" w:eastAsia="Calibri" w:hAnsi="Garamond" w:cs="Calibri"/>
            <w:color w:val="CF112D"/>
            <w:u w:val="single" w:color="CF112D"/>
          </w:rPr>
          <w:t>http://www.crisisline.ca/</w:t>
        </w:r>
      </w:hyperlink>
      <w:hyperlink r:id="rId43">
        <w:r w:rsidRPr="00E8357B">
          <w:rPr>
            <w:rFonts w:ascii="Garamond" w:eastAsia="Calibri" w:hAnsi="Garamond" w:cs="Calibri"/>
            <w:color w:val="191919"/>
          </w:rPr>
          <w:t xml:space="preserve"> </w:t>
        </w:r>
      </w:hyperlink>
    </w:p>
    <w:p w14:paraId="23277F3F" w14:textId="77777777" w:rsidR="00F73DDE" w:rsidRPr="00E8357B" w:rsidRDefault="00F73DDE" w:rsidP="00F73DDE">
      <w:pPr>
        <w:pStyle w:val="ListParagraph"/>
        <w:numPr>
          <w:ilvl w:val="0"/>
          <w:numId w:val="39"/>
        </w:numPr>
        <w:rPr>
          <w:rFonts w:ascii="Garamond" w:hAnsi="Garamond"/>
        </w:rPr>
      </w:pPr>
      <w:r w:rsidRPr="00E8357B">
        <w:rPr>
          <w:rFonts w:ascii="Garamond" w:eastAsia="Calibri" w:hAnsi="Garamond" w:cs="Calibri"/>
          <w:color w:val="191919"/>
        </w:rPr>
        <w:t>Empower Me: 1-844-741-6389,</w:t>
      </w:r>
      <w:hyperlink r:id="rId44">
        <w:r w:rsidRPr="00E8357B">
          <w:rPr>
            <w:rFonts w:ascii="Garamond" w:eastAsia="Calibri" w:hAnsi="Garamond" w:cs="Calibri"/>
            <w:color w:val="191919"/>
          </w:rPr>
          <w:t xml:space="preserve"> </w:t>
        </w:r>
      </w:hyperlink>
      <w:hyperlink r:id="rId45">
        <w:r w:rsidRPr="00E8357B">
          <w:rPr>
            <w:rFonts w:ascii="Garamond" w:eastAsia="Calibri" w:hAnsi="Garamond" w:cs="Calibri"/>
            <w:color w:val="CF112D"/>
            <w:u w:val="single" w:color="CF112D"/>
          </w:rPr>
          <w:t>https://students.carleton.ca/services/empower</w:t>
        </w:r>
      </w:hyperlink>
      <w:hyperlink r:id="rId46">
        <w:r w:rsidRPr="00E8357B">
          <w:rPr>
            <w:rFonts w:ascii="Garamond" w:eastAsia="Calibri" w:hAnsi="Garamond" w:cs="Calibri"/>
            <w:color w:val="CF112D"/>
            <w:u w:val="single" w:color="CF112D"/>
          </w:rPr>
          <w:t>-</w:t>
        </w:r>
      </w:hyperlink>
      <w:hyperlink r:id="rId47">
        <w:r w:rsidRPr="00E8357B">
          <w:rPr>
            <w:rFonts w:ascii="Garamond" w:eastAsia="Calibri" w:hAnsi="Garamond" w:cs="Calibri"/>
            <w:color w:val="CF112D"/>
            <w:u w:val="single" w:color="CF112D"/>
          </w:rPr>
          <w:t>me</w:t>
        </w:r>
      </w:hyperlink>
      <w:hyperlink r:id="rId48">
        <w:r w:rsidRPr="00E8357B">
          <w:rPr>
            <w:rFonts w:ascii="Garamond" w:eastAsia="Calibri" w:hAnsi="Garamond" w:cs="Calibri"/>
            <w:color w:val="CF112D"/>
            <w:u w:val="single" w:color="CF112D"/>
          </w:rPr>
          <w:t>-</w:t>
        </w:r>
      </w:hyperlink>
      <w:hyperlink r:id="rId49">
        <w:r w:rsidRPr="00E8357B">
          <w:rPr>
            <w:rFonts w:ascii="Garamond" w:eastAsia="Calibri" w:hAnsi="Garamond" w:cs="Calibri"/>
            <w:color w:val="CF112D"/>
            <w:u w:val="single" w:color="CF112D"/>
          </w:rPr>
          <w:t>counselling</w:t>
        </w:r>
      </w:hyperlink>
      <w:hyperlink r:id="rId50">
        <w:r w:rsidRPr="00E8357B">
          <w:rPr>
            <w:rFonts w:ascii="Garamond" w:eastAsia="Calibri" w:hAnsi="Garamond" w:cs="Calibri"/>
            <w:color w:val="CF112D"/>
            <w:u w:val="single" w:color="CF112D"/>
          </w:rPr>
          <w:t>-</w:t>
        </w:r>
      </w:hyperlink>
      <w:hyperlink r:id="rId51">
        <w:r w:rsidRPr="00E8357B">
          <w:rPr>
            <w:rFonts w:ascii="Garamond" w:eastAsia="Calibri" w:hAnsi="Garamond" w:cs="Calibri"/>
            <w:color w:val="CF112D"/>
            <w:u w:val="single" w:color="CF112D"/>
          </w:rPr>
          <w:t>services/</w:t>
        </w:r>
      </w:hyperlink>
      <w:hyperlink r:id="rId52">
        <w:r w:rsidRPr="00E8357B">
          <w:rPr>
            <w:rFonts w:ascii="Garamond" w:eastAsia="Calibri" w:hAnsi="Garamond" w:cs="Calibri"/>
            <w:color w:val="191919"/>
          </w:rPr>
          <w:t xml:space="preserve"> </w:t>
        </w:r>
      </w:hyperlink>
    </w:p>
    <w:p w14:paraId="3D494A49" w14:textId="77777777" w:rsidR="00F73DDE" w:rsidRPr="00E8357B" w:rsidRDefault="00F73DDE" w:rsidP="00F73DDE">
      <w:pPr>
        <w:pStyle w:val="ListParagraph"/>
        <w:numPr>
          <w:ilvl w:val="0"/>
          <w:numId w:val="39"/>
        </w:numPr>
        <w:rPr>
          <w:rFonts w:ascii="Garamond" w:hAnsi="Garamond"/>
        </w:rPr>
      </w:pPr>
      <w:r w:rsidRPr="00E8357B">
        <w:rPr>
          <w:rFonts w:ascii="Garamond" w:eastAsia="Calibri" w:hAnsi="Garamond" w:cs="Calibri"/>
          <w:color w:val="191919"/>
        </w:rPr>
        <w:t>Good2Talk: 1-866-925-5454,</w:t>
      </w:r>
      <w:hyperlink r:id="rId53">
        <w:r w:rsidRPr="00E8357B">
          <w:rPr>
            <w:rFonts w:ascii="Garamond" w:eastAsia="Calibri" w:hAnsi="Garamond" w:cs="Calibri"/>
            <w:color w:val="191919"/>
          </w:rPr>
          <w:t xml:space="preserve"> </w:t>
        </w:r>
      </w:hyperlink>
      <w:hyperlink r:id="rId54">
        <w:r w:rsidRPr="00E8357B">
          <w:rPr>
            <w:rFonts w:ascii="Garamond" w:eastAsia="Calibri" w:hAnsi="Garamond" w:cs="Calibri"/>
            <w:color w:val="CF112D"/>
            <w:u w:val="single" w:color="CF112D"/>
          </w:rPr>
          <w:t>https://good2talk.ca/</w:t>
        </w:r>
      </w:hyperlink>
      <w:hyperlink r:id="rId55">
        <w:r w:rsidRPr="00E8357B">
          <w:rPr>
            <w:rFonts w:ascii="Garamond" w:eastAsia="Calibri" w:hAnsi="Garamond" w:cs="Calibri"/>
            <w:color w:val="191919"/>
          </w:rPr>
          <w:t xml:space="preserve"> </w:t>
        </w:r>
      </w:hyperlink>
    </w:p>
    <w:p w14:paraId="3FB3A76A" w14:textId="77777777" w:rsidR="00F73DDE" w:rsidRPr="00E8357B" w:rsidRDefault="00F73DDE" w:rsidP="00F73DDE">
      <w:pPr>
        <w:pStyle w:val="ListParagraph"/>
        <w:numPr>
          <w:ilvl w:val="0"/>
          <w:numId w:val="39"/>
        </w:numPr>
        <w:rPr>
          <w:rFonts w:ascii="Garamond" w:hAnsi="Garamond"/>
        </w:rPr>
      </w:pPr>
      <w:r w:rsidRPr="00E8357B">
        <w:rPr>
          <w:rFonts w:ascii="Garamond" w:eastAsia="Calibri" w:hAnsi="Garamond" w:cs="Calibri"/>
          <w:color w:val="191919"/>
        </w:rPr>
        <w:t>The Walk-In Counselling Clinic:</w:t>
      </w:r>
      <w:hyperlink r:id="rId56">
        <w:r w:rsidRPr="00E8357B">
          <w:rPr>
            <w:rFonts w:ascii="Garamond" w:eastAsia="Calibri" w:hAnsi="Garamond" w:cs="Calibri"/>
            <w:color w:val="191919"/>
          </w:rPr>
          <w:t xml:space="preserve"> </w:t>
        </w:r>
      </w:hyperlink>
      <w:hyperlink r:id="rId57">
        <w:r w:rsidRPr="00E8357B">
          <w:rPr>
            <w:rFonts w:ascii="Garamond" w:eastAsia="Calibri" w:hAnsi="Garamond" w:cs="Calibri"/>
            <w:color w:val="CF112D"/>
            <w:u w:val="single" w:color="CF112D"/>
          </w:rPr>
          <w:t>https://walkincounselling.com</w:t>
        </w:r>
      </w:hyperlink>
      <w:hyperlink r:id="rId58">
        <w:r w:rsidRPr="00E8357B">
          <w:rPr>
            <w:rFonts w:ascii="Garamond" w:eastAsia="Calibri" w:hAnsi="Garamond" w:cs="Calibri"/>
            <w:color w:val="191919"/>
          </w:rPr>
          <w:t xml:space="preserve"> </w:t>
        </w:r>
      </w:hyperlink>
    </w:p>
    <w:p w14:paraId="6A2A5FA1" w14:textId="77777777" w:rsidR="00F73DDE" w:rsidRPr="00E8357B" w:rsidRDefault="00F73DDE" w:rsidP="00F73DDE">
      <w:pPr>
        <w:ind w:firstLine="60"/>
        <w:rPr>
          <w:rFonts w:ascii="Garamond" w:hAnsi="Garamond"/>
        </w:rPr>
      </w:pPr>
    </w:p>
    <w:p w14:paraId="76A38052" w14:textId="77777777" w:rsidR="00F73DDE" w:rsidRPr="00E8357B" w:rsidRDefault="00F73DDE" w:rsidP="00F73DDE">
      <w:pPr>
        <w:rPr>
          <w:rFonts w:ascii="Garamond" w:hAnsi="Garamond"/>
          <w:b/>
          <w:bCs/>
        </w:rPr>
      </w:pPr>
      <w:r w:rsidRPr="00E8357B">
        <w:rPr>
          <w:rFonts w:ascii="Garamond" w:hAnsi="Garamond"/>
          <w:b/>
          <w:bCs/>
        </w:rPr>
        <w:t>Statement on Pandemic Measures</w:t>
      </w:r>
      <w:r w:rsidRPr="00E8357B">
        <w:rPr>
          <w:rFonts w:ascii="Garamond" w:eastAsia="Calibri" w:hAnsi="Garamond" w:cs="Calibri"/>
          <w:b/>
          <w:bCs/>
        </w:rPr>
        <w:t xml:space="preserve"> </w:t>
      </w:r>
    </w:p>
    <w:p w14:paraId="797ECC03" w14:textId="77777777" w:rsidR="00F73DDE" w:rsidRPr="00E8357B" w:rsidRDefault="00F73DDE" w:rsidP="00F73DDE">
      <w:pPr>
        <w:rPr>
          <w:rFonts w:ascii="Garamond" w:hAnsi="Garamond"/>
        </w:rPr>
      </w:pPr>
      <w:r w:rsidRPr="00E8357B">
        <w:rPr>
          <w:rFonts w:ascii="Garamond" w:eastAsia="Calibri" w:hAnsi="Garamond" w:cs="Calibri"/>
        </w:rPr>
        <w:t>It is important to remember that COVID is still present in Ottawa. The situation can change at any time and the risks of new variants and outbreaks are very real. There are</w:t>
      </w:r>
      <w:hyperlink r:id="rId59">
        <w:r w:rsidRPr="00E8357B">
          <w:rPr>
            <w:rFonts w:ascii="Garamond" w:eastAsia="Calibri" w:hAnsi="Garamond" w:cs="Calibri"/>
          </w:rPr>
          <w:t xml:space="preserve"> </w:t>
        </w:r>
      </w:hyperlink>
      <w:hyperlink r:id="rId60">
        <w:r w:rsidRPr="00E8357B">
          <w:rPr>
            <w:rFonts w:ascii="Garamond" w:eastAsia="Calibri" w:hAnsi="Garamond" w:cs="Calibri"/>
            <w:color w:val="CF112D"/>
            <w:u w:val="single" w:color="CF112D"/>
          </w:rPr>
          <w:t>a number of actions you can take</w:t>
        </w:r>
      </w:hyperlink>
      <w:hyperlink r:id="rId61">
        <w:r w:rsidRPr="00E8357B">
          <w:rPr>
            <w:rFonts w:ascii="Garamond" w:eastAsia="Calibri" w:hAnsi="Garamond" w:cs="Calibri"/>
          </w:rPr>
          <w:t xml:space="preserve"> </w:t>
        </w:r>
      </w:hyperlink>
      <w:r w:rsidRPr="00E8357B">
        <w:rPr>
          <w:rFonts w:ascii="Garamond" w:eastAsia="Calibri" w:hAnsi="Garamond" w:cs="Calibri"/>
        </w:rPr>
        <w:t xml:space="preserve">to lower your risk and the risk you pose to those around you including being vaccinated, wearing a mask, staying home when you’re sick, washing your hands and maintaining proper respiratory and cough etiquette. </w:t>
      </w:r>
    </w:p>
    <w:p w14:paraId="1065839B" w14:textId="77777777" w:rsidR="00F73DDE" w:rsidRPr="00E8357B" w:rsidRDefault="00F73DDE" w:rsidP="00F73DDE">
      <w:pPr>
        <w:ind w:right="-858" w:hanging="567"/>
        <w:rPr>
          <w:rFonts w:ascii="Garamond" w:hAnsi="Garamond"/>
        </w:rPr>
      </w:pPr>
      <w:r w:rsidRPr="00E8357B">
        <w:rPr>
          <w:rFonts w:ascii="Garamond" w:eastAsia="Calibri" w:hAnsi="Garamond" w:cs="Calibri"/>
          <w:color w:val="191919"/>
        </w:rPr>
        <w:t xml:space="preserve"> </w:t>
      </w:r>
    </w:p>
    <w:p w14:paraId="2176962B" w14:textId="77777777" w:rsidR="00F73DDE" w:rsidRPr="00E8357B" w:rsidRDefault="00F73DDE" w:rsidP="00F73DDE">
      <w:pPr>
        <w:spacing w:after="5" w:line="250" w:lineRule="auto"/>
        <w:ind w:right="-858"/>
        <w:rPr>
          <w:rFonts w:ascii="Garamond" w:hAnsi="Garamond"/>
        </w:rPr>
      </w:pPr>
      <w:r w:rsidRPr="00E8357B">
        <w:rPr>
          <w:rFonts w:ascii="Garamond" w:eastAsia="Calibri" w:hAnsi="Garamond" w:cs="Calibri"/>
          <w:b/>
          <w:color w:val="191919"/>
        </w:rPr>
        <w:t>Feeling sick?</w:t>
      </w:r>
      <w:r w:rsidRPr="00E8357B">
        <w:rPr>
          <w:rFonts w:ascii="Garamond" w:eastAsia="Calibri" w:hAnsi="Garamond" w:cs="Calibri"/>
          <w:color w:val="191919"/>
        </w:rPr>
        <w:t xml:space="preserve"> Remaining vigilant and not attending work or school when sick or with symptoms is critically important. If you feel ill or exhibit COVID-19 symptoms do not come to class or campus. If you feel ill or exhibit symptoms while on campus or in class, please leave campus immediately. In all situations, you should follow Carleton’s</w:t>
      </w:r>
      <w:hyperlink r:id="rId62">
        <w:r w:rsidRPr="00E8357B">
          <w:rPr>
            <w:rFonts w:ascii="Garamond" w:eastAsia="Calibri" w:hAnsi="Garamond" w:cs="Calibri"/>
            <w:color w:val="191919"/>
          </w:rPr>
          <w:t xml:space="preserve"> </w:t>
        </w:r>
      </w:hyperlink>
      <w:hyperlink r:id="rId63">
        <w:r w:rsidRPr="00E8357B">
          <w:rPr>
            <w:rFonts w:ascii="Garamond" w:eastAsia="Calibri" w:hAnsi="Garamond" w:cs="Calibri"/>
            <w:color w:val="CF112D"/>
            <w:u w:val="single" w:color="CF112D"/>
          </w:rPr>
          <w:t>symptom reporting protocols</w:t>
        </w:r>
      </w:hyperlink>
      <w:hyperlink r:id="rId64">
        <w:r w:rsidRPr="00E8357B">
          <w:rPr>
            <w:rFonts w:ascii="Garamond" w:eastAsia="Calibri" w:hAnsi="Garamond" w:cs="Calibri"/>
            <w:color w:val="191919"/>
          </w:rPr>
          <w:t>.</w:t>
        </w:r>
      </w:hyperlink>
      <w:r w:rsidRPr="00E8357B">
        <w:rPr>
          <w:rFonts w:ascii="Garamond" w:eastAsia="Calibri" w:hAnsi="Garamond" w:cs="Calibri"/>
          <w:color w:val="191919"/>
        </w:rPr>
        <w:t xml:space="preserve"> </w:t>
      </w:r>
    </w:p>
    <w:p w14:paraId="5D6BC6B0" w14:textId="77777777" w:rsidR="00F73DDE" w:rsidRPr="00E8357B" w:rsidRDefault="00F73DDE" w:rsidP="00F73DDE">
      <w:pPr>
        <w:ind w:right="-858" w:hanging="567"/>
        <w:rPr>
          <w:rFonts w:ascii="Garamond" w:hAnsi="Garamond"/>
        </w:rPr>
      </w:pPr>
      <w:r w:rsidRPr="00E8357B">
        <w:rPr>
          <w:rFonts w:ascii="Garamond" w:eastAsia="Calibri" w:hAnsi="Garamond" w:cs="Calibri"/>
          <w:color w:val="191919"/>
        </w:rPr>
        <w:t xml:space="preserve"> </w:t>
      </w:r>
    </w:p>
    <w:p w14:paraId="0AB22A54" w14:textId="77777777" w:rsidR="00F73DDE" w:rsidRPr="00E8357B" w:rsidRDefault="00F73DDE" w:rsidP="00F73DDE">
      <w:pPr>
        <w:spacing w:after="5" w:line="250" w:lineRule="auto"/>
        <w:ind w:right="-858"/>
        <w:rPr>
          <w:rFonts w:ascii="Garamond" w:eastAsia="Calibri" w:hAnsi="Garamond" w:cs="Calibri"/>
          <w:color w:val="191919"/>
        </w:rPr>
      </w:pPr>
      <w:r w:rsidRPr="00E8357B">
        <w:rPr>
          <w:rFonts w:ascii="Garamond" w:eastAsia="Calibri" w:hAnsi="Garamond" w:cs="Calibri"/>
          <w:b/>
          <w:color w:val="191919"/>
        </w:rPr>
        <w:t>Masks</w:t>
      </w:r>
    </w:p>
    <w:p w14:paraId="700E8A91" w14:textId="50ABE492" w:rsidR="00F73DDE" w:rsidRPr="00E8357B" w:rsidRDefault="00F73DDE" w:rsidP="00F73DDE">
      <w:pPr>
        <w:spacing w:after="5" w:line="250" w:lineRule="auto"/>
        <w:ind w:right="-858"/>
        <w:rPr>
          <w:rFonts w:ascii="Garamond" w:hAnsi="Garamond"/>
        </w:rPr>
      </w:pPr>
      <w:r w:rsidRPr="00E8357B">
        <w:rPr>
          <w:rFonts w:ascii="Garamond" w:eastAsia="Calibri" w:hAnsi="Garamond" w:cs="Calibri"/>
          <w:color w:val="191919"/>
        </w:rPr>
        <w:t xml:space="preserve">Masks are no longer mandatory in university buildings and facilities. However, the university continues to recommend masking when indoors, particularly if physical distancing cannot be maintained. </w:t>
      </w:r>
    </w:p>
    <w:p w14:paraId="78E6C366" w14:textId="77777777" w:rsidR="00F73DDE" w:rsidRPr="00E8357B" w:rsidRDefault="00F73DDE" w:rsidP="00F73DDE">
      <w:pPr>
        <w:ind w:right="-858" w:hanging="567"/>
        <w:rPr>
          <w:rFonts w:ascii="Garamond" w:hAnsi="Garamond"/>
        </w:rPr>
      </w:pPr>
      <w:r w:rsidRPr="00E8357B">
        <w:rPr>
          <w:rFonts w:ascii="Garamond" w:eastAsia="Calibri" w:hAnsi="Garamond" w:cs="Calibri"/>
          <w:color w:val="191919"/>
        </w:rPr>
        <w:t xml:space="preserve"> </w:t>
      </w:r>
    </w:p>
    <w:p w14:paraId="47E32175" w14:textId="77777777" w:rsidR="00F73DDE" w:rsidRPr="00E8357B" w:rsidRDefault="00F73DDE" w:rsidP="00F73DDE">
      <w:pPr>
        <w:spacing w:after="5" w:line="250" w:lineRule="auto"/>
        <w:ind w:right="-858"/>
        <w:rPr>
          <w:rFonts w:ascii="Garamond" w:eastAsia="Calibri" w:hAnsi="Garamond" w:cs="Calibri"/>
          <w:b/>
          <w:color w:val="191919"/>
        </w:rPr>
      </w:pPr>
      <w:r w:rsidRPr="00E8357B">
        <w:rPr>
          <w:rFonts w:ascii="Garamond" w:eastAsia="Calibri" w:hAnsi="Garamond" w:cs="Calibri"/>
          <w:b/>
          <w:color w:val="191919"/>
        </w:rPr>
        <w:t>Vaccines</w:t>
      </w:r>
    </w:p>
    <w:p w14:paraId="6F8753A7" w14:textId="77777777" w:rsidR="00F73DDE" w:rsidRPr="00E8357B" w:rsidRDefault="00F73DDE" w:rsidP="00F73DDE">
      <w:pPr>
        <w:spacing w:after="5" w:line="250" w:lineRule="auto"/>
        <w:ind w:right="-858"/>
        <w:rPr>
          <w:rFonts w:ascii="Garamond" w:eastAsia="Calibri" w:hAnsi="Garamond" w:cs="Calibri"/>
          <w:color w:val="191919"/>
        </w:rPr>
      </w:pPr>
      <w:r w:rsidRPr="00E8357B">
        <w:rPr>
          <w:rFonts w:ascii="Garamond" w:eastAsia="Calibri" w:hAnsi="Garamond" w:cs="Calibri"/>
          <w:color w:val="191919"/>
        </w:rPr>
        <w:lastRenderedPageBreak/>
        <w:t>While proof of vaccination is no longer required to access campus or participate in in-person Carleton activities, it may become necessary for the University to bring back proof of vaccination requirements on short notice if the situation and public health advice changes. Students are strongly encouraged to get a full course of vaccination, including booster doses as soon as they are eligible and submit their booster dose information in</w:t>
      </w:r>
      <w:hyperlink r:id="rId65">
        <w:r w:rsidRPr="00E8357B">
          <w:rPr>
            <w:rFonts w:ascii="Garamond" w:eastAsia="Calibri" w:hAnsi="Garamond" w:cs="Calibri"/>
            <w:color w:val="191919"/>
          </w:rPr>
          <w:t xml:space="preserve"> </w:t>
        </w:r>
      </w:hyperlink>
      <w:hyperlink r:id="rId66">
        <w:proofErr w:type="spellStart"/>
        <w:r w:rsidRPr="00E8357B">
          <w:rPr>
            <w:rFonts w:ascii="Garamond" w:eastAsia="Calibri" w:hAnsi="Garamond" w:cs="Calibri"/>
            <w:color w:val="CF112D"/>
            <w:u w:val="single" w:color="CF112D"/>
          </w:rPr>
          <w:t>cuScreen</w:t>
        </w:r>
        <w:proofErr w:type="spellEnd"/>
      </w:hyperlink>
      <w:hyperlink r:id="rId67">
        <w:r w:rsidRPr="00E8357B">
          <w:rPr>
            <w:rFonts w:ascii="Garamond" w:eastAsia="Calibri" w:hAnsi="Garamond" w:cs="Calibri"/>
            <w:color w:val="191919"/>
          </w:rPr>
          <w:t xml:space="preserve"> </w:t>
        </w:r>
      </w:hyperlink>
      <w:r w:rsidRPr="00E8357B">
        <w:rPr>
          <w:rFonts w:ascii="Garamond" w:eastAsia="Calibri" w:hAnsi="Garamond" w:cs="Calibri"/>
          <w:color w:val="191919"/>
        </w:rPr>
        <w:t xml:space="preserve">as soon as possible. Please note that Carleton cannot guarantee that it will be able to offer virtual or hybrid learning options for those who are unable to attend the campus. </w:t>
      </w:r>
    </w:p>
    <w:p w14:paraId="35A118D1" w14:textId="77777777" w:rsidR="00F73DDE" w:rsidRPr="00E8357B" w:rsidRDefault="00F73DDE" w:rsidP="00F73DDE">
      <w:pPr>
        <w:spacing w:after="5" w:line="250" w:lineRule="auto"/>
        <w:ind w:right="-858"/>
        <w:rPr>
          <w:rFonts w:ascii="Garamond" w:hAnsi="Garamond"/>
        </w:rPr>
      </w:pPr>
    </w:p>
    <w:p w14:paraId="0041DA2E" w14:textId="77777777" w:rsidR="00F73DDE" w:rsidRPr="00E8357B" w:rsidRDefault="00F73DDE" w:rsidP="00F73DDE">
      <w:pPr>
        <w:spacing w:after="5" w:line="250" w:lineRule="auto"/>
        <w:ind w:right="-858"/>
        <w:rPr>
          <w:rFonts w:ascii="Garamond" w:hAnsi="Garamond"/>
        </w:rPr>
      </w:pPr>
      <w:r w:rsidRPr="00E8357B">
        <w:rPr>
          <w:rFonts w:ascii="Garamond" w:eastAsia="Calibri" w:hAnsi="Garamond" w:cs="Calibri"/>
          <w:color w:val="191919"/>
        </w:rPr>
        <w:t>All members of the Carleton community are required to follow requirements and guidelines regarding health and safety which may change from time to time. For the most recent information about Carleton’s COVID-19 response and health and safety requirements please see the</w:t>
      </w:r>
      <w:hyperlink r:id="rId68">
        <w:r w:rsidRPr="00E8357B">
          <w:rPr>
            <w:rFonts w:ascii="Garamond" w:eastAsia="Calibri" w:hAnsi="Garamond" w:cs="Calibri"/>
            <w:color w:val="191919"/>
          </w:rPr>
          <w:t xml:space="preserve"> </w:t>
        </w:r>
      </w:hyperlink>
      <w:hyperlink r:id="rId69">
        <w:r w:rsidRPr="00E8357B">
          <w:rPr>
            <w:rFonts w:ascii="Garamond" w:eastAsia="Calibri" w:hAnsi="Garamond" w:cs="Calibri"/>
            <w:color w:val="CF112D"/>
            <w:u w:val="single" w:color="CF112D"/>
          </w:rPr>
          <w:t>University’s COVID</w:t>
        </w:r>
      </w:hyperlink>
      <w:hyperlink r:id="rId70">
        <w:r w:rsidRPr="00E8357B">
          <w:rPr>
            <w:rFonts w:ascii="Garamond" w:eastAsia="Calibri" w:hAnsi="Garamond" w:cs="Calibri"/>
            <w:color w:val="CF112D"/>
            <w:u w:val="single" w:color="CF112D"/>
          </w:rPr>
          <w:t>-</w:t>
        </w:r>
      </w:hyperlink>
      <w:hyperlink r:id="rId71">
        <w:r w:rsidRPr="00E8357B">
          <w:rPr>
            <w:rFonts w:ascii="Garamond" w:eastAsia="Calibri" w:hAnsi="Garamond" w:cs="Calibri"/>
            <w:color w:val="CF112D"/>
            <w:u w:val="single" w:color="CF112D"/>
          </w:rPr>
          <w:t>19 website</w:t>
        </w:r>
      </w:hyperlink>
      <w:hyperlink r:id="rId72">
        <w:r w:rsidRPr="00E8357B">
          <w:rPr>
            <w:rFonts w:ascii="Garamond" w:eastAsia="Calibri" w:hAnsi="Garamond" w:cs="Calibri"/>
            <w:color w:val="191919"/>
          </w:rPr>
          <w:t xml:space="preserve"> </w:t>
        </w:r>
      </w:hyperlink>
      <w:r w:rsidRPr="00E8357B">
        <w:rPr>
          <w:rFonts w:ascii="Garamond" w:eastAsia="Calibri" w:hAnsi="Garamond" w:cs="Calibri"/>
          <w:color w:val="191919"/>
        </w:rPr>
        <w:t>and review the</w:t>
      </w:r>
      <w:hyperlink r:id="rId73">
        <w:r w:rsidRPr="00E8357B">
          <w:rPr>
            <w:rFonts w:ascii="Garamond" w:eastAsia="Calibri" w:hAnsi="Garamond" w:cs="Calibri"/>
            <w:color w:val="191919"/>
          </w:rPr>
          <w:t xml:space="preserve"> </w:t>
        </w:r>
      </w:hyperlink>
      <w:hyperlink r:id="rId74">
        <w:r w:rsidRPr="00E8357B">
          <w:rPr>
            <w:rFonts w:ascii="Garamond" w:eastAsia="Calibri" w:hAnsi="Garamond" w:cs="Calibri"/>
            <w:color w:val="CF112D"/>
            <w:u w:val="single" w:color="CF112D"/>
          </w:rPr>
          <w:t>Frequently Asked Questions (FAQs)</w:t>
        </w:r>
      </w:hyperlink>
      <w:hyperlink r:id="rId75">
        <w:r w:rsidRPr="00E8357B">
          <w:rPr>
            <w:rFonts w:ascii="Garamond" w:eastAsia="Calibri" w:hAnsi="Garamond" w:cs="Calibri"/>
            <w:color w:val="191919"/>
          </w:rPr>
          <w:t>.</w:t>
        </w:r>
      </w:hyperlink>
      <w:r w:rsidRPr="00E8357B">
        <w:rPr>
          <w:rFonts w:ascii="Garamond" w:eastAsia="Calibri" w:hAnsi="Garamond" w:cs="Calibri"/>
          <w:color w:val="191919"/>
        </w:rPr>
        <w:t xml:space="preserve"> Should you have additional questions after reviewing, please contact </w:t>
      </w:r>
      <w:r w:rsidRPr="00E8357B">
        <w:rPr>
          <w:rFonts w:ascii="Garamond" w:eastAsia="Calibri" w:hAnsi="Garamond" w:cs="Calibri"/>
          <w:color w:val="CF112D"/>
          <w:u w:val="single" w:color="CF112D"/>
        </w:rPr>
        <w:t>covidinfo@carleton.ca</w:t>
      </w:r>
      <w:r w:rsidRPr="00E8357B">
        <w:rPr>
          <w:rFonts w:ascii="Garamond" w:eastAsia="Calibri" w:hAnsi="Garamond" w:cs="Calibri"/>
          <w:color w:val="191919"/>
        </w:rPr>
        <w:t xml:space="preserve">. </w:t>
      </w:r>
    </w:p>
    <w:p w14:paraId="795BB86D" w14:textId="77777777" w:rsidR="00F73DDE" w:rsidRPr="00E8357B" w:rsidRDefault="00F73DDE" w:rsidP="00F73DDE">
      <w:pPr>
        <w:ind w:right="-858" w:hanging="567"/>
        <w:rPr>
          <w:rFonts w:ascii="Garamond" w:hAnsi="Garamond"/>
        </w:rPr>
      </w:pPr>
    </w:p>
    <w:p w14:paraId="4EBF23C3" w14:textId="77777777" w:rsidR="00F73DDE" w:rsidRPr="00E8357B" w:rsidRDefault="00F73DDE" w:rsidP="00F73DDE">
      <w:pPr>
        <w:rPr>
          <w:rFonts w:ascii="Garamond" w:hAnsi="Garamond"/>
          <w:b/>
          <w:bCs/>
        </w:rPr>
      </w:pPr>
      <w:r w:rsidRPr="00E8357B">
        <w:rPr>
          <w:rFonts w:ascii="Garamond" w:hAnsi="Garamond"/>
          <w:b/>
          <w:bCs/>
        </w:rPr>
        <w:t>Requests for Academic Accommodations</w:t>
      </w:r>
      <w:r w:rsidRPr="00E8357B">
        <w:rPr>
          <w:rFonts w:ascii="Garamond" w:eastAsia="Calibri" w:hAnsi="Garamond" w:cs="Calibri"/>
          <w:b/>
          <w:bCs/>
        </w:rPr>
        <w:t xml:space="preserve"> </w:t>
      </w:r>
    </w:p>
    <w:p w14:paraId="15CBC2F0" w14:textId="77777777" w:rsidR="00F73DDE" w:rsidRPr="00E8357B" w:rsidRDefault="00F73DDE" w:rsidP="00F73DDE">
      <w:pPr>
        <w:rPr>
          <w:rFonts w:ascii="Garamond" w:eastAsia="Calibri" w:hAnsi="Garamond" w:cs="Calibri"/>
        </w:rPr>
      </w:pPr>
      <w:r w:rsidRPr="00E8357B">
        <w:rPr>
          <w:rFonts w:ascii="Garamond" w:eastAsia="Calibri" w:hAnsi="Garamond" w:cs="Calibri"/>
        </w:rPr>
        <w:t xml:space="preserve">You may need special arrangements to meet your academic obligations during the term. For an accommodation request the processes are as follows: </w:t>
      </w:r>
    </w:p>
    <w:p w14:paraId="45023586" w14:textId="77777777" w:rsidR="00F73DDE" w:rsidRPr="00E8357B" w:rsidRDefault="00F73DDE" w:rsidP="00F73DDE">
      <w:pPr>
        <w:spacing w:after="5" w:line="250" w:lineRule="auto"/>
        <w:ind w:right="-858" w:hanging="567"/>
        <w:rPr>
          <w:rFonts w:ascii="Garamond" w:hAnsi="Garamond"/>
        </w:rPr>
      </w:pPr>
    </w:p>
    <w:p w14:paraId="00CC2256" w14:textId="77777777" w:rsidR="00F73DDE" w:rsidRPr="00E8357B" w:rsidRDefault="00F73DDE" w:rsidP="00F73DDE">
      <w:pPr>
        <w:pStyle w:val="ListParagraph"/>
        <w:numPr>
          <w:ilvl w:val="0"/>
          <w:numId w:val="40"/>
        </w:numPr>
        <w:rPr>
          <w:rFonts w:ascii="Garamond" w:hAnsi="Garamond"/>
        </w:rPr>
      </w:pPr>
      <w:r w:rsidRPr="00E8357B">
        <w:rPr>
          <w:rFonts w:ascii="Garamond" w:hAnsi="Garamond"/>
          <w:b/>
        </w:rPr>
        <w:t>Pregnancy obligation</w:t>
      </w:r>
      <w:r w:rsidRPr="00E8357B">
        <w:rPr>
          <w:rFonts w:ascii="Garamond" w:hAnsi="Garamond"/>
        </w:rPr>
        <w:t>: Please write to me with any requests for academic accommodation during the first two weeks of class, or as soon as possible after the need for accommodation is known to exist. For accommodation regarding a formally-scheduled final exam, you must complete the Pregnancy Accommodation Form (</w:t>
      </w:r>
      <w:hyperlink r:id="rId76">
        <w:r w:rsidRPr="00E8357B">
          <w:rPr>
            <w:rFonts w:ascii="Garamond" w:hAnsi="Garamond"/>
            <w:color w:val="CF112D"/>
            <w:u w:val="single" w:color="CF112D"/>
          </w:rPr>
          <w:t>click</w:t>
        </w:r>
      </w:hyperlink>
      <w:hyperlink r:id="rId77">
        <w:r w:rsidRPr="00E8357B">
          <w:rPr>
            <w:rFonts w:ascii="Garamond" w:hAnsi="Garamond"/>
            <w:color w:val="CF112D"/>
          </w:rPr>
          <w:t xml:space="preserve"> </w:t>
        </w:r>
      </w:hyperlink>
      <w:hyperlink r:id="rId78">
        <w:r w:rsidRPr="00E8357B">
          <w:rPr>
            <w:rFonts w:ascii="Garamond" w:hAnsi="Garamond"/>
            <w:color w:val="CF112D"/>
            <w:u w:val="single" w:color="CF112D"/>
          </w:rPr>
          <w:t>here</w:t>
        </w:r>
      </w:hyperlink>
      <w:hyperlink r:id="rId79">
        <w:r w:rsidRPr="00E8357B">
          <w:rPr>
            <w:rFonts w:ascii="Garamond" w:hAnsi="Garamond"/>
          </w:rPr>
          <w:t>)</w:t>
        </w:r>
      </w:hyperlink>
      <w:r w:rsidRPr="00E8357B">
        <w:rPr>
          <w:rFonts w:ascii="Garamond" w:hAnsi="Garamond"/>
        </w:rPr>
        <w:t xml:space="preserve">. </w:t>
      </w:r>
    </w:p>
    <w:p w14:paraId="324DE9C0" w14:textId="77777777" w:rsidR="00F73DDE" w:rsidRPr="00E8357B" w:rsidRDefault="00F73DDE" w:rsidP="00F73DDE">
      <w:pPr>
        <w:spacing w:after="5" w:line="250" w:lineRule="auto"/>
        <w:ind w:right="-858" w:hanging="567"/>
        <w:rPr>
          <w:rFonts w:ascii="Garamond" w:eastAsia="Calibri" w:hAnsi="Garamond" w:cs="Calibri"/>
          <w:b/>
          <w:color w:val="191919"/>
        </w:rPr>
      </w:pPr>
    </w:p>
    <w:p w14:paraId="720D408B" w14:textId="77777777" w:rsidR="00F73DDE" w:rsidRPr="00E8357B" w:rsidRDefault="00F73DDE" w:rsidP="00F73DDE">
      <w:pPr>
        <w:pStyle w:val="ListParagraph"/>
        <w:numPr>
          <w:ilvl w:val="0"/>
          <w:numId w:val="40"/>
        </w:numPr>
        <w:rPr>
          <w:rFonts w:ascii="Garamond" w:hAnsi="Garamond"/>
        </w:rPr>
      </w:pPr>
      <w:r w:rsidRPr="00E8357B">
        <w:rPr>
          <w:rFonts w:ascii="Garamond" w:hAnsi="Garamond"/>
          <w:b/>
        </w:rPr>
        <w:t>Religious obligation:</w:t>
      </w:r>
      <w:r w:rsidRPr="00E8357B">
        <w:rPr>
          <w:rFonts w:ascii="Garamond" w:hAnsi="Garamond"/>
        </w:rPr>
        <w:t xml:space="preserve"> Please write to me with any requests for academic accommodation during the first two weeks of class, or as soon as possible after the need for accommodation is known to exist. For more details</w:t>
      </w:r>
      <w:hyperlink r:id="rId80">
        <w:r w:rsidRPr="00E8357B">
          <w:rPr>
            <w:rFonts w:ascii="Garamond" w:hAnsi="Garamond"/>
          </w:rPr>
          <w:t xml:space="preserve"> </w:t>
        </w:r>
      </w:hyperlink>
      <w:hyperlink r:id="rId81">
        <w:r w:rsidRPr="00E8357B">
          <w:rPr>
            <w:rFonts w:ascii="Garamond" w:hAnsi="Garamond"/>
            <w:color w:val="CF112D"/>
            <w:u w:val="single" w:color="CF112D"/>
          </w:rPr>
          <w:t>click</w:t>
        </w:r>
      </w:hyperlink>
      <w:hyperlink r:id="rId82">
        <w:r w:rsidRPr="00E8357B">
          <w:rPr>
            <w:rFonts w:ascii="Garamond" w:hAnsi="Garamond"/>
            <w:color w:val="CF112D"/>
          </w:rPr>
          <w:t xml:space="preserve"> </w:t>
        </w:r>
      </w:hyperlink>
      <w:hyperlink r:id="rId83">
        <w:r w:rsidRPr="00E8357B">
          <w:rPr>
            <w:rFonts w:ascii="Garamond" w:hAnsi="Garamond"/>
            <w:color w:val="CF112D"/>
            <w:u w:val="single" w:color="CF112D"/>
          </w:rPr>
          <w:t>here</w:t>
        </w:r>
      </w:hyperlink>
      <w:hyperlink r:id="rId84">
        <w:r w:rsidRPr="00E8357B">
          <w:rPr>
            <w:rFonts w:ascii="Garamond" w:hAnsi="Garamond"/>
          </w:rPr>
          <w:t>.</w:t>
        </w:r>
      </w:hyperlink>
      <w:r w:rsidRPr="00E8357B">
        <w:rPr>
          <w:rFonts w:ascii="Garamond" w:hAnsi="Garamond"/>
        </w:rPr>
        <w:t xml:space="preserve"> </w:t>
      </w:r>
    </w:p>
    <w:p w14:paraId="0171F904" w14:textId="77777777" w:rsidR="00F73DDE" w:rsidRPr="00E8357B" w:rsidRDefault="00F73DDE" w:rsidP="00F73DDE">
      <w:pPr>
        <w:rPr>
          <w:rFonts w:ascii="Garamond" w:hAnsi="Garamond"/>
          <w:b/>
        </w:rPr>
      </w:pPr>
    </w:p>
    <w:p w14:paraId="0C6AC887" w14:textId="77777777" w:rsidR="00F73DDE" w:rsidRPr="00E8357B" w:rsidRDefault="00F73DDE" w:rsidP="00F73DDE">
      <w:pPr>
        <w:pStyle w:val="ListParagraph"/>
        <w:numPr>
          <w:ilvl w:val="0"/>
          <w:numId w:val="40"/>
        </w:numPr>
        <w:rPr>
          <w:rFonts w:ascii="Garamond" w:hAnsi="Garamond"/>
        </w:rPr>
      </w:pPr>
      <w:r w:rsidRPr="00E8357B">
        <w:rPr>
          <w:rFonts w:ascii="Garamond" w:hAnsi="Garamond"/>
          <w:b/>
        </w:rPr>
        <w:t>Academic Accommodations for Students with Disabilities</w:t>
      </w:r>
      <w:r w:rsidRPr="00E8357B">
        <w:rPr>
          <w:rFonts w:ascii="Garamond" w:hAnsi="Garamond"/>
        </w:rPr>
        <w:t xml:space="preserve">: The Paul </w:t>
      </w:r>
      <w:proofErr w:type="spellStart"/>
      <w:r w:rsidRPr="00E8357B">
        <w:rPr>
          <w:rFonts w:ascii="Garamond" w:hAnsi="Garamond"/>
        </w:rPr>
        <w:t>Menton</w:t>
      </w:r>
      <w:proofErr w:type="spellEnd"/>
      <w:r w:rsidRPr="00E8357B">
        <w:rPr>
          <w:rFonts w:ascii="Garamond" w:hAnsi="Garamond"/>
        </w:rPr>
        <w:t xml:space="preserve"> Centre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r w:rsidRPr="00E8357B">
        <w:rPr>
          <w:rFonts w:ascii="Garamond" w:hAnsi="Garamond"/>
          <w:color w:val="CF112D"/>
          <w:u w:val="single" w:color="CF112D"/>
        </w:rPr>
        <w:t>pmc@carleton.ca</w:t>
      </w:r>
      <w:r w:rsidRPr="00E8357B">
        <w:rPr>
          <w:rFonts w:ascii="Garamond" w:hAnsi="Garamond"/>
        </w:rPr>
        <w:t xml:space="preserve"> for a formal evaluation. If you are already registered with the PMC, contact your PMC coordinator to send me your Letter of Accommodation at the beginning of the term, and no later than two weeks before the first in-class scheduled test or exam requiring accommodation (if applicable). After requesting accommodation from PMC, meet with me to ensure accommodation arrangements are made. Please consult the PMC website for the deadline to request accommodations for the formally-scheduled exam (if applicable). </w:t>
      </w:r>
    </w:p>
    <w:p w14:paraId="779B8DC0" w14:textId="77777777" w:rsidR="00F73DDE" w:rsidRPr="00E8357B" w:rsidRDefault="00F73DDE" w:rsidP="00F73DDE">
      <w:pPr>
        <w:ind w:right="-858" w:hanging="567"/>
        <w:rPr>
          <w:rFonts w:ascii="Garamond" w:hAnsi="Garamond"/>
        </w:rPr>
      </w:pPr>
      <w:r w:rsidRPr="00E8357B">
        <w:rPr>
          <w:rFonts w:ascii="Garamond" w:eastAsia="Calibri" w:hAnsi="Garamond" w:cs="Calibri"/>
          <w:color w:val="191919"/>
        </w:rPr>
        <w:t xml:space="preserve"> </w:t>
      </w:r>
    </w:p>
    <w:p w14:paraId="2599F89F" w14:textId="77777777" w:rsidR="00F73DDE" w:rsidRPr="00E8357B" w:rsidRDefault="00F73DDE" w:rsidP="00F73DDE">
      <w:pPr>
        <w:pStyle w:val="ListParagraph"/>
        <w:numPr>
          <w:ilvl w:val="0"/>
          <w:numId w:val="40"/>
        </w:numPr>
        <w:rPr>
          <w:rFonts w:ascii="Garamond" w:hAnsi="Garamond"/>
          <w:b/>
          <w:bCs/>
        </w:rPr>
      </w:pPr>
      <w:r w:rsidRPr="00E8357B">
        <w:rPr>
          <w:rFonts w:ascii="Garamond" w:hAnsi="Garamond"/>
          <w:b/>
          <w:bCs/>
        </w:rPr>
        <w:t xml:space="preserve">Survivors of Sexual Violence: </w:t>
      </w:r>
      <w:r w:rsidRPr="00E8357B">
        <w:rPr>
          <w:rFonts w:ascii="Garamond" w:eastAsia="Calibri" w:hAnsi="Garamond" w:cs="Calibri"/>
        </w:rPr>
        <w:t>As a community, Carleton University is committed to maintaining a positive learning, working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w:t>
      </w:r>
      <w:hyperlink r:id="rId85">
        <w:r w:rsidRPr="00E8357B">
          <w:rPr>
            <w:rFonts w:ascii="Garamond" w:eastAsia="Calibri" w:hAnsi="Garamond" w:cs="Calibri"/>
          </w:rPr>
          <w:t xml:space="preserve"> </w:t>
        </w:r>
      </w:hyperlink>
      <w:hyperlink r:id="rId86">
        <w:r w:rsidRPr="00E8357B">
          <w:rPr>
            <w:rFonts w:ascii="Garamond" w:eastAsia="Calibri" w:hAnsi="Garamond" w:cs="Calibri"/>
            <w:color w:val="CF112D"/>
            <w:u w:val="single" w:color="CF112D"/>
          </w:rPr>
          <w:t>https://carleton.ca/equity/sexual</w:t>
        </w:r>
      </w:hyperlink>
      <w:hyperlink r:id="rId87">
        <w:r w:rsidRPr="00E8357B">
          <w:rPr>
            <w:rFonts w:ascii="Garamond" w:eastAsia="Calibri" w:hAnsi="Garamond" w:cs="Calibri"/>
            <w:color w:val="CF112D"/>
            <w:u w:val="single" w:color="CF112D"/>
          </w:rPr>
          <w:t>-</w:t>
        </w:r>
      </w:hyperlink>
      <w:hyperlink r:id="rId88">
        <w:r w:rsidRPr="00E8357B">
          <w:rPr>
            <w:rFonts w:ascii="Garamond" w:eastAsia="Calibri" w:hAnsi="Garamond" w:cs="Calibri"/>
            <w:color w:val="CF112D"/>
            <w:u w:val="single" w:color="CF112D"/>
          </w:rPr>
          <w:t>assault</w:t>
        </w:r>
      </w:hyperlink>
      <w:hyperlink r:id="rId89">
        <w:r w:rsidRPr="00E8357B">
          <w:rPr>
            <w:rFonts w:ascii="Garamond" w:eastAsia="Calibri" w:hAnsi="Garamond" w:cs="Calibri"/>
            <w:color w:val="CF112D"/>
            <w:u w:val="single" w:color="CF112D"/>
          </w:rPr>
          <w:t>-</w:t>
        </w:r>
      </w:hyperlink>
      <w:hyperlink r:id="rId90">
        <w:r w:rsidRPr="00E8357B">
          <w:rPr>
            <w:rFonts w:ascii="Garamond" w:eastAsia="Calibri" w:hAnsi="Garamond" w:cs="Calibri"/>
            <w:color w:val="CF112D"/>
            <w:u w:val="single" w:color="CF112D"/>
          </w:rPr>
          <w:t>support</w:t>
        </w:r>
      </w:hyperlink>
      <w:hyperlink r:id="rId91">
        <w:r w:rsidRPr="00E8357B">
          <w:rPr>
            <w:rFonts w:ascii="Garamond" w:eastAsia="Calibri" w:hAnsi="Garamond" w:cs="Calibri"/>
            <w:color w:val="CF112D"/>
            <w:u w:val="single" w:color="CF112D"/>
          </w:rPr>
          <w:t>-</w:t>
        </w:r>
      </w:hyperlink>
      <w:hyperlink r:id="rId92">
        <w:r w:rsidRPr="00E8357B">
          <w:rPr>
            <w:rFonts w:ascii="Garamond" w:eastAsia="Calibri" w:hAnsi="Garamond" w:cs="Calibri"/>
            <w:color w:val="CF112D"/>
            <w:u w:val="single" w:color="CF112D"/>
          </w:rPr>
          <w:t>services</w:t>
        </w:r>
      </w:hyperlink>
      <w:hyperlink r:id="rId93">
        <w:r w:rsidRPr="00E8357B">
          <w:rPr>
            <w:rFonts w:ascii="Garamond" w:eastAsia="Calibri" w:hAnsi="Garamond" w:cs="Calibri"/>
          </w:rPr>
          <w:t xml:space="preserve"> </w:t>
        </w:r>
      </w:hyperlink>
    </w:p>
    <w:p w14:paraId="1EE3C35B" w14:textId="77777777" w:rsidR="00F73DDE" w:rsidRPr="00E8357B" w:rsidRDefault="00F73DDE" w:rsidP="00F73DDE">
      <w:pPr>
        <w:pStyle w:val="ListParagraph"/>
        <w:rPr>
          <w:rFonts w:ascii="Garamond" w:hAnsi="Garamond"/>
          <w:b/>
          <w:bCs/>
        </w:rPr>
      </w:pPr>
    </w:p>
    <w:p w14:paraId="22CA3A80" w14:textId="77777777" w:rsidR="00F73DDE" w:rsidRPr="00E8357B" w:rsidRDefault="00F73DDE" w:rsidP="00F73DDE">
      <w:pPr>
        <w:pStyle w:val="ListParagraph"/>
        <w:numPr>
          <w:ilvl w:val="0"/>
          <w:numId w:val="40"/>
        </w:numPr>
        <w:rPr>
          <w:rFonts w:ascii="Garamond" w:hAnsi="Garamond"/>
          <w:b/>
          <w:bCs/>
        </w:rPr>
      </w:pPr>
      <w:r w:rsidRPr="00E8357B">
        <w:rPr>
          <w:rFonts w:ascii="Garamond" w:hAnsi="Garamond"/>
          <w:b/>
          <w:bCs/>
        </w:rPr>
        <w:t>Accommodation for Student Activities:</w:t>
      </w:r>
      <w:r w:rsidRPr="00E8357B">
        <w:rPr>
          <w:rFonts w:ascii="Garamond" w:eastAsia="Calibri" w:hAnsi="Garamond" w:cs="Calibri"/>
        </w:rPr>
        <w:t xml:space="preserve"> Carleton University recognizes the substantial benefits, both to the individual student and for the university, that result from a student participating in activities beyond the classroom experience. Reasonable accommodation will be provided to students who compete or perform at the national or international level. Write to me with any requests for academic accommodation during the first two weeks of class, or as soon as possible after the need for accommodation is known to exist.</w:t>
      </w:r>
      <w:hyperlink r:id="rId94">
        <w:r w:rsidRPr="00E8357B">
          <w:rPr>
            <w:rFonts w:ascii="Garamond" w:eastAsia="Calibri" w:hAnsi="Garamond" w:cs="Calibri"/>
          </w:rPr>
          <w:t xml:space="preserve"> </w:t>
        </w:r>
      </w:hyperlink>
      <w:hyperlink r:id="rId95">
        <w:r w:rsidRPr="00E8357B">
          <w:rPr>
            <w:rFonts w:ascii="Garamond" w:eastAsia="Calibri" w:hAnsi="Garamond" w:cs="Calibri"/>
            <w:color w:val="CF112D"/>
            <w:u w:val="single" w:color="CF112D"/>
          </w:rPr>
          <w:t>https://carleton.ca/senate/wp</w:t>
        </w:r>
      </w:hyperlink>
      <w:hyperlink r:id="rId96"/>
      <w:hyperlink r:id="rId97">
        <w:r w:rsidRPr="00E8357B">
          <w:rPr>
            <w:rFonts w:ascii="Garamond" w:eastAsia="Calibri" w:hAnsi="Garamond" w:cs="Calibri"/>
            <w:color w:val="CF112D"/>
            <w:u w:val="single" w:color="CF112D"/>
          </w:rPr>
          <w:t>content/uploads/Accommodation</w:t>
        </w:r>
      </w:hyperlink>
      <w:hyperlink r:id="rId98">
        <w:r w:rsidRPr="00E8357B">
          <w:rPr>
            <w:rFonts w:ascii="Garamond" w:eastAsia="Calibri" w:hAnsi="Garamond" w:cs="Calibri"/>
            <w:color w:val="CF112D"/>
            <w:u w:val="single" w:color="CF112D"/>
          </w:rPr>
          <w:t>-</w:t>
        </w:r>
      </w:hyperlink>
      <w:hyperlink r:id="rId99">
        <w:r w:rsidRPr="00E8357B">
          <w:rPr>
            <w:rFonts w:ascii="Garamond" w:eastAsia="Calibri" w:hAnsi="Garamond" w:cs="Calibri"/>
            <w:color w:val="CF112D"/>
            <w:u w:val="single" w:color="CF112D"/>
          </w:rPr>
          <w:t>for</w:t>
        </w:r>
      </w:hyperlink>
      <w:hyperlink r:id="rId100">
        <w:r w:rsidRPr="00E8357B">
          <w:rPr>
            <w:rFonts w:ascii="Garamond" w:eastAsia="Calibri" w:hAnsi="Garamond" w:cs="Calibri"/>
            <w:color w:val="CF112D"/>
            <w:u w:val="single" w:color="CF112D"/>
          </w:rPr>
          <w:t>-</w:t>
        </w:r>
      </w:hyperlink>
      <w:hyperlink r:id="rId101">
        <w:r w:rsidRPr="00E8357B">
          <w:rPr>
            <w:rFonts w:ascii="Garamond" w:eastAsia="Calibri" w:hAnsi="Garamond" w:cs="Calibri"/>
            <w:color w:val="CF112D"/>
            <w:u w:val="single" w:color="CF112D"/>
          </w:rPr>
          <w:t>Student</w:t>
        </w:r>
      </w:hyperlink>
      <w:hyperlink r:id="rId102">
        <w:r w:rsidRPr="00E8357B">
          <w:rPr>
            <w:rFonts w:ascii="Garamond" w:eastAsia="Calibri" w:hAnsi="Garamond" w:cs="Calibri"/>
            <w:color w:val="CF112D"/>
            <w:u w:val="single" w:color="CF112D"/>
          </w:rPr>
          <w:t>-</w:t>
        </w:r>
      </w:hyperlink>
      <w:hyperlink r:id="rId103">
        <w:r w:rsidRPr="00E8357B">
          <w:rPr>
            <w:rFonts w:ascii="Garamond" w:eastAsia="Calibri" w:hAnsi="Garamond" w:cs="Calibri"/>
            <w:color w:val="CF112D"/>
            <w:u w:val="single" w:color="CF112D"/>
          </w:rPr>
          <w:t>Activities</w:t>
        </w:r>
      </w:hyperlink>
      <w:hyperlink r:id="rId104">
        <w:r w:rsidRPr="00E8357B">
          <w:rPr>
            <w:rFonts w:ascii="Garamond" w:eastAsia="Calibri" w:hAnsi="Garamond" w:cs="Calibri"/>
            <w:color w:val="CF112D"/>
            <w:u w:val="single" w:color="CF112D"/>
          </w:rPr>
          <w:t>-</w:t>
        </w:r>
      </w:hyperlink>
      <w:hyperlink r:id="rId105">
        <w:r w:rsidRPr="00E8357B">
          <w:rPr>
            <w:rFonts w:ascii="Garamond" w:eastAsia="Calibri" w:hAnsi="Garamond" w:cs="Calibri"/>
            <w:color w:val="CF112D"/>
            <w:u w:val="single" w:color="CF112D"/>
          </w:rPr>
          <w:t>1.pdf</w:t>
        </w:r>
      </w:hyperlink>
      <w:hyperlink r:id="rId106">
        <w:r w:rsidRPr="00E8357B">
          <w:rPr>
            <w:rFonts w:ascii="Garamond" w:eastAsia="Calibri" w:hAnsi="Garamond" w:cs="Calibri"/>
          </w:rPr>
          <w:t xml:space="preserve"> </w:t>
        </w:r>
      </w:hyperlink>
    </w:p>
    <w:p w14:paraId="4332FC11" w14:textId="77777777" w:rsidR="00F73DDE" w:rsidRPr="006B2454" w:rsidRDefault="00F73DDE" w:rsidP="00F73DDE">
      <w:pPr>
        <w:rPr>
          <w:rFonts w:ascii="Garamond" w:eastAsia="Calibri" w:hAnsi="Garamond" w:cs="Calibri"/>
        </w:rPr>
      </w:pPr>
    </w:p>
    <w:p w14:paraId="19D06612" w14:textId="6CDC870E" w:rsidR="00F73DDE" w:rsidRDefault="00F73DDE" w:rsidP="00F73DDE">
      <w:pPr>
        <w:rPr>
          <w:rFonts w:ascii="Garamond" w:eastAsia="Calibri" w:hAnsi="Garamond" w:cstheme="minorHAnsi"/>
          <w:b/>
          <w:bCs/>
          <w:u w:val="single"/>
        </w:rPr>
      </w:pPr>
      <w:r w:rsidRPr="006B2454">
        <w:rPr>
          <w:rFonts w:ascii="Garamond" w:eastAsia="Calibri" w:hAnsi="Garamond" w:cstheme="minorHAnsi"/>
          <w:b/>
          <w:bCs/>
          <w:u w:val="single"/>
        </w:rPr>
        <w:t>Important Dates:</w:t>
      </w:r>
    </w:p>
    <w:p w14:paraId="63361334" w14:textId="77777777" w:rsidR="00527F3C" w:rsidRPr="00527F3C" w:rsidRDefault="00527F3C" w:rsidP="00F73DDE">
      <w:pPr>
        <w:rPr>
          <w:rFonts w:ascii="Garamond" w:eastAsia="Calibri" w:hAnsi="Garamond" w:cstheme="minorHAnsi"/>
          <w:b/>
          <w:bCs/>
          <w:u w:val="single"/>
        </w:rPr>
      </w:pPr>
    </w:p>
    <w:p w14:paraId="6AE87D9A" w14:textId="77777777" w:rsidR="00F73DDE" w:rsidRPr="006B2454" w:rsidRDefault="00F73DDE" w:rsidP="00F73DDE">
      <w:pPr>
        <w:tabs>
          <w:tab w:val="left" w:pos="1134"/>
        </w:tabs>
        <w:ind w:left="1134" w:hanging="1134"/>
        <w:rPr>
          <w:rFonts w:ascii="Garamond" w:eastAsia="Calibri" w:hAnsi="Garamond" w:cstheme="minorHAnsi"/>
          <w:snapToGrid w:val="0"/>
        </w:rPr>
      </w:pPr>
      <w:r w:rsidRPr="006B2454">
        <w:rPr>
          <w:rFonts w:ascii="Garamond" w:eastAsia="Calibri" w:hAnsi="Garamond" w:cstheme="minorHAnsi"/>
          <w:snapToGrid w:val="0"/>
        </w:rPr>
        <w:t>Jan. 9</w:t>
      </w:r>
      <w:r w:rsidRPr="006B2454">
        <w:rPr>
          <w:rFonts w:ascii="Garamond" w:eastAsia="Calibri" w:hAnsi="Garamond" w:cstheme="minorHAnsi"/>
          <w:snapToGrid w:val="0"/>
        </w:rPr>
        <w:tab/>
        <w:t>Classes begin.</w:t>
      </w:r>
    </w:p>
    <w:p w14:paraId="74277E92" w14:textId="77777777" w:rsidR="00F73DDE" w:rsidRPr="006B2454" w:rsidRDefault="00F73DDE" w:rsidP="00F73DDE">
      <w:pPr>
        <w:tabs>
          <w:tab w:val="left" w:pos="1134"/>
        </w:tabs>
        <w:ind w:left="1134" w:hanging="1134"/>
        <w:rPr>
          <w:rFonts w:ascii="Garamond" w:eastAsia="Calibri" w:hAnsi="Garamond" w:cstheme="minorHAnsi"/>
          <w:snapToGrid w:val="0"/>
        </w:rPr>
      </w:pPr>
      <w:r w:rsidRPr="006B2454">
        <w:rPr>
          <w:rFonts w:ascii="Garamond" w:eastAsia="Calibri" w:hAnsi="Garamond" w:cstheme="minorHAnsi"/>
          <w:snapToGrid w:val="0"/>
        </w:rPr>
        <w:t>Jan. 20</w:t>
      </w:r>
      <w:r w:rsidRPr="006B2454">
        <w:rPr>
          <w:rFonts w:ascii="Garamond" w:eastAsia="Calibri" w:hAnsi="Garamond" w:cstheme="minorHAnsi"/>
          <w:snapToGrid w:val="0"/>
        </w:rPr>
        <w:tab/>
        <w:t>Last day for registration and course changes in the winter term.</w:t>
      </w:r>
    </w:p>
    <w:p w14:paraId="2A2F8A2C" w14:textId="77777777" w:rsidR="00F73DDE" w:rsidRPr="006B2454" w:rsidRDefault="00F73DDE" w:rsidP="00F73DDE">
      <w:pPr>
        <w:tabs>
          <w:tab w:val="left" w:pos="1134"/>
        </w:tabs>
        <w:ind w:left="1134" w:hanging="1134"/>
        <w:rPr>
          <w:rFonts w:ascii="Garamond" w:eastAsia="Calibri" w:hAnsi="Garamond" w:cstheme="minorHAnsi"/>
        </w:rPr>
      </w:pPr>
      <w:r w:rsidRPr="006B2454">
        <w:rPr>
          <w:rFonts w:ascii="Garamond" w:eastAsia="Calibri" w:hAnsi="Garamond" w:cstheme="minorHAnsi"/>
          <w:snapToGrid w:val="0"/>
        </w:rPr>
        <w:t>Jan. 31</w:t>
      </w:r>
      <w:r w:rsidRPr="006B2454">
        <w:rPr>
          <w:rFonts w:ascii="Garamond" w:eastAsia="Calibri" w:hAnsi="Garamond" w:cstheme="minorHAnsi"/>
          <w:snapToGrid w:val="0"/>
        </w:rPr>
        <w:tab/>
        <w:t xml:space="preserve">Last day for a full fee adjustment when withdrawing from winter term courses or from the winter portion of two-term courses. </w:t>
      </w:r>
      <w:r w:rsidRPr="006B2454">
        <w:rPr>
          <w:rFonts w:ascii="Garamond" w:eastAsia="Calibri" w:hAnsi="Garamond" w:cstheme="minorHAnsi"/>
        </w:rPr>
        <w:t xml:space="preserve">Withdrawals after this date will result in a permanent notation of WDN on the official transcript.  </w:t>
      </w:r>
    </w:p>
    <w:p w14:paraId="7CD47972" w14:textId="77777777" w:rsidR="00F73DDE" w:rsidRPr="006B2454" w:rsidRDefault="00F73DDE" w:rsidP="00F73DDE">
      <w:pPr>
        <w:tabs>
          <w:tab w:val="left" w:pos="1134"/>
        </w:tabs>
        <w:ind w:left="1134" w:hanging="1134"/>
        <w:rPr>
          <w:rFonts w:ascii="Garamond" w:eastAsia="Calibri" w:hAnsi="Garamond" w:cstheme="minorHAnsi"/>
        </w:rPr>
      </w:pPr>
      <w:r w:rsidRPr="006B2454">
        <w:rPr>
          <w:rFonts w:ascii="Garamond" w:eastAsia="Calibri" w:hAnsi="Garamond" w:cstheme="minorHAnsi"/>
          <w:snapToGrid w:val="0"/>
        </w:rPr>
        <w:t>Feb. 20</w:t>
      </w:r>
      <w:r w:rsidRPr="006B2454">
        <w:rPr>
          <w:rFonts w:ascii="Garamond" w:eastAsia="Calibri" w:hAnsi="Garamond" w:cstheme="minorHAnsi"/>
          <w:snapToGrid w:val="0"/>
        </w:rPr>
        <w:tab/>
        <w:t>Statutory holiday. University closed.</w:t>
      </w:r>
    </w:p>
    <w:p w14:paraId="7E4404D8" w14:textId="1761CD9B" w:rsidR="00F73DDE" w:rsidRDefault="00F73DDE" w:rsidP="00F73DDE">
      <w:pPr>
        <w:tabs>
          <w:tab w:val="left" w:pos="1134"/>
        </w:tabs>
        <w:ind w:left="1134" w:hanging="1134"/>
        <w:rPr>
          <w:rFonts w:ascii="Garamond" w:eastAsia="Calibri" w:hAnsi="Garamond" w:cstheme="minorHAnsi"/>
          <w:snapToGrid w:val="0"/>
        </w:rPr>
      </w:pPr>
      <w:r w:rsidRPr="006B2454">
        <w:rPr>
          <w:rFonts w:ascii="Garamond" w:eastAsia="Calibri" w:hAnsi="Garamond" w:cstheme="minorHAnsi"/>
        </w:rPr>
        <w:t>Feb. 20-24</w:t>
      </w:r>
      <w:r w:rsidRPr="006B2454">
        <w:rPr>
          <w:rFonts w:ascii="Garamond" w:eastAsia="Calibri" w:hAnsi="Garamond" w:cstheme="minorHAnsi"/>
        </w:rPr>
        <w:tab/>
      </w:r>
      <w:r w:rsidRPr="006B2454">
        <w:rPr>
          <w:rFonts w:ascii="Garamond" w:eastAsia="Calibri" w:hAnsi="Garamond" w:cstheme="minorHAnsi"/>
          <w:snapToGrid w:val="0"/>
        </w:rPr>
        <w:t>Winter Break – no classes.</w:t>
      </w:r>
    </w:p>
    <w:p w14:paraId="1E197F10" w14:textId="1E592491" w:rsidR="00F16945" w:rsidRPr="006B2454" w:rsidRDefault="00F16945" w:rsidP="00F73DDE">
      <w:pPr>
        <w:tabs>
          <w:tab w:val="left" w:pos="1134"/>
        </w:tabs>
        <w:ind w:left="1134" w:hanging="1134"/>
        <w:rPr>
          <w:rFonts w:ascii="Garamond" w:eastAsia="Calibri" w:hAnsi="Garamond" w:cstheme="minorHAnsi"/>
        </w:rPr>
      </w:pPr>
      <w:r>
        <w:rPr>
          <w:rFonts w:ascii="Garamond" w:eastAsia="Calibri" w:hAnsi="Garamond" w:cstheme="minorHAnsi"/>
        </w:rPr>
        <w:t>Mar. 15</w:t>
      </w:r>
      <w:r>
        <w:rPr>
          <w:rFonts w:ascii="Garamond" w:eastAsia="Calibri" w:hAnsi="Garamond" w:cstheme="minorHAnsi"/>
        </w:rPr>
        <w:tab/>
      </w:r>
      <w:r w:rsidRPr="00F16945">
        <w:rPr>
          <w:rFonts w:ascii="Garamond" w:eastAsia="Calibri" w:hAnsi="Garamond" w:cstheme="minorHAnsi"/>
        </w:rPr>
        <w:t>Last day for academic withdrawal from fall/winter and winter courses.</w:t>
      </w:r>
    </w:p>
    <w:p w14:paraId="127ACB2E" w14:textId="77777777" w:rsidR="00F73DDE" w:rsidRPr="006B2454" w:rsidRDefault="00F73DDE" w:rsidP="00F73DDE">
      <w:pPr>
        <w:tabs>
          <w:tab w:val="left" w:pos="1134"/>
        </w:tabs>
        <w:ind w:left="1134" w:hanging="1134"/>
        <w:rPr>
          <w:rFonts w:ascii="Garamond" w:eastAsia="Calibri" w:hAnsi="Garamond" w:cstheme="minorHAnsi"/>
        </w:rPr>
      </w:pPr>
      <w:r w:rsidRPr="006B2454">
        <w:rPr>
          <w:rFonts w:ascii="Garamond" w:eastAsia="Calibri" w:hAnsi="Garamond" w:cstheme="minorHAnsi"/>
        </w:rPr>
        <w:t>Mar. 29</w:t>
      </w:r>
      <w:r w:rsidRPr="006B2454">
        <w:rPr>
          <w:rFonts w:ascii="Garamond" w:eastAsia="Calibri" w:hAnsi="Garamond" w:cstheme="minorHAnsi"/>
        </w:rPr>
        <w:tab/>
        <w:t xml:space="preserve">Last day for summative tests or examinations, or formative tests or examinations totaling more than 15% of the final grade, in winter term or fall/winter courses before the official examination period.  </w:t>
      </w:r>
      <w:bookmarkStart w:id="0" w:name="_GoBack"/>
      <w:bookmarkEnd w:id="0"/>
    </w:p>
    <w:p w14:paraId="0BD16F2B" w14:textId="77777777" w:rsidR="00F73DDE" w:rsidRPr="006B2454" w:rsidRDefault="00F73DDE" w:rsidP="00F73DDE">
      <w:pPr>
        <w:tabs>
          <w:tab w:val="left" w:pos="1134"/>
        </w:tabs>
        <w:ind w:left="1134" w:hanging="1134"/>
        <w:rPr>
          <w:rFonts w:ascii="Garamond" w:eastAsia="Calibri" w:hAnsi="Garamond" w:cstheme="minorHAnsi"/>
          <w:snapToGrid w:val="0"/>
        </w:rPr>
      </w:pPr>
      <w:r w:rsidRPr="006B2454">
        <w:rPr>
          <w:rFonts w:ascii="Garamond" w:eastAsia="Calibri" w:hAnsi="Garamond" w:cstheme="minorHAnsi"/>
          <w:snapToGrid w:val="0"/>
        </w:rPr>
        <w:t>Apr. 7</w:t>
      </w:r>
      <w:r w:rsidRPr="006B2454">
        <w:rPr>
          <w:rFonts w:ascii="Garamond" w:eastAsia="Calibri" w:hAnsi="Garamond" w:cstheme="minorHAnsi"/>
          <w:snapToGrid w:val="0"/>
        </w:rPr>
        <w:tab/>
        <w:t xml:space="preserve">Statutory holiday.  University closed. </w:t>
      </w:r>
    </w:p>
    <w:p w14:paraId="7CA274B9" w14:textId="100D06CC" w:rsidR="00F73DDE" w:rsidRPr="006B2454" w:rsidRDefault="00F73DDE" w:rsidP="00F73DDE">
      <w:pPr>
        <w:tabs>
          <w:tab w:val="left" w:pos="1134"/>
        </w:tabs>
        <w:ind w:left="1134" w:hanging="1134"/>
        <w:rPr>
          <w:rFonts w:ascii="Garamond" w:eastAsia="Calibri" w:hAnsi="Garamond" w:cstheme="minorHAnsi"/>
          <w:snapToGrid w:val="0"/>
        </w:rPr>
      </w:pPr>
      <w:r w:rsidRPr="006B2454">
        <w:rPr>
          <w:rFonts w:ascii="Garamond" w:eastAsia="Calibri" w:hAnsi="Garamond" w:cstheme="minorHAnsi"/>
          <w:snapToGrid w:val="0"/>
        </w:rPr>
        <w:t>Apr. 12</w:t>
      </w:r>
      <w:r w:rsidRPr="006B2454">
        <w:rPr>
          <w:rFonts w:ascii="Garamond" w:eastAsia="Calibri" w:hAnsi="Garamond" w:cstheme="minorHAnsi"/>
          <w:snapToGrid w:val="0"/>
        </w:rPr>
        <w:tab/>
        <w:t>Last day of two-term and winter term classes.</w:t>
      </w:r>
      <w:r w:rsidRPr="006B2454">
        <w:rPr>
          <w:rFonts w:ascii="Garamond" w:eastAsia="Calibri" w:hAnsi="Garamond" w:cstheme="minorHAnsi"/>
          <w:b/>
          <w:bCs/>
          <w:i/>
          <w:iCs/>
          <w:snapToGrid w:val="0"/>
        </w:rPr>
        <w:t xml:space="preserve"> Classes follow a Friday schedule.</w:t>
      </w:r>
      <w:r w:rsidRPr="006B2454">
        <w:rPr>
          <w:rFonts w:ascii="Garamond" w:eastAsia="Calibri" w:hAnsi="Garamond" w:cstheme="minorHAnsi"/>
          <w:snapToGrid w:val="0"/>
        </w:rPr>
        <w:t xml:space="preserve"> Last day for handing in term work and the last day that can be specified by a course instructor as a due date for two-term and for winter term courses. </w:t>
      </w:r>
    </w:p>
    <w:p w14:paraId="7F64CE92" w14:textId="77777777" w:rsidR="00F73DDE" w:rsidRPr="006B2454" w:rsidRDefault="00F73DDE" w:rsidP="00F73DDE">
      <w:pPr>
        <w:tabs>
          <w:tab w:val="left" w:pos="1134"/>
        </w:tabs>
        <w:ind w:left="1134" w:hanging="1134"/>
        <w:rPr>
          <w:rFonts w:ascii="Garamond" w:eastAsia="Calibri" w:hAnsi="Garamond" w:cstheme="minorHAnsi"/>
          <w:snapToGrid w:val="0"/>
        </w:rPr>
      </w:pPr>
      <w:r w:rsidRPr="006B2454">
        <w:rPr>
          <w:rFonts w:ascii="Garamond" w:eastAsia="Calibri" w:hAnsi="Garamond" w:cstheme="minorHAnsi"/>
          <w:snapToGrid w:val="0"/>
        </w:rPr>
        <w:t>Apr. 13-14</w:t>
      </w:r>
      <w:r w:rsidRPr="006B2454">
        <w:rPr>
          <w:rFonts w:ascii="Garamond" w:eastAsia="Calibri" w:hAnsi="Garamond" w:cstheme="minorHAnsi"/>
          <w:snapToGrid w:val="0"/>
        </w:rPr>
        <w:tab/>
        <w:t>No classes or examinations take place.</w:t>
      </w:r>
    </w:p>
    <w:p w14:paraId="5955B07F" w14:textId="77777777" w:rsidR="00F73DDE" w:rsidRPr="006B2454" w:rsidRDefault="00F73DDE" w:rsidP="00F73DDE">
      <w:pPr>
        <w:tabs>
          <w:tab w:val="left" w:pos="1134"/>
        </w:tabs>
        <w:ind w:left="1134" w:hanging="1134"/>
        <w:rPr>
          <w:rFonts w:ascii="Garamond" w:eastAsia="Calibri" w:hAnsi="Garamond" w:cstheme="minorHAnsi"/>
          <w:snapToGrid w:val="0"/>
        </w:rPr>
      </w:pPr>
      <w:r w:rsidRPr="006B2454">
        <w:rPr>
          <w:rFonts w:ascii="Garamond" w:eastAsia="Calibri" w:hAnsi="Garamond" w:cstheme="minorHAnsi"/>
          <w:snapToGrid w:val="0"/>
        </w:rPr>
        <w:t>Apr. 15-27</w:t>
      </w:r>
      <w:r w:rsidRPr="006B2454">
        <w:rPr>
          <w:rFonts w:ascii="Garamond" w:eastAsia="Calibri" w:hAnsi="Garamond" w:cstheme="minorHAnsi"/>
          <w:snapToGrid w:val="0"/>
        </w:rPr>
        <w:tab/>
        <w:t>Final examinations for winter term and two-term courses. Examinations are normally held all seven days of the week.</w:t>
      </w:r>
    </w:p>
    <w:p w14:paraId="4760E2E9" w14:textId="77777777" w:rsidR="00F73DDE" w:rsidRPr="006B2454" w:rsidRDefault="00F73DDE" w:rsidP="00F73DDE">
      <w:pPr>
        <w:tabs>
          <w:tab w:val="left" w:pos="1134"/>
        </w:tabs>
        <w:rPr>
          <w:rFonts w:ascii="Garamond" w:eastAsia="Calibri" w:hAnsi="Garamond" w:cstheme="minorHAnsi"/>
          <w:snapToGrid w:val="0"/>
        </w:rPr>
      </w:pPr>
      <w:r w:rsidRPr="006B2454">
        <w:rPr>
          <w:rFonts w:ascii="Garamond" w:eastAsia="Calibri" w:hAnsi="Garamond" w:cstheme="minorHAnsi"/>
          <w:snapToGrid w:val="0"/>
        </w:rPr>
        <w:t>Apr. 27</w:t>
      </w:r>
      <w:r w:rsidRPr="006B2454">
        <w:rPr>
          <w:rFonts w:ascii="Garamond" w:eastAsia="Calibri" w:hAnsi="Garamond" w:cstheme="minorHAnsi"/>
          <w:snapToGrid w:val="0"/>
        </w:rPr>
        <w:tab/>
        <w:t xml:space="preserve">All take-home examinations are due.   </w:t>
      </w:r>
    </w:p>
    <w:p w14:paraId="6AEDD843" w14:textId="77777777" w:rsidR="00F73DDE" w:rsidRPr="006B2454" w:rsidRDefault="00F73DDE" w:rsidP="00F73DDE">
      <w:pPr>
        <w:rPr>
          <w:rFonts w:ascii="Garamond" w:eastAsia="Calibri" w:hAnsi="Garamond" w:cstheme="minorHAnsi"/>
          <w:snapToGrid w:val="0"/>
        </w:rPr>
      </w:pPr>
    </w:p>
    <w:p w14:paraId="418E7774" w14:textId="77777777" w:rsidR="00F73DDE" w:rsidRDefault="00F73DDE" w:rsidP="00F73DDE">
      <w:pPr>
        <w:rPr>
          <w:rFonts w:ascii="Garamond" w:eastAsia="Calibri" w:hAnsi="Garamond" w:cstheme="minorHAnsi"/>
          <w:b/>
          <w:bCs/>
          <w:u w:val="single"/>
        </w:rPr>
      </w:pPr>
      <w:r>
        <w:rPr>
          <w:rFonts w:ascii="Garamond" w:eastAsia="Calibri" w:hAnsi="Garamond" w:cstheme="minorHAnsi"/>
          <w:b/>
          <w:bCs/>
          <w:u w:val="single"/>
        </w:rPr>
        <w:t>Important Contact Information</w:t>
      </w:r>
    </w:p>
    <w:p w14:paraId="11897363" w14:textId="77777777" w:rsidR="00F73DDE" w:rsidRPr="006B2454" w:rsidRDefault="00F73DDE" w:rsidP="00F73DDE">
      <w:pPr>
        <w:rPr>
          <w:rFonts w:ascii="Garamond" w:eastAsia="Calibri" w:hAnsi="Garamond" w:cstheme="minorHAnsi"/>
          <w:b/>
          <w:bCs/>
          <w:u w:val="single"/>
        </w:rPr>
      </w:pPr>
    </w:p>
    <w:p w14:paraId="611C5310" w14:textId="77777777" w:rsidR="00F73DDE" w:rsidRPr="006B2454" w:rsidRDefault="00F73DDE" w:rsidP="00F73DDE">
      <w:pPr>
        <w:rPr>
          <w:rFonts w:ascii="Garamond" w:eastAsia="Calibri" w:hAnsi="Garamond" w:cstheme="minorHAnsi"/>
        </w:rPr>
      </w:pPr>
      <w:r w:rsidRPr="006B2454">
        <w:rPr>
          <w:rFonts w:ascii="Garamond" w:eastAsia="Calibri" w:hAnsi="Garamond" w:cstheme="minorHAnsi"/>
        </w:rPr>
        <w:t>Department of Philosophy:</w:t>
      </w:r>
    </w:p>
    <w:p w14:paraId="16AB6C33" w14:textId="77777777" w:rsidR="00F73DDE" w:rsidRPr="006B2454" w:rsidRDefault="00F16945" w:rsidP="00F73DDE">
      <w:pPr>
        <w:rPr>
          <w:rFonts w:ascii="Garamond" w:eastAsia="Calibri" w:hAnsi="Garamond" w:cstheme="minorHAnsi"/>
        </w:rPr>
      </w:pPr>
      <w:hyperlink r:id="rId107" w:history="1">
        <w:r w:rsidR="00F73DDE" w:rsidRPr="006B2454">
          <w:rPr>
            <w:rStyle w:val="Hyperlink"/>
            <w:rFonts w:ascii="Garamond" w:eastAsia="Calibri" w:hAnsi="Garamond" w:cstheme="minorHAnsi"/>
          </w:rPr>
          <w:t>www.carleton.ca/philosophy</w:t>
        </w:r>
      </w:hyperlink>
    </w:p>
    <w:p w14:paraId="49629CC5" w14:textId="77777777" w:rsidR="00F73DDE" w:rsidRPr="006B2454" w:rsidRDefault="00F73DDE" w:rsidP="00F73DDE">
      <w:pPr>
        <w:rPr>
          <w:rFonts w:ascii="Garamond" w:eastAsia="Calibri" w:hAnsi="Garamond" w:cstheme="minorHAnsi"/>
        </w:rPr>
      </w:pPr>
      <w:r>
        <w:rPr>
          <w:rFonts w:ascii="Garamond" w:eastAsia="Calibri" w:hAnsi="Garamond" w:cstheme="minorHAnsi"/>
        </w:rPr>
        <w:t>Tel: 613-</w:t>
      </w:r>
      <w:r w:rsidRPr="006B2454">
        <w:rPr>
          <w:rFonts w:ascii="Garamond" w:eastAsia="Calibri" w:hAnsi="Garamond" w:cstheme="minorHAnsi"/>
        </w:rPr>
        <w:t>520-2110</w:t>
      </w:r>
    </w:p>
    <w:p w14:paraId="67250CE7" w14:textId="77777777" w:rsidR="00F73DDE" w:rsidRPr="006B2454" w:rsidRDefault="00F73DDE" w:rsidP="00F73DDE">
      <w:pPr>
        <w:rPr>
          <w:rFonts w:ascii="Garamond" w:eastAsia="Calibri" w:hAnsi="Garamond" w:cstheme="minorHAnsi"/>
        </w:rPr>
      </w:pPr>
    </w:p>
    <w:p w14:paraId="136CE3DF" w14:textId="77777777" w:rsidR="00F73DDE" w:rsidRPr="006B2454" w:rsidRDefault="00F73DDE" w:rsidP="00F73DDE">
      <w:pPr>
        <w:rPr>
          <w:rFonts w:ascii="Garamond" w:eastAsia="Calibri" w:hAnsi="Garamond" w:cstheme="minorHAnsi"/>
        </w:rPr>
      </w:pPr>
      <w:r w:rsidRPr="006B2454">
        <w:rPr>
          <w:rFonts w:ascii="Garamond" w:eastAsia="Calibri" w:hAnsi="Garamond" w:cstheme="minorHAnsi"/>
        </w:rPr>
        <w:t>Registrar’s Office:</w:t>
      </w:r>
      <w:r w:rsidRPr="006B2454">
        <w:rPr>
          <w:rFonts w:ascii="Garamond" w:eastAsia="Calibri" w:hAnsi="Garamond" w:cstheme="minorHAnsi"/>
        </w:rPr>
        <w:tab/>
      </w:r>
    </w:p>
    <w:p w14:paraId="536E8F58" w14:textId="77777777" w:rsidR="00F73DDE" w:rsidRPr="006B2454" w:rsidRDefault="00F16945" w:rsidP="00F73DDE">
      <w:pPr>
        <w:rPr>
          <w:rFonts w:ascii="Garamond" w:eastAsia="Calibri" w:hAnsi="Garamond" w:cstheme="minorHAnsi"/>
        </w:rPr>
      </w:pPr>
      <w:hyperlink r:id="rId108" w:history="1">
        <w:r w:rsidR="00F73DDE" w:rsidRPr="006B2454">
          <w:rPr>
            <w:rStyle w:val="Hyperlink"/>
            <w:rFonts w:ascii="Garamond" w:eastAsia="Calibri" w:hAnsi="Garamond" w:cstheme="minorHAnsi"/>
          </w:rPr>
          <w:t>www.carleton.ca/registrar</w:t>
        </w:r>
      </w:hyperlink>
    </w:p>
    <w:p w14:paraId="537DF8B0" w14:textId="77777777" w:rsidR="00F73DDE" w:rsidRPr="006B2454" w:rsidRDefault="00F73DDE" w:rsidP="00F73DDE">
      <w:pPr>
        <w:rPr>
          <w:rFonts w:ascii="Garamond" w:eastAsia="Calibri" w:hAnsi="Garamond" w:cstheme="minorHAnsi"/>
        </w:rPr>
      </w:pPr>
      <w:r>
        <w:rPr>
          <w:rFonts w:ascii="Garamond" w:eastAsia="Calibri" w:hAnsi="Garamond" w:cstheme="minorHAnsi"/>
        </w:rPr>
        <w:t>Tel: 613-</w:t>
      </w:r>
      <w:r w:rsidRPr="006B2454">
        <w:rPr>
          <w:rFonts w:ascii="Garamond" w:eastAsia="Calibri" w:hAnsi="Garamond" w:cstheme="minorHAnsi"/>
        </w:rPr>
        <w:t>520-3500</w:t>
      </w:r>
    </w:p>
    <w:p w14:paraId="22BA49FC" w14:textId="77777777" w:rsidR="00F73DDE" w:rsidRPr="006B2454" w:rsidRDefault="00F73DDE" w:rsidP="00F73DDE">
      <w:pPr>
        <w:rPr>
          <w:rFonts w:ascii="Garamond" w:eastAsia="Calibri" w:hAnsi="Garamond" w:cstheme="minorHAnsi"/>
        </w:rPr>
      </w:pPr>
    </w:p>
    <w:p w14:paraId="5FB51E6A" w14:textId="77777777" w:rsidR="00F73DDE" w:rsidRPr="006B2454" w:rsidRDefault="00F73DDE" w:rsidP="00F73DDE">
      <w:pPr>
        <w:rPr>
          <w:rFonts w:ascii="Garamond" w:eastAsia="Calibri" w:hAnsi="Garamond" w:cstheme="minorHAnsi"/>
        </w:rPr>
      </w:pPr>
      <w:r w:rsidRPr="006B2454">
        <w:rPr>
          <w:rFonts w:ascii="Garamond" w:eastAsia="Calibri" w:hAnsi="Garamond" w:cstheme="minorHAnsi"/>
        </w:rPr>
        <w:t xml:space="preserve">Academic Advising Centre: </w:t>
      </w:r>
      <w:r w:rsidRPr="006B2454">
        <w:rPr>
          <w:rFonts w:ascii="Garamond" w:eastAsia="Calibri" w:hAnsi="Garamond" w:cstheme="minorHAnsi"/>
        </w:rPr>
        <w:tab/>
      </w:r>
      <w:r w:rsidRPr="006B2454">
        <w:rPr>
          <w:rFonts w:ascii="Garamond" w:eastAsia="Calibri" w:hAnsi="Garamond" w:cstheme="minorHAnsi"/>
        </w:rPr>
        <w:tab/>
      </w:r>
    </w:p>
    <w:p w14:paraId="425CA87E" w14:textId="77777777" w:rsidR="00F73DDE" w:rsidRPr="006B2454" w:rsidRDefault="00F16945" w:rsidP="00F73DDE">
      <w:pPr>
        <w:rPr>
          <w:rFonts w:ascii="Garamond" w:eastAsia="Calibri" w:hAnsi="Garamond" w:cstheme="minorHAnsi"/>
        </w:rPr>
      </w:pPr>
      <w:hyperlink r:id="rId109" w:history="1">
        <w:r w:rsidR="00F73DDE" w:rsidRPr="006B2454">
          <w:rPr>
            <w:rStyle w:val="Hyperlink"/>
            <w:rFonts w:ascii="Garamond" w:eastAsia="Calibri" w:hAnsi="Garamond" w:cstheme="minorHAnsi"/>
          </w:rPr>
          <w:t>www.carleton.ca/academicadvising</w:t>
        </w:r>
      </w:hyperlink>
    </w:p>
    <w:p w14:paraId="77B8B765" w14:textId="77777777" w:rsidR="00F73DDE" w:rsidRPr="006B2454" w:rsidRDefault="00F73DDE" w:rsidP="00F73DDE">
      <w:pPr>
        <w:rPr>
          <w:rFonts w:ascii="Garamond" w:eastAsia="Calibri" w:hAnsi="Garamond" w:cstheme="minorHAnsi"/>
          <w:lang w:val="en-CA"/>
        </w:rPr>
      </w:pPr>
      <w:r>
        <w:rPr>
          <w:rFonts w:ascii="Garamond" w:eastAsia="Calibri" w:hAnsi="Garamond" w:cstheme="minorHAnsi"/>
          <w:lang w:val="en-CA"/>
        </w:rPr>
        <w:t>Tel: 613-</w:t>
      </w:r>
      <w:r w:rsidRPr="006B2454">
        <w:rPr>
          <w:rFonts w:ascii="Garamond" w:eastAsia="Calibri" w:hAnsi="Garamond" w:cstheme="minorHAnsi"/>
          <w:lang w:val="en-CA"/>
        </w:rPr>
        <w:t>520-7850</w:t>
      </w:r>
    </w:p>
    <w:p w14:paraId="0460A4CB" w14:textId="77777777" w:rsidR="00F73DDE" w:rsidRPr="006B2454" w:rsidRDefault="00F73DDE" w:rsidP="00F73DDE">
      <w:pPr>
        <w:rPr>
          <w:rFonts w:ascii="Garamond" w:eastAsia="Calibri" w:hAnsi="Garamond" w:cstheme="minorHAnsi"/>
        </w:rPr>
      </w:pPr>
    </w:p>
    <w:p w14:paraId="0A9EA00B" w14:textId="77777777" w:rsidR="00F73DDE" w:rsidRPr="006B2454" w:rsidRDefault="00F73DDE" w:rsidP="00F73DDE">
      <w:pPr>
        <w:rPr>
          <w:rFonts w:ascii="Garamond" w:eastAsia="Calibri" w:hAnsi="Garamond" w:cstheme="minorHAnsi"/>
        </w:rPr>
      </w:pPr>
      <w:r w:rsidRPr="006B2454">
        <w:rPr>
          <w:rFonts w:ascii="Garamond" w:eastAsia="Calibri" w:hAnsi="Garamond" w:cstheme="minorHAnsi"/>
        </w:rPr>
        <w:t>Writing Services:</w:t>
      </w:r>
      <w:r w:rsidRPr="006B2454">
        <w:rPr>
          <w:rFonts w:ascii="Garamond" w:eastAsia="Calibri" w:hAnsi="Garamond" w:cstheme="minorHAnsi"/>
        </w:rPr>
        <w:tab/>
      </w:r>
    </w:p>
    <w:p w14:paraId="026E847E" w14:textId="77777777" w:rsidR="00F73DDE" w:rsidRPr="006B2454" w:rsidRDefault="00F16945" w:rsidP="00F73DDE">
      <w:pPr>
        <w:rPr>
          <w:rFonts w:ascii="Garamond" w:eastAsia="Calibri" w:hAnsi="Garamond" w:cstheme="minorHAnsi"/>
        </w:rPr>
      </w:pPr>
      <w:hyperlink r:id="rId110" w:history="1">
        <w:r w:rsidR="00F73DDE" w:rsidRPr="006B2454">
          <w:rPr>
            <w:rStyle w:val="Hyperlink"/>
            <w:rFonts w:ascii="Garamond" w:eastAsia="Calibri" w:hAnsi="Garamond" w:cstheme="minorHAnsi"/>
          </w:rPr>
          <w:t>http://www.carleton.ca/csas/writing-services/</w:t>
        </w:r>
      </w:hyperlink>
      <w:r w:rsidR="00F73DDE" w:rsidRPr="006B2454">
        <w:rPr>
          <w:rFonts w:ascii="Garamond" w:eastAsia="Calibri" w:hAnsi="Garamond" w:cstheme="minorHAnsi"/>
        </w:rPr>
        <w:t xml:space="preserve"> </w:t>
      </w:r>
    </w:p>
    <w:p w14:paraId="64DD759E" w14:textId="77777777" w:rsidR="00F73DDE" w:rsidRPr="006B2454" w:rsidRDefault="00F73DDE" w:rsidP="00F73DDE">
      <w:pPr>
        <w:rPr>
          <w:rFonts w:ascii="Garamond" w:eastAsia="Calibri" w:hAnsi="Garamond" w:cstheme="minorHAnsi"/>
          <w:lang w:val="fr-CA"/>
        </w:rPr>
      </w:pPr>
      <w:r>
        <w:rPr>
          <w:rFonts w:ascii="Garamond" w:eastAsia="Calibri" w:hAnsi="Garamond" w:cstheme="minorHAnsi"/>
          <w:lang w:val="fr-CA"/>
        </w:rPr>
        <w:t>Tel : 613</w:t>
      </w:r>
      <w:r>
        <w:rPr>
          <w:rFonts w:ascii="Times New Roman" w:eastAsia="Calibri" w:hAnsi="Times New Roman" w:cs="Times New Roman"/>
          <w:lang w:val="en-CA"/>
        </w:rPr>
        <w:t>-</w:t>
      </w:r>
      <w:r w:rsidRPr="006B2454">
        <w:rPr>
          <w:rFonts w:ascii="Garamond" w:eastAsia="Calibri" w:hAnsi="Garamond" w:cstheme="minorHAnsi"/>
          <w:lang w:val="fr-CA"/>
        </w:rPr>
        <w:t>520-3822</w:t>
      </w:r>
    </w:p>
    <w:p w14:paraId="1EF60FCF" w14:textId="77777777" w:rsidR="00F73DDE" w:rsidRPr="006B2454" w:rsidRDefault="00F73DDE" w:rsidP="00F73DDE">
      <w:pPr>
        <w:rPr>
          <w:rFonts w:ascii="Garamond" w:eastAsia="Calibri" w:hAnsi="Garamond" w:cstheme="minorHAnsi"/>
          <w:lang w:val="fr-CA"/>
        </w:rPr>
      </w:pPr>
    </w:p>
    <w:p w14:paraId="60C947C5" w14:textId="77777777" w:rsidR="00F73DDE" w:rsidRPr="006B2454" w:rsidRDefault="00F73DDE" w:rsidP="00F73DDE">
      <w:pPr>
        <w:rPr>
          <w:rFonts w:ascii="Garamond" w:eastAsia="Calibri" w:hAnsi="Garamond" w:cstheme="minorHAnsi"/>
          <w:lang w:val="fr-CA"/>
        </w:rPr>
      </w:pPr>
      <w:proofErr w:type="spellStart"/>
      <w:r w:rsidRPr="006B2454">
        <w:rPr>
          <w:rFonts w:ascii="Garamond" w:eastAsia="Calibri" w:hAnsi="Garamond" w:cstheme="minorHAnsi"/>
          <w:lang w:val="fr-CA"/>
        </w:rPr>
        <w:t>MacOdrum</w:t>
      </w:r>
      <w:proofErr w:type="spellEnd"/>
      <w:r w:rsidRPr="006B2454">
        <w:rPr>
          <w:rFonts w:ascii="Garamond" w:eastAsia="Calibri" w:hAnsi="Garamond" w:cstheme="minorHAnsi"/>
          <w:lang w:val="fr-CA"/>
        </w:rPr>
        <w:t xml:space="preserve"> Library</w:t>
      </w:r>
      <w:r w:rsidRPr="006B2454">
        <w:rPr>
          <w:rFonts w:ascii="Garamond" w:eastAsia="Calibri" w:hAnsi="Garamond" w:cstheme="minorHAnsi"/>
          <w:lang w:val="fr-CA"/>
        </w:rPr>
        <w:tab/>
      </w:r>
    </w:p>
    <w:p w14:paraId="24D34D06" w14:textId="77777777" w:rsidR="00F73DDE" w:rsidRPr="006B2454" w:rsidRDefault="00F16945" w:rsidP="00F73DDE">
      <w:pPr>
        <w:rPr>
          <w:rFonts w:ascii="Garamond" w:eastAsia="Calibri" w:hAnsi="Garamond" w:cstheme="minorHAnsi"/>
          <w:lang w:val="fr-CA"/>
        </w:rPr>
      </w:pPr>
      <w:hyperlink r:id="rId111" w:history="1">
        <w:r w:rsidR="00F73DDE" w:rsidRPr="006B2454">
          <w:rPr>
            <w:rStyle w:val="Hyperlink"/>
            <w:rFonts w:ascii="Garamond" w:eastAsia="Calibri" w:hAnsi="Garamond" w:cstheme="minorHAnsi"/>
            <w:lang w:val="fr-CA"/>
          </w:rPr>
          <w:t>http://www.library.carleton.ca/</w:t>
        </w:r>
      </w:hyperlink>
    </w:p>
    <w:p w14:paraId="593EADB4" w14:textId="77777777" w:rsidR="00F73DDE" w:rsidRPr="00E47E33" w:rsidRDefault="00F73DDE" w:rsidP="00F73DDE">
      <w:pPr>
        <w:rPr>
          <w:rFonts w:ascii="Garamond" w:eastAsia="Calibri" w:hAnsi="Garamond" w:cstheme="minorHAnsi"/>
          <w:lang w:val="fr-CA"/>
        </w:rPr>
      </w:pPr>
      <w:r>
        <w:rPr>
          <w:rFonts w:ascii="Garamond" w:eastAsia="Calibri" w:hAnsi="Garamond" w:cstheme="minorHAnsi"/>
          <w:lang w:val="fr-CA"/>
        </w:rPr>
        <w:t>Tel : 613-</w:t>
      </w:r>
      <w:r w:rsidRPr="006B2454">
        <w:rPr>
          <w:rFonts w:ascii="Garamond" w:eastAsia="Calibri" w:hAnsi="Garamond" w:cstheme="minorHAnsi"/>
          <w:lang w:val="fr-CA"/>
        </w:rPr>
        <w:t>520-2735</w:t>
      </w:r>
    </w:p>
    <w:p w14:paraId="1900AC9E" w14:textId="77777777" w:rsidR="00FC2A25" w:rsidRPr="004104F9" w:rsidRDefault="00FC2A25" w:rsidP="00FC2A25">
      <w:pPr>
        <w:rPr>
          <w:rFonts w:ascii="Garamond" w:hAnsi="Garamond"/>
          <w:b/>
        </w:rPr>
      </w:pPr>
    </w:p>
    <w:p w14:paraId="5D1DBA13" w14:textId="77777777" w:rsidR="00FC2A25" w:rsidRPr="004104F9" w:rsidRDefault="00FC2A25" w:rsidP="00FC2A25">
      <w:pPr>
        <w:pStyle w:val="NormalWeb"/>
        <w:spacing w:before="2" w:after="2"/>
        <w:rPr>
          <w:rFonts w:ascii="Garamond" w:hAnsi="Garamond"/>
          <w:sz w:val="24"/>
          <w:szCs w:val="24"/>
        </w:rPr>
      </w:pPr>
    </w:p>
    <w:p w14:paraId="2EABFC28" w14:textId="16F55397" w:rsidR="00237B1A" w:rsidRPr="004104F9" w:rsidRDefault="00237B1A" w:rsidP="00237B1A">
      <w:pPr>
        <w:pStyle w:val="NormalWeb"/>
        <w:spacing w:before="2" w:after="2"/>
        <w:rPr>
          <w:rFonts w:ascii="Garamond" w:hAnsi="Garamond"/>
          <w:b/>
          <w:bCs/>
          <w:sz w:val="24"/>
          <w:szCs w:val="24"/>
        </w:rPr>
      </w:pPr>
    </w:p>
    <w:p w14:paraId="1089944B" w14:textId="77777777" w:rsidR="00237B1A" w:rsidRPr="004104F9" w:rsidRDefault="00237B1A" w:rsidP="00237B1A">
      <w:pPr>
        <w:pStyle w:val="NormalWeb"/>
        <w:spacing w:before="2" w:after="2"/>
        <w:rPr>
          <w:rFonts w:ascii="Garamond" w:hAnsi="Garamond"/>
          <w:b/>
          <w:bCs/>
          <w:sz w:val="24"/>
          <w:szCs w:val="24"/>
        </w:rPr>
      </w:pPr>
    </w:p>
    <w:p w14:paraId="5C947F27" w14:textId="77777777" w:rsidR="00237B1A" w:rsidRPr="004104F9" w:rsidRDefault="00237B1A" w:rsidP="00237B1A">
      <w:pPr>
        <w:pStyle w:val="NormalWeb"/>
        <w:spacing w:before="2" w:after="2"/>
        <w:rPr>
          <w:rFonts w:ascii="Garamond" w:hAnsi="Garamond"/>
          <w:b/>
          <w:bCs/>
          <w:sz w:val="24"/>
          <w:szCs w:val="24"/>
        </w:rPr>
      </w:pPr>
    </w:p>
    <w:p w14:paraId="20EBE68C" w14:textId="14F84E65" w:rsidR="00237B1A" w:rsidRPr="004104F9" w:rsidRDefault="00237B1A" w:rsidP="00237B1A">
      <w:pPr>
        <w:pStyle w:val="NormalWeb"/>
        <w:spacing w:before="2" w:after="2"/>
        <w:rPr>
          <w:rFonts w:ascii="Garamond" w:hAnsi="Garamond"/>
          <w:sz w:val="24"/>
          <w:szCs w:val="24"/>
        </w:rPr>
      </w:pPr>
    </w:p>
    <w:p w14:paraId="14E441C0" w14:textId="77777777" w:rsidR="00237B1A" w:rsidRPr="004104F9" w:rsidRDefault="00237B1A" w:rsidP="00237B1A">
      <w:pPr>
        <w:pStyle w:val="NormalWeb"/>
        <w:spacing w:before="2" w:after="2"/>
        <w:rPr>
          <w:rFonts w:ascii="Garamond" w:hAnsi="Garamond"/>
          <w:sz w:val="24"/>
          <w:szCs w:val="24"/>
        </w:rPr>
      </w:pPr>
    </w:p>
    <w:p w14:paraId="3D714E2C" w14:textId="3ED0B731" w:rsidR="00B3643F" w:rsidRPr="004104F9" w:rsidRDefault="00B3643F" w:rsidP="00591B7C">
      <w:pPr>
        <w:pStyle w:val="NormalWeb"/>
        <w:spacing w:before="2" w:after="2"/>
        <w:rPr>
          <w:rFonts w:ascii="Garamond" w:hAnsi="Garamond"/>
          <w:b/>
          <w:bCs/>
          <w:sz w:val="24"/>
          <w:szCs w:val="24"/>
        </w:rPr>
      </w:pPr>
    </w:p>
    <w:p w14:paraId="286C200D" w14:textId="47C9B5C5" w:rsidR="00B3643F" w:rsidRPr="004104F9" w:rsidRDefault="00B3643F" w:rsidP="00B3643F">
      <w:pPr>
        <w:spacing w:after="200" w:line="276" w:lineRule="auto"/>
        <w:rPr>
          <w:rFonts w:ascii="Garamond" w:eastAsia="Calibri" w:hAnsi="Garamond" w:cstheme="minorHAnsi"/>
          <w:b/>
          <w:u w:val="single"/>
        </w:rPr>
        <w:sectPr w:rsidR="00B3643F" w:rsidRPr="004104F9" w:rsidSect="00A2443B">
          <w:footerReference w:type="even" r:id="rId112"/>
          <w:footerReference w:type="default" r:id="rId113"/>
          <w:pgSz w:w="12240" w:h="15840"/>
          <w:pgMar w:top="446" w:right="1440" w:bottom="720" w:left="1440" w:header="144" w:footer="0" w:gutter="0"/>
          <w:cols w:space="720"/>
          <w:docGrid w:linePitch="360"/>
        </w:sectPr>
      </w:pPr>
    </w:p>
    <w:p w14:paraId="2A213B34" w14:textId="3BFE4567" w:rsidR="004B2842" w:rsidRPr="004104F9" w:rsidRDefault="004B2842" w:rsidP="003A3531">
      <w:pPr>
        <w:rPr>
          <w:rFonts w:ascii="Garamond" w:hAnsi="Garamond" w:cs="Times New Roman"/>
        </w:rPr>
      </w:pPr>
    </w:p>
    <w:sectPr w:rsidR="004B2842" w:rsidRPr="004104F9" w:rsidSect="00A2443B">
      <w:footerReference w:type="even" r:id="rId114"/>
      <w:footerReference w:type="default" r:id="rId115"/>
      <w:type w:val="continuous"/>
      <w:pgSz w:w="12240" w:h="15840"/>
      <w:pgMar w:top="446" w:right="720" w:bottom="720" w:left="1440" w:header="72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8B651" w14:textId="77777777" w:rsidR="002C1BD4" w:rsidRDefault="002C1BD4">
      <w:r>
        <w:separator/>
      </w:r>
    </w:p>
  </w:endnote>
  <w:endnote w:type="continuationSeparator" w:id="0">
    <w:p w14:paraId="475E2E8C" w14:textId="77777777" w:rsidR="002C1BD4" w:rsidRDefault="002C1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altName w:val="﷽﷽﷽﷽﷽﷽霼ĝ᧰ඨ怀"/>
    <w:panose1 w:val="02020603050405020304"/>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18196221"/>
      <w:docPartObj>
        <w:docPartGallery w:val="Page Numbers (Bottom of Page)"/>
        <w:docPartUnique/>
      </w:docPartObj>
    </w:sdtPr>
    <w:sdtEndPr>
      <w:rPr>
        <w:rStyle w:val="PageNumber"/>
      </w:rPr>
    </w:sdtEndPr>
    <w:sdtContent>
      <w:p w14:paraId="5B471BF5" w14:textId="25F89727" w:rsidR="00B3643F" w:rsidRDefault="00B3643F" w:rsidP="00C600F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FA9586" w14:textId="77777777" w:rsidR="00B3643F" w:rsidRDefault="00B36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43011208"/>
      <w:docPartObj>
        <w:docPartGallery w:val="Page Numbers (Bottom of Page)"/>
        <w:docPartUnique/>
      </w:docPartObj>
    </w:sdtPr>
    <w:sdtEndPr>
      <w:rPr>
        <w:rStyle w:val="PageNumber"/>
      </w:rPr>
    </w:sdtEndPr>
    <w:sdtContent>
      <w:p w14:paraId="00389F8E" w14:textId="3D263CBD" w:rsidR="00B3643F" w:rsidRDefault="00B3643F" w:rsidP="00C600F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ED35E0" w14:textId="77777777" w:rsidR="00B3643F" w:rsidRDefault="00B364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FCA41" w14:textId="02082914" w:rsidR="00E6020F" w:rsidRDefault="00ED17B0" w:rsidP="00F21293">
    <w:pPr>
      <w:pStyle w:val="Footer"/>
      <w:framePr w:wrap="around" w:vAnchor="text" w:hAnchor="margin" w:xAlign="center" w:y="1"/>
      <w:rPr>
        <w:rStyle w:val="PageNumber"/>
      </w:rPr>
    </w:pPr>
    <w:r>
      <w:rPr>
        <w:rStyle w:val="PageNumber"/>
      </w:rPr>
      <w:fldChar w:fldCharType="begin"/>
    </w:r>
    <w:r w:rsidR="00E6020F">
      <w:rPr>
        <w:rStyle w:val="PageNumber"/>
      </w:rPr>
      <w:instrText xml:space="preserve">PAGE  </w:instrText>
    </w:r>
    <w:r>
      <w:rPr>
        <w:rStyle w:val="PageNumber"/>
      </w:rPr>
      <w:fldChar w:fldCharType="separate"/>
    </w:r>
    <w:r w:rsidR="0054470F">
      <w:rPr>
        <w:rStyle w:val="PageNumber"/>
        <w:noProof/>
      </w:rPr>
      <w:t>3</w:t>
    </w:r>
    <w:r>
      <w:rPr>
        <w:rStyle w:val="PageNumber"/>
      </w:rPr>
      <w:fldChar w:fldCharType="end"/>
    </w:r>
  </w:p>
  <w:p w14:paraId="201EE5E6" w14:textId="77777777" w:rsidR="00E6020F" w:rsidRDefault="00E6020F">
    <w:pPr>
      <w:pStyle w:val="Footer"/>
    </w:pPr>
  </w:p>
  <w:p w14:paraId="1C0890F8" w14:textId="77777777" w:rsidR="008B1E39" w:rsidRDefault="008B1E3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3177D" w14:textId="43C364CA" w:rsidR="00E6020F" w:rsidRDefault="00ED17B0" w:rsidP="00F21293">
    <w:pPr>
      <w:pStyle w:val="Footer"/>
      <w:framePr w:wrap="around" w:vAnchor="text" w:hAnchor="margin" w:xAlign="center" w:y="1"/>
      <w:rPr>
        <w:rStyle w:val="PageNumber"/>
      </w:rPr>
    </w:pPr>
    <w:r>
      <w:rPr>
        <w:rStyle w:val="PageNumber"/>
      </w:rPr>
      <w:fldChar w:fldCharType="begin"/>
    </w:r>
    <w:r w:rsidR="00E6020F">
      <w:rPr>
        <w:rStyle w:val="PageNumber"/>
      </w:rPr>
      <w:instrText xml:space="preserve">PAGE  </w:instrText>
    </w:r>
    <w:r>
      <w:rPr>
        <w:rStyle w:val="PageNumber"/>
      </w:rPr>
      <w:fldChar w:fldCharType="separate"/>
    </w:r>
    <w:r w:rsidR="00C70065">
      <w:rPr>
        <w:rStyle w:val="PageNumber"/>
        <w:noProof/>
      </w:rPr>
      <w:t>5</w:t>
    </w:r>
    <w:r>
      <w:rPr>
        <w:rStyle w:val="PageNumber"/>
      </w:rPr>
      <w:fldChar w:fldCharType="end"/>
    </w:r>
  </w:p>
  <w:p w14:paraId="5778F5F1" w14:textId="77777777" w:rsidR="00E6020F" w:rsidRDefault="00E6020F">
    <w:pPr>
      <w:pStyle w:val="Footer"/>
    </w:pPr>
  </w:p>
  <w:p w14:paraId="1FFEFB61" w14:textId="77777777" w:rsidR="008B1E39" w:rsidRDefault="008B1E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8F592" w14:textId="77777777" w:rsidR="002C1BD4" w:rsidRDefault="002C1BD4">
      <w:r>
        <w:separator/>
      </w:r>
    </w:p>
  </w:footnote>
  <w:footnote w:type="continuationSeparator" w:id="0">
    <w:p w14:paraId="526C0989" w14:textId="77777777" w:rsidR="002C1BD4" w:rsidRDefault="002C1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450"/>
    <w:multiLevelType w:val="hybridMultilevel"/>
    <w:tmpl w:val="2C7E2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D0507"/>
    <w:multiLevelType w:val="hybridMultilevel"/>
    <w:tmpl w:val="0FB4B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52D5F"/>
    <w:multiLevelType w:val="hybridMultilevel"/>
    <w:tmpl w:val="939C4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59584A"/>
    <w:multiLevelType w:val="hybridMultilevel"/>
    <w:tmpl w:val="D320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6386A"/>
    <w:multiLevelType w:val="multilevel"/>
    <w:tmpl w:val="D356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045D98"/>
    <w:multiLevelType w:val="hybridMultilevel"/>
    <w:tmpl w:val="AA62E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FC5144"/>
    <w:multiLevelType w:val="hybridMultilevel"/>
    <w:tmpl w:val="EBEC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2E21D3"/>
    <w:multiLevelType w:val="hybridMultilevel"/>
    <w:tmpl w:val="8E3C3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031D5"/>
    <w:multiLevelType w:val="hybridMultilevel"/>
    <w:tmpl w:val="E2AA5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AC3E6D"/>
    <w:multiLevelType w:val="hybridMultilevel"/>
    <w:tmpl w:val="9134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C0D6E"/>
    <w:multiLevelType w:val="hybridMultilevel"/>
    <w:tmpl w:val="F458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92FE7"/>
    <w:multiLevelType w:val="hybridMultilevel"/>
    <w:tmpl w:val="D7B6E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637D91"/>
    <w:multiLevelType w:val="hybridMultilevel"/>
    <w:tmpl w:val="D8FAA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B6547A"/>
    <w:multiLevelType w:val="hybridMultilevel"/>
    <w:tmpl w:val="10C8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383D80"/>
    <w:multiLevelType w:val="hybridMultilevel"/>
    <w:tmpl w:val="9F529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A35643"/>
    <w:multiLevelType w:val="hybridMultilevel"/>
    <w:tmpl w:val="521A2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C45956"/>
    <w:multiLevelType w:val="hybridMultilevel"/>
    <w:tmpl w:val="006A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8345AB"/>
    <w:multiLevelType w:val="hybridMultilevel"/>
    <w:tmpl w:val="E708D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4F505D"/>
    <w:multiLevelType w:val="hybridMultilevel"/>
    <w:tmpl w:val="7040E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E72F7A"/>
    <w:multiLevelType w:val="hybridMultilevel"/>
    <w:tmpl w:val="183AC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0D60D5C"/>
    <w:multiLevelType w:val="hybridMultilevel"/>
    <w:tmpl w:val="855A4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21265E"/>
    <w:multiLevelType w:val="hybridMultilevel"/>
    <w:tmpl w:val="464C4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5EF2752"/>
    <w:multiLevelType w:val="hybridMultilevel"/>
    <w:tmpl w:val="7458B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93260"/>
    <w:multiLevelType w:val="hybridMultilevel"/>
    <w:tmpl w:val="87E4A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96108C"/>
    <w:multiLevelType w:val="hybridMultilevel"/>
    <w:tmpl w:val="3B40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70285A"/>
    <w:multiLevelType w:val="hybridMultilevel"/>
    <w:tmpl w:val="62A8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0148F8"/>
    <w:multiLevelType w:val="hybridMultilevel"/>
    <w:tmpl w:val="69DC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0C1F26"/>
    <w:multiLevelType w:val="hybridMultilevel"/>
    <w:tmpl w:val="56C09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901F26"/>
    <w:multiLevelType w:val="hybridMultilevel"/>
    <w:tmpl w:val="47BA2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9" w15:restartNumberingAfterBreak="0">
    <w:nsid w:val="5BCA28FB"/>
    <w:multiLevelType w:val="hybridMultilevel"/>
    <w:tmpl w:val="EF682E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CF14F4"/>
    <w:multiLevelType w:val="hybridMultilevel"/>
    <w:tmpl w:val="08F8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DA2F54"/>
    <w:multiLevelType w:val="hybridMultilevel"/>
    <w:tmpl w:val="CF487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0F727F3"/>
    <w:multiLevelType w:val="hybridMultilevel"/>
    <w:tmpl w:val="98B04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1097396"/>
    <w:multiLevelType w:val="hybridMultilevel"/>
    <w:tmpl w:val="25FED2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5FB0E6E"/>
    <w:multiLevelType w:val="hybridMultilevel"/>
    <w:tmpl w:val="6FE4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66333B"/>
    <w:multiLevelType w:val="hybridMultilevel"/>
    <w:tmpl w:val="1ED66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BE20936"/>
    <w:multiLevelType w:val="hybridMultilevel"/>
    <w:tmpl w:val="97E8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1351C"/>
    <w:multiLevelType w:val="hybridMultilevel"/>
    <w:tmpl w:val="750AA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414137"/>
    <w:multiLevelType w:val="hybridMultilevel"/>
    <w:tmpl w:val="3BB6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7D4661"/>
    <w:multiLevelType w:val="hybridMultilevel"/>
    <w:tmpl w:val="7FF6A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3"/>
  </w:num>
  <w:num w:numId="2">
    <w:abstractNumId w:val="12"/>
  </w:num>
  <w:num w:numId="3">
    <w:abstractNumId w:val="0"/>
  </w:num>
  <w:num w:numId="4">
    <w:abstractNumId w:val="20"/>
  </w:num>
  <w:num w:numId="5">
    <w:abstractNumId w:val="7"/>
  </w:num>
  <w:num w:numId="6">
    <w:abstractNumId w:val="39"/>
  </w:num>
  <w:num w:numId="7">
    <w:abstractNumId w:val="18"/>
  </w:num>
  <w:num w:numId="8">
    <w:abstractNumId w:val="1"/>
  </w:num>
  <w:num w:numId="9">
    <w:abstractNumId w:val="27"/>
  </w:num>
  <w:num w:numId="10">
    <w:abstractNumId w:val="31"/>
  </w:num>
  <w:num w:numId="11">
    <w:abstractNumId w:val="5"/>
  </w:num>
  <w:num w:numId="12">
    <w:abstractNumId w:val="35"/>
  </w:num>
  <w:num w:numId="13">
    <w:abstractNumId w:val="2"/>
  </w:num>
  <w:num w:numId="14">
    <w:abstractNumId w:val="32"/>
  </w:num>
  <w:num w:numId="15">
    <w:abstractNumId w:val="21"/>
  </w:num>
  <w:num w:numId="16">
    <w:abstractNumId w:val="17"/>
  </w:num>
  <w:num w:numId="17">
    <w:abstractNumId w:val="30"/>
  </w:num>
  <w:num w:numId="18">
    <w:abstractNumId w:val="11"/>
  </w:num>
  <w:num w:numId="19">
    <w:abstractNumId w:val="25"/>
  </w:num>
  <w:num w:numId="20">
    <w:abstractNumId w:val="10"/>
  </w:num>
  <w:num w:numId="21">
    <w:abstractNumId w:val="37"/>
  </w:num>
  <w:num w:numId="22">
    <w:abstractNumId w:val="22"/>
  </w:num>
  <w:num w:numId="23">
    <w:abstractNumId w:val="23"/>
  </w:num>
  <w:num w:numId="24">
    <w:abstractNumId w:val="9"/>
  </w:num>
  <w:num w:numId="25">
    <w:abstractNumId w:val="28"/>
  </w:num>
  <w:num w:numId="26">
    <w:abstractNumId w:val="19"/>
  </w:num>
  <w:num w:numId="27">
    <w:abstractNumId w:val="24"/>
  </w:num>
  <w:num w:numId="28">
    <w:abstractNumId w:val="8"/>
  </w:num>
  <w:num w:numId="29">
    <w:abstractNumId w:val="29"/>
  </w:num>
  <w:num w:numId="30">
    <w:abstractNumId w:val="26"/>
  </w:num>
  <w:num w:numId="31">
    <w:abstractNumId w:val="13"/>
  </w:num>
  <w:num w:numId="32">
    <w:abstractNumId w:val="3"/>
  </w:num>
  <w:num w:numId="33">
    <w:abstractNumId w:val="15"/>
  </w:num>
  <w:num w:numId="34">
    <w:abstractNumId w:val="16"/>
  </w:num>
  <w:num w:numId="35">
    <w:abstractNumId w:val="14"/>
  </w:num>
  <w:num w:numId="36">
    <w:abstractNumId w:val="4"/>
  </w:num>
  <w:num w:numId="37">
    <w:abstractNumId w:val="34"/>
  </w:num>
  <w:num w:numId="38">
    <w:abstractNumId w:val="38"/>
  </w:num>
  <w:num w:numId="39">
    <w:abstractNumId w:val="6"/>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143"/>
    <w:rsid w:val="00000A34"/>
    <w:rsid w:val="00001A22"/>
    <w:rsid w:val="000037F3"/>
    <w:rsid w:val="000040B6"/>
    <w:rsid w:val="00007BF5"/>
    <w:rsid w:val="00013B3D"/>
    <w:rsid w:val="00020112"/>
    <w:rsid w:val="0002448B"/>
    <w:rsid w:val="000263E7"/>
    <w:rsid w:val="00026411"/>
    <w:rsid w:val="00026A85"/>
    <w:rsid w:val="00030119"/>
    <w:rsid w:val="0003036F"/>
    <w:rsid w:val="000327F0"/>
    <w:rsid w:val="00032DE9"/>
    <w:rsid w:val="00032F57"/>
    <w:rsid w:val="00035AC3"/>
    <w:rsid w:val="00036C57"/>
    <w:rsid w:val="00040F2A"/>
    <w:rsid w:val="000449F8"/>
    <w:rsid w:val="00044F9B"/>
    <w:rsid w:val="00047931"/>
    <w:rsid w:val="000515C0"/>
    <w:rsid w:val="00051641"/>
    <w:rsid w:val="00051F1F"/>
    <w:rsid w:val="00063EC9"/>
    <w:rsid w:val="00070471"/>
    <w:rsid w:val="0007173B"/>
    <w:rsid w:val="000717BD"/>
    <w:rsid w:val="00071CF1"/>
    <w:rsid w:val="000733A3"/>
    <w:rsid w:val="00077549"/>
    <w:rsid w:val="0008404A"/>
    <w:rsid w:val="0009322D"/>
    <w:rsid w:val="000937E1"/>
    <w:rsid w:val="000A16AD"/>
    <w:rsid w:val="000A61F0"/>
    <w:rsid w:val="000A7F1E"/>
    <w:rsid w:val="000B1995"/>
    <w:rsid w:val="000B3A68"/>
    <w:rsid w:val="000B44D9"/>
    <w:rsid w:val="000B4606"/>
    <w:rsid w:val="000B625F"/>
    <w:rsid w:val="000B75A0"/>
    <w:rsid w:val="000C2967"/>
    <w:rsid w:val="000C428F"/>
    <w:rsid w:val="000D16A8"/>
    <w:rsid w:val="000D3008"/>
    <w:rsid w:val="000D3734"/>
    <w:rsid w:val="000D4159"/>
    <w:rsid w:val="000D458B"/>
    <w:rsid w:val="000D69F1"/>
    <w:rsid w:val="000D709A"/>
    <w:rsid w:val="000F17C2"/>
    <w:rsid w:val="000F2203"/>
    <w:rsid w:val="000F26A8"/>
    <w:rsid w:val="000F55B5"/>
    <w:rsid w:val="00105BD5"/>
    <w:rsid w:val="00106D4A"/>
    <w:rsid w:val="001103C8"/>
    <w:rsid w:val="00112628"/>
    <w:rsid w:val="00112B75"/>
    <w:rsid w:val="001138AE"/>
    <w:rsid w:val="00120DBE"/>
    <w:rsid w:val="00123822"/>
    <w:rsid w:val="0013700E"/>
    <w:rsid w:val="0013739E"/>
    <w:rsid w:val="001436B0"/>
    <w:rsid w:val="0014407F"/>
    <w:rsid w:val="00145031"/>
    <w:rsid w:val="00146FB8"/>
    <w:rsid w:val="00150731"/>
    <w:rsid w:val="00150855"/>
    <w:rsid w:val="00154531"/>
    <w:rsid w:val="00154E15"/>
    <w:rsid w:val="001568D3"/>
    <w:rsid w:val="00157F0B"/>
    <w:rsid w:val="00165344"/>
    <w:rsid w:val="001725DC"/>
    <w:rsid w:val="00175DB6"/>
    <w:rsid w:val="001859D2"/>
    <w:rsid w:val="001906C6"/>
    <w:rsid w:val="001A0490"/>
    <w:rsid w:val="001A060A"/>
    <w:rsid w:val="001A336D"/>
    <w:rsid w:val="001A6D77"/>
    <w:rsid w:val="001A7B0F"/>
    <w:rsid w:val="001B114E"/>
    <w:rsid w:val="001B3695"/>
    <w:rsid w:val="001B586C"/>
    <w:rsid w:val="001B6481"/>
    <w:rsid w:val="001C08BD"/>
    <w:rsid w:val="001C166E"/>
    <w:rsid w:val="001C17AE"/>
    <w:rsid w:val="001C2824"/>
    <w:rsid w:val="001C4878"/>
    <w:rsid w:val="001C5D58"/>
    <w:rsid w:val="001D05D9"/>
    <w:rsid w:val="001D2D58"/>
    <w:rsid w:val="001D7964"/>
    <w:rsid w:val="001E075D"/>
    <w:rsid w:val="001E0996"/>
    <w:rsid w:val="001E3B4C"/>
    <w:rsid w:val="001E789D"/>
    <w:rsid w:val="001F05F7"/>
    <w:rsid w:val="001F448B"/>
    <w:rsid w:val="001F6184"/>
    <w:rsid w:val="001F68B8"/>
    <w:rsid w:val="00201A79"/>
    <w:rsid w:val="002046FD"/>
    <w:rsid w:val="00205953"/>
    <w:rsid w:val="00211FBA"/>
    <w:rsid w:val="002140BD"/>
    <w:rsid w:val="00217420"/>
    <w:rsid w:val="00220C0F"/>
    <w:rsid w:val="00221B11"/>
    <w:rsid w:val="002242BC"/>
    <w:rsid w:val="00225F80"/>
    <w:rsid w:val="0023094C"/>
    <w:rsid w:val="00233849"/>
    <w:rsid w:val="002361BF"/>
    <w:rsid w:val="002372AB"/>
    <w:rsid w:val="00237B1A"/>
    <w:rsid w:val="00240518"/>
    <w:rsid w:val="0024130B"/>
    <w:rsid w:val="0024650B"/>
    <w:rsid w:val="00246B8A"/>
    <w:rsid w:val="00253A5A"/>
    <w:rsid w:val="0025419A"/>
    <w:rsid w:val="00255AA3"/>
    <w:rsid w:val="00256C1D"/>
    <w:rsid w:val="00260A02"/>
    <w:rsid w:val="0026186D"/>
    <w:rsid w:val="002640EB"/>
    <w:rsid w:val="00264516"/>
    <w:rsid w:val="00266296"/>
    <w:rsid w:val="002760AE"/>
    <w:rsid w:val="00277C9B"/>
    <w:rsid w:val="00280B25"/>
    <w:rsid w:val="00284894"/>
    <w:rsid w:val="0028600D"/>
    <w:rsid w:val="002863C0"/>
    <w:rsid w:val="0028727C"/>
    <w:rsid w:val="00287E69"/>
    <w:rsid w:val="002A5DC4"/>
    <w:rsid w:val="002A5EBA"/>
    <w:rsid w:val="002B4159"/>
    <w:rsid w:val="002B52C5"/>
    <w:rsid w:val="002B70C4"/>
    <w:rsid w:val="002C1687"/>
    <w:rsid w:val="002C1BD4"/>
    <w:rsid w:val="002D2E5C"/>
    <w:rsid w:val="002D4B30"/>
    <w:rsid w:val="002D6CFD"/>
    <w:rsid w:val="002D796F"/>
    <w:rsid w:val="002E1FFF"/>
    <w:rsid w:val="002E3220"/>
    <w:rsid w:val="002E397C"/>
    <w:rsid w:val="002E3A02"/>
    <w:rsid w:val="002E3E5D"/>
    <w:rsid w:val="002E62DF"/>
    <w:rsid w:val="002E634A"/>
    <w:rsid w:val="002F10FA"/>
    <w:rsid w:val="002F1E00"/>
    <w:rsid w:val="002F23C6"/>
    <w:rsid w:val="002F3C69"/>
    <w:rsid w:val="00304F28"/>
    <w:rsid w:val="00310700"/>
    <w:rsid w:val="00311269"/>
    <w:rsid w:val="00311CE7"/>
    <w:rsid w:val="00320960"/>
    <w:rsid w:val="00324CD0"/>
    <w:rsid w:val="0033063F"/>
    <w:rsid w:val="003345A4"/>
    <w:rsid w:val="00334A82"/>
    <w:rsid w:val="0033785F"/>
    <w:rsid w:val="00337B6D"/>
    <w:rsid w:val="00342034"/>
    <w:rsid w:val="003420BD"/>
    <w:rsid w:val="003427FA"/>
    <w:rsid w:val="00342CFC"/>
    <w:rsid w:val="003442B6"/>
    <w:rsid w:val="00344592"/>
    <w:rsid w:val="00347F52"/>
    <w:rsid w:val="00350FE8"/>
    <w:rsid w:val="00352198"/>
    <w:rsid w:val="00355A97"/>
    <w:rsid w:val="00360CC6"/>
    <w:rsid w:val="00363AD0"/>
    <w:rsid w:val="0036771F"/>
    <w:rsid w:val="0036780E"/>
    <w:rsid w:val="00367B4D"/>
    <w:rsid w:val="00372B23"/>
    <w:rsid w:val="00372D37"/>
    <w:rsid w:val="00373257"/>
    <w:rsid w:val="0037600A"/>
    <w:rsid w:val="003761D7"/>
    <w:rsid w:val="00376919"/>
    <w:rsid w:val="003773AB"/>
    <w:rsid w:val="003868D7"/>
    <w:rsid w:val="003905BD"/>
    <w:rsid w:val="00391367"/>
    <w:rsid w:val="00391F60"/>
    <w:rsid w:val="003936B9"/>
    <w:rsid w:val="0039436C"/>
    <w:rsid w:val="003A268B"/>
    <w:rsid w:val="003A299B"/>
    <w:rsid w:val="003A3531"/>
    <w:rsid w:val="003A6F60"/>
    <w:rsid w:val="003A79EC"/>
    <w:rsid w:val="003B1E39"/>
    <w:rsid w:val="003B2DCD"/>
    <w:rsid w:val="003B4D4B"/>
    <w:rsid w:val="003C6908"/>
    <w:rsid w:val="003C7E7B"/>
    <w:rsid w:val="003D28D1"/>
    <w:rsid w:val="003D477A"/>
    <w:rsid w:val="003E01A6"/>
    <w:rsid w:val="003E18E3"/>
    <w:rsid w:val="003E504C"/>
    <w:rsid w:val="003E5AB4"/>
    <w:rsid w:val="003E651D"/>
    <w:rsid w:val="003F4511"/>
    <w:rsid w:val="00401B26"/>
    <w:rsid w:val="00404C37"/>
    <w:rsid w:val="00406478"/>
    <w:rsid w:val="00410273"/>
    <w:rsid w:val="004104F9"/>
    <w:rsid w:val="004107DA"/>
    <w:rsid w:val="00410989"/>
    <w:rsid w:val="00416B4C"/>
    <w:rsid w:val="00417570"/>
    <w:rsid w:val="00417973"/>
    <w:rsid w:val="0042200C"/>
    <w:rsid w:val="0042304C"/>
    <w:rsid w:val="00426E11"/>
    <w:rsid w:val="00434FF5"/>
    <w:rsid w:val="0044227D"/>
    <w:rsid w:val="004434E2"/>
    <w:rsid w:val="00445B31"/>
    <w:rsid w:val="00446D1C"/>
    <w:rsid w:val="004506BE"/>
    <w:rsid w:val="00451D7B"/>
    <w:rsid w:val="0045591A"/>
    <w:rsid w:val="004566DC"/>
    <w:rsid w:val="00457955"/>
    <w:rsid w:val="00460289"/>
    <w:rsid w:val="00462184"/>
    <w:rsid w:val="00473BDB"/>
    <w:rsid w:val="00477B7C"/>
    <w:rsid w:val="004810BC"/>
    <w:rsid w:val="00483080"/>
    <w:rsid w:val="00483621"/>
    <w:rsid w:val="0048564B"/>
    <w:rsid w:val="0049200E"/>
    <w:rsid w:val="0049330D"/>
    <w:rsid w:val="00494789"/>
    <w:rsid w:val="004950D6"/>
    <w:rsid w:val="004954E2"/>
    <w:rsid w:val="004957FD"/>
    <w:rsid w:val="00495B5F"/>
    <w:rsid w:val="004A03AC"/>
    <w:rsid w:val="004A0B9B"/>
    <w:rsid w:val="004A1C5D"/>
    <w:rsid w:val="004B149D"/>
    <w:rsid w:val="004B2842"/>
    <w:rsid w:val="004B5757"/>
    <w:rsid w:val="004B6352"/>
    <w:rsid w:val="004C1047"/>
    <w:rsid w:val="004C2F22"/>
    <w:rsid w:val="004C41AA"/>
    <w:rsid w:val="004C6143"/>
    <w:rsid w:val="004C6CB2"/>
    <w:rsid w:val="004D1047"/>
    <w:rsid w:val="004D188D"/>
    <w:rsid w:val="004D72C6"/>
    <w:rsid w:val="004D7E83"/>
    <w:rsid w:val="004E2893"/>
    <w:rsid w:val="004E412F"/>
    <w:rsid w:val="004E6AFC"/>
    <w:rsid w:val="004E6FE6"/>
    <w:rsid w:val="004E76F9"/>
    <w:rsid w:val="004E7ED9"/>
    <w:rsid w:val="004F74AE"/>
    <w:rsid w:val="00503B38"/>
    <w:rsid w:val="005049EA"/>
    <w:rsid w:val="00505EBF"/>
    <w:rsid w:val="00510A8F"/>
    <w:rsid w:val="00521CE3"/>
    <w:rsid w:val="0052282D"/>
    <w:rsid w:val="00525019"/>
    <w:rsid w:val="005253D3"/>
    <w:rsid w:val="00525476"/>
    <w:rsid w:val="005255AE"/>
    <w:rsid w:val="00525625"/>
    <w:rsid w:val="00525F76"/>
    <w:rsid w:val="00527F3C"/>
    <w:rsid w:val="00530453"/>
    <w:rsid w:val="00534DC0"/>
    <w:rsid w:val="00535CBA"/>
    <w:rsid w:val="005379A7"/>
    <w:rsid w:val="005415C5"/>
    <w:rsid w:val="0054470F"/>
    <w:rsid w:val="00544974"/>
    <w:rsid w:val="00547B5F"/>
    <w:rsid w:val="0055159C"/>
    <w:rsid w:val="005515B1"/>
    <w:rsid w:val="00552A14"/>
    <w:rsid w:val="00553176"/>
    <w:rsid w:val="00555D96"/>
    <w:rsid w:val="00556329"/>
    <w:rsid w:val="00556A2F"/>
    <w:rsid w:val="00560792"/>
    <w:rsid w:val="00561A45"/>
    <w:rsid w:val="0056262A"/>
    <w:rsid w:val="00562A89"/>
    <w:rsid w:val="005643E8"/>
    <w:rsid w:val="005655F0"/>
    <w:rsid w:val="0056694C"/>
    <w:rsid w:val="0057000C"/>
    <w:rsid w:val="0057241D"/>
    <w:rsid w:val="00574B33"/>
    <w:rsid w:val="00581E3F"/>
    <w:rsid w:val="00583996"/>
    <w:rsid w:val="00591B7C"/>
    <w:rsid w:val="00593D3C"/>
    <w:rsid w:val="00595D52"/>
    <w:rsid w:val="005A26FA"/>
    <w:rsid w:val="005A5226"/>
    <w:rsid w:val="005A5533"/>
    <w:rsid w:val="005A7533"/>
    <w:rsid w:val="005B08E1"/>
    <w:rsid w:val="005B5054"/>
    <w:rsid w:val="005B5B8B"/>
    <w:rsid w:val="005C5817"/>
    <w:rsid w:val="005C7FEC"/>
    <w:rsid w:val="005D15F3"/>
    <w:rsid w:val="005F1304"/>
    <w:rsid w:val="005F2853"/>
    <w:rsid w:val="005F2DC9"/>
    <w:rsid w:val="005F3DF2"/>
    <w:rsid w:val="005F70EB"/>
    <w:rsid w:val="005F776A"/>
    <w:rsid w:val="00600278"/>
    <w:rsid w:val="0060197C"/>
    <w:rsid w:val="006033C1"/>
    <w:rsid w:val="00604925"/>
    <w:rsid w:val="00605F8F"/>
    <w:rsid w:val="006066EA"/>
    <w:rsid w:val="00611D04"/>
    <w:rsid w:val="00612022"/>
    <w:rsid w:val="0061646D"/>
    <w:rsid w:val="00622C63"/>
    <w:rsid w:val="00627F93"/>
    <w:rsid w:val="0063507A"/>
    <w:rsid w:val="00635F01"/>
    <w:rsid w:val="00652A0A"/>
    <w:rsid w:val="00652C2C"/>
    <w:rsid w:val="006630E6"/>
    <w:rsid w:val="00664F24"/>
    <w:rsid w:val="006655BF"/>
    <w:rsid w:val="00666DD7"/>
    <w:rsid w:val="00667B7A"/>
    <w:rsid w:val="006701E4"/>
    <w:rsid w:val="006715E7"/>
    <w:rsid w:val="00671A03"/>
    <w:rsid w:val="00683114"/>
    <w:rsid w:val="006832BB"/>
    <w:rsid w:val="00685D78"/>
    <w:rsid w:val="006861D9"/>
    <w:rsid w:val="00691BBC"/>
    <w:rsid w:val="00693832"/>
    <w:rsid w:val="00695A07"/>
    <w:rsid w:val="00695FD7"/>
    <w:rsid w:val="006963D3"/>
    <w:rsid w:val="00696A26"/>
    <w:rsid w:val="006A2073"/>
    <w:rsid w:val="006A4467"/>
    <w:rsid w:val="006A68FF"/>
    <w:rsid w:val="006B5101"/>
    <w:rsid w:val="006B58D8"/>
    <w:rsid w:val="006B7295"/>
    <w:rsid w:val="006C3AF8"/>
    <w:rsid w:val="006C56A6"/>
    <w:rsid w:val="006D1C19"/>
    <w:rsid w:val="006D1EFA"/>
    <w:rsid w:val="006D5DA4"/>
    <w:rsid w:val="006E6196"/>
    <w:rsid w:val="006E7271"/>
    <w:rsid w:val="006F0465"/>
    <w:rsid w:val="006F28CB"/>
    <w:rsid w:val="006F3601"/>
    <w:rsid w:val="006F54C0"/>
    <w:rsid w:val="007044C3"/>
    <w:rsid w:val="00707B35"/>
    <w:rsid w:val="007179A8"/>
    <w:rsid w:val="0072134C"/>
    <w:rsid w:val="00723BBE"/>
    <w:rsid w:val="007267BE"/>
    <w:rsid w:val="007305C8"/>
    <w:rsid w:val="0073366C"/>
    <w:rsid w:val="00735174"/>
    <w:rsid w:val="00735D39"/>
    <w:rsid w:val="00736845"/>
    <w:rsid w:val="00746171"/>
    <w:rsid w:val="00746DBB"/>
    <w:rsid w:val="007533CD"/>
    <w:rsid w:val="00754BE3"/>
    <w:rsid w:val="00754CC0"/>
    <w:rsid w:val="00755958"/>
    <w:rsid w:val="0076025D"/>
    <w:rsid w:val="007633B2"/>
    <w:rsid w:val="00764664"/>
    <w:rsid w:val="00767AA1"/>
    <w:rsid w:val="00774F47"/>
    <w:rsid w:val="00775829"/>
    <w:rsid w:val="0077785F"/>
    <w:rsid w:val="00781C06"/>
    <w:rsid w:val="00781CD4"/>
    <w:rsid w:val="00785734"/>
    <w:rsid w:val="00786AA2"/>
    <w:rsid w:val="0079414C"/>
    <w:rsid w:val="00795685"/>
    <w:rsid w:val="007956EE"/>
    <w:rsid w:val="00795BC3"/>
    <w:rsid w:val="007967DB"/>
    <w:rsid w:val="007A17D4"/>
    <w:rsid w:val="007A69D6"/>
    <w:rsid w:val="007B010D"/>
    <w:rsid w:val="007B4817"/>
    <w:rsid w:val="007C45C9"/>
    <w:rsid w:val="007C7341"/>
    <w:rsid w:val="007D064F"/>
    <w:rsid w:val="007D0D4B"/>
    <w:rsid w:val="007D33A0"/>
    <w:rsid w:val="007D35BB"/>
    <w:rsid w:val="007E1350"/>
    <w:rsid w:val="007E25C4"/>
    <w:rsid w:val="007E3C82"/>
    <w:rsid w:val="007E7C39"/>
    <w:rsid w:val="007F0C69"/>
    <w:rsid w:val="007F268C"/>
    <w:rsid w:val="007F7387"/>
    <w:rsid w:val="00801AA9"/>
    <w:rsid w:val="00802C38"/>
    <w:rsid w:val="00807E6E"/>
    <w:rsid w:val="00811529"/>
    <w:rsid w:val="008232B7"/>
    <w:rsid w:val="00832793"/>
    <w:rsid w:val="00832942"/>
    <w:rsid w:val="008333DD"/>
    <w:rsid w:val="00834413"/>
    <w:rsid w:val="00837CD9"/>
    <w:rsid w:val="008408A0"/>
    <w:rsid w:val="00850029"/>
    <w:rsid w:val="00851EB0"/>
    <w:rsid w:val="00852A3C"/>
    <w:rsid w:val="00853377"/>
    <w:rsid w:val="00854292"/>
    <w:rsid w:val="0086070B"/>
    <w:rsid w:val="00860A51"/>
    <w:rsid w:val="008636B3"/>
    <w:rsid w:val="00863D92"/>
    <w:rsid w:val="00867DC4"/>
    <w:rsid w:val="00872159"/>
    <w:rsid w:val="00872638"/>
    <w:rsid w:val="00873DF6"/>
    <w:rsid w:val="00874C68"/>
    <w:rsid w:val="0088032D"/>
    <w:rsid w:val="00880411"/>
    <w:rsid w:val="00881F85"/>
    <w:rsid w:val="008851AE"/>
    <w:rsid w:val="008865E9"/>
    <w:rsid w:val="0089189E"/>
    <w:rsid w:val="00891DC7"/>
    <w:rsid w:val="00895277"/>
    <w:rsid w:val="00895A87"/>
    <w:rsid w:val="00897142"/>
    <w:rsid w:val="008A5C07"/>
    <w:rsid w:val="008A6090"/>
    <w:rsid w:val="008A6A32"/>
    <w:rsid w:val="008B1B96"/>
    <w:rsid w:val="008B1E39"/>
    <w:rsid w:val="008C16A0"/>
    <w:rsid w:val="008C190E"/>
    <w:rsid w:val="008C58F1"/>
    <w:rsid w:val="008D3B4E"/>
    <w:rsid w:val="008E03E1"/>
    <w:rsid w:val="008E1160"/>
    <w:rsid w:val="008E1A54"/>
    <w:rsid w:val="008E3B36"/>
    <w:rsid w:val="008E6ED6"/>
    <w:rsid w:val="008F3B72"/>
    <w:rsid w:val="008F58B2"/>
    <w:rsid w:val="00903BF6"/>
    <w:rsid w:val="009065F8"/>
    <w:rsid w:val="00911159"/>
    <w:rsid w:val="0091226E"/>
    <w:rsid w:val="0091336A"/>
    <w:rsid w:val="009149A8"/>
    <w:rsid w:val="0091651F"/>
    <w:rsid w:val="00917AD1"/>
    <w:rsid w:val="00922BF3"/>
    <w:rsid w:val="0092733D"/>
    <w:rsid w:val="009308F6"/>
    <w:rsid w:val="00931AD8"/>
    <w:rsid w:val="00934104"/>
    <w:rsid w:val="009416A2"/>
    <w:rsid w:val="009435B7"/>
    <w:rsid w:val="009461DE"/>
    <w:rsid w:val="00947706"/>
    <w:rsid w:val="00951F90"/>
    <w:rsid w:val="00954BEE"/>
    <w:rsid w:val="00956009"/>
    <w:rsid w:val="00957DDB"/>
    <w:rsid w:val="009602A3"/>
    <w:rsid w:val="00965B63"/>
    <w:rsid w:val="00966C49"/>
    <w:rsid w:val="00966ED1"/>
    <w:rsid w:val="00972BC6"/>
    <w:rsid w:val="0097340D"/>
    <w:rsid w:val="009828E1"/>
    <w:rsid w:val="00982DDF"/>
    <w:rsid w:val="0098591B"/>
    <w:rsid w:val="0099342D"/>
    <w:rsid w:val="0099392C"/>
    <w:rsid w:val="00994F01"/>
    <w:rsid w:val="009A0295"/>
    <w:rsid w:val="009A7914"/>
    <w:rsid w:val="009B060B"/>
    <w:rsid w:val="009B109E"/>
    <w:rsid w:val="009B1FEE"/>
    <w:rsid w:val="009B3BDF"/>
    <w:rsid w:val="009B5D21"/>
    <w:rsid w:val="009C7355"/>
    <w:rsid w:val="009C79A4"/>
    <w:rsid w:val="009D463F"/>
    <w:rsid w:val="009E120F"/>
    <w:rsid w:val="009E13A1"/>
    <w:rsid w:val="009E7BE7"/>
    <w:rsid w:val="009F387C"/>
    <w:rsid w:val="00A024D7"/>
    <w:rsid w:val="00A04D00"/>
    <w:rsid w:val="00A04D65"/>
    <w:rsid w:val="00A064A3"/>
    <w:rsid w:val="00A074D5"/>
    <w:rsid w:val="00A113C9"/>
    <w:rsid w:val="00A1512C"/>
    <w:rsid w:val="00A168E4"/>
    <w:rsid w:val="00A20171"/>
    <w:rsid w:val="00A273D1"/>
    <w:rsid w:val="00A33741"/>
    <w:rsid w:val="00A34415"/>
    <w:rsid w:val="00A36D00"/>
    <w:rsid w:val="00A37FB7"/>
    <w:rsid w:val="00A409CF"/>
    <w:rsid w:val="00A440D1"/>
    <w:rsid w:val="00A4508B"/>
    <w:rsid w:val="00A456F9"/>
    <w:rsid w:val="00A45AD4"/>
    <w:rsid w:val="00A622D3"/>
    <w:rsid w:val="00A64536"/>
    <w:rsid w:val="00A657AF"/>
    <w:rsid w:val="00A65838"/>
    <w:rsid w:val="00A671FA"/>
    <w:rsid w:val="00A7060E"/>
    <w:rsid w:val="00A72077"/>
    <w:rsid w:val="00A72D2F"/>
    <w:rsid w:val="00A7348F"/>
    <w:rsid w:val="00A75A8F"/>
    <w:rsid w:val="00A770DB"/>
    <w:rsid w:val="00A838AD"/>
    <w:rsid w:val="00A84EFB"/>
    <w:rsid w:val="00A86AD2"/>
    <w:rsid w:val="00A91B0A"/>
    <w:rsid w:val="00A930CD"/>
    <w:rsid w:val="00A93F1F"/>
    <w:rsid w:val="00A96EE6"/>
    <w:rsid w:val="00AA449D"/>
    <w:rsid w:val="00AA53D3"/>
    <w:rsid w:val="00AA67C8"/>
    <w:rsid w:val="00AB0044"/>
    <w:rsid w:val="00AB031F"/>
    <w:rsid w:val="00AB1C92"/>
    <w:rsid w:val="00AB2606"/>
    <w:rsid w:val="00AB2849"/>
    <w:rsid w:val="00AB6196"/>
    <w:rsid w:val="00AC0F37"/>
    <w:rsid w:val="00AC5DAB"/>
    <w:rsid w:val="00AD3298"/>
    <w:rsid w:val="00AE380E"/>
    <w:rsid w:val="00AE3ABD"/>
    <w:rsid w:val="00AE531E"/>
    <w:rsid w:val="00AE796B"/>
    <w:rsid w:val="00AF6753"/>
    <w:rsid w:val="00AF6E8F"/>
    <w:rsid w:val="00B00A64"/>
    <w:rsid w:val="00B01346"/>
    <w:rsid w:val="00B0180E"/>
    <w:rsid w:val="00B03F99"/>
    <w:rsid w:val="00B0621D"/>
    <w:rsid w:val="00B06243"/>
    <w:rsid w:val="00B13D81"/>
    <w:rsid w:val="00B14661"/>
    <w:rsid w:val="00B149A6"/>
    <w:rsid w:val="00B163A1"/>
    <w:rsid w:val="00B17931"/>
    <w:rsid w:val="00B21B27"/>
    <w:rsid w:val="00B21DF4"/>
    <w:rsid w:val="00B2367A"/>
    <w:rsid w:val="00B27811"/>
    <w:rsid w:val="00B31F21"/>
    <w:rsid w:val="00B344B4"/>
    <w:rsid w:val="00B3643F"/>
    <w:rsid w:val="00B365A2"/>
    <w:rsid w:val="00B36EF9"/>
    <w:rsid w:val="00B37331"/>
    <w:rsid w:val="00B42921"/>
    <w:rsid w:val="00B476F7"/>
    <w:rsid w:val="00B52A0F"/>
    <w:rsid w:val="00B56D0E"/>
    <w:rsid w:val="00B57829"/>
    <w:rsid w:val="00B57F45"/>
    <w:rsid w:val="00B631A8"/>
    <w:rsid w:val="00B6399B"/>
    <w:rsid w:val="00B645C8"/>
    <w:rsid w:val="00B74B90"/>
    <w:rsid w:val="00B85516"/>
    <w:rsid w:val="00B90F49"/>
    <w:rsid w:val="00B94D82"/>
    <w:rsid w:val="00B95462"/>
    <w:rsid w:val="00B96C0D"/>
    <w:rsid w:val="00B97087"/>
    <w:rsid w:val="00BA20DF"/>
    <w:rsid w:val="00BB147F"/>
    <w:rsid w:val="00BB14AA"/>
    <w:rsid w:val="00BB29CD"/>
    <w:rsid w:val="00BB323B"/>
    <w:rsid w:val="00BB3EFE"/>
    <w:rsid w:val="00BB51B3"/>
    <w:rsid w:val="00BB6125"/>
    <w:rsid w:val="00BB70A3"/>
    <w:rsid w:val="00BC05CE"/>
    <w:rsid w:val="00BC0601"/>
    <w:rsid w:val="00BC4260"/>
    <w:rsid w:val="00BC6617"/>
    <w:rsid w:val="00BC6CDC"/>
    <w:rsid w:val="00BC6EEC"/>
    <w:rsid w:val="00BD03D5"/>
    <w:rsid w:val="00BD3A39"/>
    <w:rsid w:val="00BD658F"/>
    <w:rsid w:val="00BE036A"/>
    <w:rsid w:val="00BE291D"/>
    <w:rsid w:val="00BE3BAF"/>
    <w:rsid w:val="00BE3DE6"/>
    <w:rsid w:val="00BE5CB8"/>
    <w:rsid w:val="00BE6F6E"/>
    <w:rsid w:val="00BF21CC"/>
    <w:rsid w:val="00BF43B2"/>
    <w:rsid w:val="00BF66AF"/>
    <w:rsid w:val="00C00074"/>
    <w:rsid w:val="00C02637"/>
    <w:rsid w:val="00C02681"/>
    <w:rsid w:val="00C02EA4"/>
    <w:rsid w:val="00C15FEA"/>
    <w:rsid w:val="00C20001"/>
    <w:rsid w:val="00C21FA0"/>
    <w:rsid w:val="00C24615"/>
    <w:rsid w:val="00C31F28"/>
    <w:rsid w:val="00C369CC"/>
    <w:rsid w:val="00C423E9"/>
    <w:rsid w:val="00C435C9"/>
    <w:rsid w:val="00C45150"/>
    <w:rsid w:val="00C477A7"/>
    <w:rsid w:val="00C70065"/>
    <w:rsid w:val="00C74A9B"/>
    <w:rsid w:val="00C75866"/>
    <w:rsid w:val="00C76791"/>
    <w:rsid w:val="00C8082A"/>
    <w:rsid w:val="00C81A2D"/>
    <w:rsid w:val="00C81B2D"/>
    <w:rsid w:val="00C83E89"/>
    <w:rsid w:val="00C90FB2"/>
    <w:rsid w:val="00C9174C"/>
    <w:rsid w:val="00C93CB6"/>
    <w:rsid w:val="00CA1F6A"/>
    <w:rsid w:val="00CA31D3"/>
    <w:rsid w:val="00CA4125"/>
    <w:rsid w:val="00CA7215"/>
    <w:rsid w:val="00CB15A1"/>
    <w:rsid w:val="00CB31C7"/>
    <w:rsid w:val="00CB5543"/>
    <w:rsid w:val="00CC2619"/>
    <w:rsid w:val="00CC4473"/>
    <w:rsid w:val="00CC5D6B"/>
    <w:rsid w:val="00CC71E3"/>
    <w:rsid w:val="00CD1B43"/>
    <w:rsid w:val="00CD3B40"/>
    <w:rsid w:val="00CD48BC"/>
    <w:rsid w:val="00CD5749"/>
    <w:rsid w:val="00CE24E0"/>
    <w:rsid w:val="00CE2D13"/>
    <w:rsid w:val="00CE50B4"/>
    <w:rsid w:val="00CE6C04"/>
    <w:rsid w:val="00CF3B21"/>
    <w:rsid w:val="00CF467B"/>
    <w:rsid w:val="00CF7251"/>
    <w:rsid w:val="00D039E7"/>
    <w:rsid w:val="00D0576A"/>
    <w:rsid w:val="00D10380"/>
    <w:rsid w:val="00D170FE"/>
    <w:rsid w:val="00D20092"/>
    <w:rsid w:val="00D27FA7"/>
    <w:rsid w:val="00D3712B"/>
    <w:rsid w:val="00D41776"/>
    <w:rsid w:val="00D4362E"/>
    <w:rsid w:val="00D5376A"/>
    <w:rsid w:val="00D53CF5"/>
    <w:rsid w:val="00D556DF"/>
    <w:rsid w:val="00D61D1B"/>
    <w:rsid w:val="00D61D87"/>
    <w:rsid w:val="00D62987"/>
    <w:rsid w:val="00D65667"/>
    <w:rsid w:val="00D675E8"/>
    <w:rsid w:val="00D67FE5"/>
    <w:rsid w:val="00D72A4B"/>
    <w:rsid w:val="00D8041B"/>
    <w:rsid w:val="00D83DF3"/>
    <w:rsid w:val="00D861EA"/>
    <w:rsid w:val="00D87684"/>
    <w:rsid w:val="00D87E33"/>
    <w:rsid w:val="00D90191"/>
    <w:rsid w:val="00D95AA0"/>
    <w:rsid w:val="00DA009A"/>
    <w:rsid w:val="00DA4765"/>
    <w:rsid w:val="00DA657E"/>
    <w:rsid w:val="00DA70CD"/>
    <w:rsid w:val="00DA7218"/>
    <w:rsid w:val="00DB019A"/>
    <w:rsid w:val="00DB11AA"/>
    <w:rsid w:val="00DB1B80"/>
    <w:rsid w:val="00DB2165"/>
    <w:rsid w:val="00DB303B"/>
    <w:rsid w:val="00DB328D"/>
    <w:rsid w:val="00DC0863"/>
    <w:rsid w:val="00DC2D8D"/>
    <w:rsid w:val="00DC75D6"/>
    <w:rsid w:val="00DD15B4"/>
    <w:rsid w:val="00DD4879"/>
    <w:rsid w:val="00DD61A9"/>
    <w:rsid w:val="00DE027C"/>
    <w:rsid w:val="00DE05D3"/>
    <w:rsid w:val="00DE39A7"/>
    <w:rsid w:val="00DE6AB8"/>
    <w:rsid w:val="00DF3EA0"/>
    <w:rsid w:val="00DF60EF"/>
    <w:rsid w:val="00E10119"/>
    <w:rsid w:val="00E1237D"/>
    <w:rsid w:val="00E12E8A"/>
    <w:rsid w:val="00E20D07"/>
    <w:rsid w:val="00E231C9"/>
    <w:rsid w:val="00E2363D"/>
    <w:rsid w:val="00E25444"/>
    <w:rsid w:val="00E35C3A"/>
    <w:rsid w:val="00E361A7"/>
    <w:rsid w:val="00E42359"/>
    <w:rsid w:val="00E44035"/>
    <w:rsid w:val="00E45F05"/>
    <w:rsid w:val="00E553EF"/>
    <w:rsid w:val="00E55CA0"/>
    <w:rsid w:val="00E6020F"/>
    <w:rsid w:val="00E60AC1"/>
    <w:rsid w:val="00E6141C"/>
    <w:rsid w:val="00E61749"/>
    <w:rsid w:val="00E63D2D"/>
    <w:rsid w:val="00E654FA"/>
    <w:rsid w:val="00E6605E"/>
    <w:rsid w:val="00E66726"/>
    <w:rsid w:val="00E66A6B"/>
    <w:rsid w:val="00E73689"/>
    <w:rsid w:val="00E83A96"/>
    <w:rsid w:val="00E83D67"/>
    <w:rsid w:val="00E85A75"/>
    <w:rsid w:val="00E85B02"/>
    <w:rsid w:val="00E86526"/>
    <w:rsid w:val="00E90CD6"/>
    <w:rsid w:val="00E91BA7"/>
    <w:rsid w:val="00E9242E"/>
    <w:rsid w:val="00E92889"/>
    <w:rsid w:val="00E935D9"/>
    <w:rsid w:val="00E9625C"/>
    <w:rsid w:val="00E9645A"/>
    <w:rsid w:val="00EA0FCE"/>
    <w:rsid w:val="00EA6C2C"/>
    <w:rsid w:val="00EB6252"/>
    <w:rsid w:val="00EB73FD"/>
    <w:rsid w:val="00EC5F2B"/>
    <w:rsid w:val="00ED17B0"/>
    <w:rsid w:val="00ED4E49"/>
    <w:rsid w:val="00ED5821"/>
    <w:rsid w:val="00EE1FD3"/>
    <w:rsid w:val="00EE45C7"/>
    <w:rsid w:val="00EE5426"/>
    <w:rsid w:val="00EF1B31"/>
    <w:rsid w:val="00EF1F8A"/>
    <w:rsid w:val="00EF46F7"/>
    <w:rsid w:val="00EF7ABA"/>
    <w:rsid w:val="00EF7FD6"/>
    <w:rsid w:val="00F06F64"/>
    <w:rsid w:val="00F10A3D"/>
    <w:rsid w:val="00F1192D"/>
    <w:rsid w:val="00F11CB5"/>
    <w:rsid w:val="00F12015"/>
    <w:rsid w:val="00F13263"/>
    <w:rsid w:val="00F13FDD"/>
    <w:rsid w:val="00F16945"/>
    <w:rsid w:val="00F21293"/>
    <w:rsid w:val="00F21E94"/>
    <w:rsid w:val="00F24876"/>
    <w:rsid w:val="00F255A6"/>
    <w:rsid w:val="00F340A9"/>
    <w:rsid w:val="00F411D4"/>
    <w:rsid w:val="00F43414"/>
    <w:rsid w:val="00F4349D"/>
    <w:rsid w:val="00F44C06"/>
    <w:rsid w:val="00F44C9E"/>
    <w:rsid w:val="00F53B20"/>
    <w:rsid w:val="00F558BB"/>
    <w:rsid w:val="00F55F16"/>
    <w:rsid w:val="00F61C10"/>
    <w:rsid w:val="00F625A2"/>
    <w:rsid w:val="00F63426"/>
    <w:rsid w:val="00F6411E"/>
    <w:rsid w:val="00F64DFC"/>
    <w:rsid w:val="00F67A39"/>
    <w:rsid w:val="00F714E1"/>
    <w:rsid w:val="00F738D8"/>
    <w:rsid w:val="00F73DDE"/>
    <w:rsid w:val="00F74D36"/>
    <w:rsid w:val="00F7577D"/>
    <w:rsid w:val="00F778F8"/>
    <w:rsid w:val="00F77936"/>
    <w:rsid w:val="00F8019F"/>
    <w:rsid w:val="00F82B4C"/>
    <w:rsid w:val="00F83F40"/>
    <w:rsid w:val="00F84044"/>
    <w:rsid w:val="00F84E39"/>
    <w:rsid w:val="00F86933"/>
    <w:rsid w:val="00F91FFA"/>
    <w:rsid w:val="00F933A8"/>
    <w:rsid w:val="00F953AD"/>
    <w:rsid w:val="00F9603E"/>
    <w:rsid w:val="00F97812"/>
    <w:rsid w:val="00FA1E6E"/>
    <w:rsid w:val="00FA7C4C"/>
    <w:rsid w:val="00FA7CEC"/>
    <w:rsid w:val="00FB0ECA"/>
    <w:rsid w:val="00FB4397"/>
    <w:rsid w:val="00FB570D"/>
    <w:rsid w:val="00FB6C4E"/>
    <w:rsid w:val="00FB6D13"/>
    <w:rsid w:val="00FC299E"/>
    <w:rsid w:val="00FC2A25"/>
    <w:rsid w:val="00FE3BD4"/>
    <w:rsid w:val="00FE5002"/>
    <w:rsid w:val="00FE5961"/>
    <w:rsid w:val="00FF1460"/>
    <w:rsid w:val="00FF526F"/>
    <w:rsid w:val="00FF7AD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A22F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uiPriority="9"/>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C6143"/>
  </w:style>
  <w:style w:type="paragraph" w:styleId="Heading1">
    <w:name w:val="heading 1"/>
    <w:basedOn w:val="Normal"/>
    <w:link w:val="Heading1Char"/>
    <w:uiPriority w:val="9"/>
    <w:rsid w:val="00AB2849"/>
    <w:pPr>
      <w:spacing w:beforeLines="1" w:afterLines="1"/>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E3BD0"/>
    <w:rPr>
      <w:rFonts w:ascii="Lucida Grande" w:hAnsi="Lucida Grande"/>
      <w:sz w:val="18"/>
      <w:szCs w:val="18"/>
    </w:rPr>
  </w:style>
  <w:style w:type="character" w:customStyle="1" w:styleId="BalloonTextChar">
    <w:name w:val="Balloon Text Char"/>
    <w:basedOn w:val="DefaultParagraphFont"/>
    <w:uiPriority w:val="99"/>
    <w:semiHidden/>
    <w:rsid w:val="005D6460"/>
    <w:rPr>
      <w:rFonts w:ascii="Lucida Grande" w:hAnsi="Lucida Grande" w:cs="Lucida Grande"/>
      <w:sz w:val="18"/>
      <w:szCs w:val="18"/>
    </w:rPr>
  </w:style>
  <w:style w:type="character" w:customStyle="1" w:styleId="BalloonTextChar0">
    <w:name w:val="Balloon Text Char"/>
    <w:basedOn w:val="DefaultParagraphFont"/>
    <w:uiPriority w:val="99"/>
    <w:semiHidden/>
    <w:rsid w:val="00C85384"/>
    <w:rPr>
      <w:rFonts w:ascii="Lucida Grande" w:hAnsi="Lucida Grande" w:cs="Lucida Grande"/>
      <w:sz w:val="18"/>
      <w:szCs w:val="18"/>
    </w:rPr>
  </w:style>
  <w:style w:type="character" w:customStyle="1" w:styleId="BalloonTextChar2">
    <w:name w:val="Balloon Text Char"/>
    <w:basedOn w:val="DefaultParagraphFont"/>
    <w:uiPriority w:val="99"/>
    <w:semiHidden/>
    <w:rsid w:val="00B1029C"/>
    <w:rPr>
      <w:rFonts w:ascii="Lucida Grande" w:hAnsi="Lucida Grande"/>
      <w:sz w:val="18"/>
      <w:szCs w:val="18"/>
    </w:rPr>
  </w:style>
  <w:style w:type="character" w:customStyle="1" w:styleId="BalloonTextChar3">
    <w:name w:val="Balloon Text Char"/>
    <w:basedOn w:val="DefaultParagraphFont"/>
    <w:uiPriority w:val="99"/>
    <w:semiHidden/>
    <w:rsid w:val="00E26F24"/>
    <w:rPr>
      <w:rFonts w:ascii="Lucida Grande" w:hAnsi="Lucida Grande"/>
      <w:sz w:val="18"/>
      <w:szCs w:val="18"/>
    </w:rPr>
  </w:style>
  <w:style w:type="character" w:customStyle="1" w:styleId="BalloonTextChar4">
    <w:name w:val="Balloon Text Char"/>
    <w:basedOn w:val="DefaultParagraphFont"/>
    <w:uiPriority w:val="99"/>
    <w:semiHidden/>
    <w:rsid w:val="00990DCE"/>
    <w:rPr>
      <w:rFonts w:ascii="Lucida Grande" w:hAnsi="Lucida Grande"/>
      <w:sz w:val="18"/>
      <w:szCs w:val="18"/>
    </w:rPr>
  </w:style>
  <w:style w:type="character" w:customStyle="1" w:styleId="BalloonTextChar5">
    <w:name w:val="Balloon Text Char"/>
    <w:basedOn w:val="DefaultParagraphFont"/>
    <w:uiPriority w:val="99"/>
    <w:semiHidden/>
    <w:rsid w:val="00CD4D5A"/>
    <w:rPr>
      <w:rFonts w:ascii="Lucida Grande" w:hAnsi="Lucida Grande"/>
      <w:sz w:val="18"/>
      <w:szCs w:val="18"/>
    </w:rPr>
  </w:style>
  <w:style w:type="character" w:customStyle="1" w:styleId="BalloonTextChar1">
    <w:name w:val="Balloon Text Char1"/>
    <w:basedOn w:val="DefaultParagraphFont"/>
    <w:link w:val="BalloonText"/>
    <w:uiPriority w:val="99"/>
    <w:semiHidden/>
    <w:rsid w:val="000E3BD0"/>
    <w:rPr>
      <w:rFonts w:ascii="Lucida Grande" w:hAnsi="Lucida Grande"/>
      <w:sz w:val="18"/>
      <w:szCs w:val="18"/>
    </w:rPr>
  </w:style>
  <w:style w:type="paragraph" w:styleId="ListParagraph">
    <w:name w:val="List Paragraph"/>
    <w:basedOn w:val="Normal"/>
    <w:uiPriority w:val="34"/>
    <w:qFormat/>
    <w:rsid w:val="004C6143"/>
    <w:pPr>
      <w:ind w:left="720"/>
      <w:contextualSpacing/>
    </w:pPr>
  </w:style>
  <w:style w:type="paragraph" w:styleId="NormalWeb">
    <w:name w:val="Normal (Web)"/>
    <w:basedOn w:val="Normal"/>
    <w:uiPriority w:val="99"/>
    <w:rsid w:val="004C6143"/>
    <w:pPr>
      <w:spacing w:beforeLines="1" w:afterLines="1"/>
    </w:pPr>
    <w:rPr>
      <w:rFonts w:ascii="Times" w:hAnsi="Times" w:cs="Times New Roman"/>
      <w:sz w:val="20"/>
      <w:szCs w:val="20"/>
    </w:rPr>
  </w:style>
  <w:style w:type="character" w:customStyle="1" w:styleId="apple-converted-space">
    <w:name w:val="apple-converted-space"/>
    <w:basedOn w:val="DefaultParagraphFont"/>
    <w:rsid w:val="00DB328D"/>
  </w:style>
  <w:style w:type="paragraph" w:customStyle="1" w:styleId="Paragraphs">
    <w:name w:val="Paragraphs"/>
    <w:basedOn w:val="Normal"/>
    <w:qFormat/>
    <w:rsid w:val="006D5DA4"/>
    <w:pPr>
      <w:widowControl w:val="0"/>
      <w:autoSpaceDE w:val="0"/>
      <w:autoSpaceDN w:val="0"/>
      <w:adjustRightInd w:val="0"/>
      <w:spacing w:after="240"/>
      <w:ind w:left="720"/>
    </w:pPr>
    <w:rPr>
      <w:rFonts w:ascii="Verdana" w:eastAsia="Cambria" w:hAnsi="Verdana" w:cs="Verdana"/>
      <w:kern w:val="1"/>
      <w:sz w:val="22"/>
      <w:szCs w:val="32"/>
    </w:rPr>
  </w:style>
  <w:style w:type="character" w:styleId="Hyperlink">
    <w:name w:val="Hyperlink"/>
    <w:basedOn w:val="DefaultParagraphFont"/>
    <w:rsid w:val="00F61C10"/>
    <w:rPr>
      <w:color w:val="0000FF" w:themeColor="hyperlink"/>
      <w:u w:val="single"/>
    </w:rPr>
  </w:style>
  <w:style w:type="paragraph" w:styleId="Footer">
    <w:name w:val="footer"/>
    <w:basedOn w:val="Normal"/>
    <w:link w:val="FooterChar"/>
    <w:rsid w:val="00994F01"/>
    <w:pPr>
      <w:tabs>
        <w:tab w:val="center" w:pos="4320"/>
        <w:tab w:val="right" w:pos="8640"/>
      </w:tabs>
    </w:pPr>
  </w:style>
  <w:style w:type="character" w:customStyle="1" w:styleId="FooterChar">
    <w:name w:val="Footer Char"/>
    <w:basedOn w:val="DefaultParagraphFont"/>
    <w:link w:val="Footer"/>
    <w:rsid w:val="00994F01"/>
  </w:style>
  <w:style w:type="character" w:styleId="PageNumber">
    <w:name w:val="page number"/>
    <w:basedOn w:val="DefaultParagraphFont"/>
    <w:rsid w:val="00994F01"/>
  </w:style>
  <w:style w:type="character" w:styleId="Strong">
    <w:name w:val="Strong"/>
    <w:basedOn w:val="DefaultParagraphFont"/>
    <w:rsid w:val="005F2DC9"/>
    <w:rPr>
      <w:b/>
      <w:bCs/>
    </w:rPr>
  </w:style>
  <w:style w:type="character" w:customStyle="1" w:styleId="Heading1Char">
    <w:name w:val="Heading 1 Char"/>
    <w:basedOn w:val="DefaultParagraphFont"/>
    <w:link w:val="Heading1"/>
    <w:uiPriority w:val="9"/>
    <w:rsid w:val="00AB2849"/>
    <w:rPr>
      <w:rFonts w:ascii="Times" w:hAnsi="Times"/>
      <w:b/>
      <w:kern w:val="36"/>
      <w:sz w:val="48"/>
      <w:szCs w:val="20"/>
    </w:rPr>
  </w:style>
  <w:style w:type="character" w:styleId="Emphasis">
    <w:name w:val="Emphasis"/>
    <w:basedOn w:val="DefaultParagraphFont"/>
    <w:uiPriority w:val="20"/>
    <w:rsid w:val="000B44D9"/>
    <w:rPr>
      <w:i/>
    </w:rPr>
  </w:style>
  <w:style w:type="table" w:styleId="TableGrid">
    <w:name w:val="Table Grid"/>
    <w:basedOn w:val="TableNormal"/>
    <w:rsid w:val="00767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rsid w:val="00B06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45478">
      <w:bodyDiv w:val="1"/>
      <w:marLeft w:val="0"/>
      <w:marRight w:val="0"/>
      <w:marTop w:val="0"/>
      <w:marBottom w:val="0"/>
      <w:divBdr>
        <w:top w:val="none" w:sz="0" w:space="0" w:color="auto"/>
        <w:left w:val="none" w:sz="0" w:space="0" w:color="auto"/>
        <w:bottom w:val="none" w:sz="0" w:space="0" w:color="auto"/>
        <w:right w:val="none" w:sz="0" w:space="0" w:color="auto"/>
      </w:divBdr>
      <w:divsChild>
        <w:div w:id="1381173856">
          <w:marLeft w:val="0"/>
          <w:marRight w:val="0"/>
          <w:marTop w:val="0"/>
          <w:marBottom w:val="0"/>
          <w:divBdr>
            <w:top w:val="none" w:sz="0" w:space="0" w:color="auto"/>
            <w:left w:val="none" w:sz="0" w:space="0" w:color="auto"/>
            <w:bottom w:val="none" w:sz="0" w:space="0" w:color="auto"/>
            <w:right w:val="none" w:sz="0" w:space="0" w:color="auto"/>
          </w:divBdr>
          <w:divsChild>
            <w:div w:id="200047543">
              <w:marLeft w:val="0"/>
              <w:marRight w:val="0"/>
              <w:marTop w:val="0"/>
              <w:marBottom w:val="0"/>
              <w:divBdr>
                <w:top w:val="none" w:sz="0" w:space="0" w:color="auto"/>
                <w:left w:val="none" w:sz="0" w:space="0" w:color="auto"/>
                <w:bottom w:val="none" w:sz="0" w:space="0" w:color="auto"/>
                <w:right w:val="none" w:sz="0" w:space="0" w:color="auto"/>
              </w:divBdr>
              <w:divsChild>
                <w:div w:id="6653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1831">
      <w:bodyDiv w:val="1"/>
      <w:marLeft w:val="0"/>
      <w:marRight w:val="0"/>
      <w:marTop w:val="0"/>
      <w:marBottom w:val="0"/>
      <w:divBdr>
        <w:top w:val="none" w:sz="0" w:space="0" w:color="auto"/>
        <w:left w:val="none" w:sz="0" w:space="0" w:color="auto"/>
        <w:bottom w:val="none" w:sz="0" w:space="0" w:color="auto"/>
        <w:right w:val="none" w:sz="0" w:space="0" w:color="auto"/>
      </w:divBdr>
      <w:divsChild>
        <w:div w:id="2043479327">
          <w:marLeft w:val="0"/>
          <w:marRight w:val="0"/>
          <w:marTop w:val="0"/>
          <w:marBottom w:val="0"/>
          <w:divBdr>
            <w:top w:val="none" w:sz="0" w:space="0" w:color="auto"/>
            <w:left w:val="none" w:sz="0" w:space="0" w:color="auto"/>
            <w:bottom w:val="none" w:sz="0" w:space="0" w:color="auto"/>
            <w:right w:val="none" w:sz="0" w:space="0" w:color="auto"/>
          </w:divBdr>
          <w:divsChild>
            <w:div w:id="288782905">
              <w:marLeft w:val="0"/>
              <w:marRight w:val="0"/>
              <w:marTop w:val="0"/>
              <w:marBottom w:val="0"/>
              <w:divBdr>
                <w:top w:val="none" w:sz="0" w:space="0" w:color="auto"/>
                <w:left w:val="none" w:sz="0" w:space="0" w:color="auto"/>
                <w:bottom w:val="none" w:sz="0" w:space="0" w:color="auto"/>
                <w:right w:val="none" w:sz="0" w:space="0" w:color="auto"/>
              </w:divBdr>
              <w:divsChild>
                <w:div w:id="14215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5892">
      <w:bodyDiv w:val="1"/>
      <w:marLeft w:val="0"/>
      <w:marRight w:val="0"/>
      <w:marTop w:val="0"/>
      <w:marBottom w:val="0"/>
      <w:divBdr>
        <w:top w:val="none" w:sz="0" w:space="0" w:color="auto"/>
        <w:left w:val="none" w:sz="0" w:space="0" w:color="auto"/>
        <w:bottom w:val="none" w:sz="0" w:space="0" w:color="auto"/>
        <w:right w:val="none" w:sz="0" w:space="0" w:color="auto"/>
      </w:divBdr>
      <w:divsChild>
        <w:div w:id="198520298">
          <w:marLeft w:val="0"/>
          <w:marRight w:val="0"/>
          <w:marTop w:val="0"/>
          <w:marBottom w:val="0"/>
          <w:divBdr>
            <w:top w:val="none" w:sz="0" w:space="0" w:color="auto"/>
            <w:left w:val="none" w:sz="0" w:space="0" w:color="auto"/>
            <w:bottom w:val="none" w:sz="0" w:space="0" w:color="auto"/>
            <w:right w:val="none" w:sz="0" w:space="0" w:color="auto"/>
          </w:divBdr>
          <w:divsChild>
            <w:div w:id="848644572">
              <w:marLeft w:val="0"/>
              <w:marRight w:val="0"/>
              <w:marTop w:val="0"/>
              <w:marBottom w:val="0"/>
              <w:divBdr>
                <w:top w:val="none" w:sz="0" w:space="0" w:color="auto"/>
                <w:left w:val="none" w:sz="0" w:space="0" w:color="auto"/>
                <w:bottom w:val="none" w:sz="0" w:space="0" w:color="auto"/>
                <w:right w:val="none" w:sz="0" w:space="0" w:color="auto"/>
              </w:divBdr>
              <w:divsChild>
                <w:div w:id="981738396">
                  <w:marLeft w:val="0"/>
                  <w:marRight w:val="0"/>
                  <w:marTop w:val="0"/>
                  <w:marBottom w:val="0"/>
                  <w:divBdr>
                    <w:top w:val="none" w:sz="0" w:space="0" w:color="auto"/>
                    <w:left w:val="none" w:sz="0" w:space="0" w:color="auto"/>
                    <w:bottom w:val="none" w:sz="0" w:space="0" w:color="auto"/>
                    <w:right w:val="none" w:sz="0" w:space="0" w:color="auto"/>
                  </w:divBdr>
                  <w:divsChild>
                    <w:div w:id="45613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453707">
      <w:bodyDiv w:val="1"/>
      <w:marLeft w:val="0"/>
      <w:marRight w:val="0"/>
      <w:marTop w:val="0"/>
      <w:marBottom w:val="0"/>
      <w:divBdr>
        <w:top w:val="none" w:sz="0" w:space="0" w:color="auto"/>
        <w:left w:val="none" w:sz="0" w:space="0" w:color="auto"/>
        <w:bottom w:val="none" w:sz="0" w:space="0" w:color="auto"/>
        <w:right w:val="none" w:sz="0" w:space="0" w:color="auto"/>
      </w:divBdr>
      <w:divsChild>
        <w:div w:id="520164817">
          <w:marLeft w:val="0"/>
          <w:marRight w:val="0"/>
          <w:marTop w:val="0"/>
          <w:marBottom w:val="0"/>
          <w:divBdr>
            <w:top w:val="none" w:sz="0" w:space="0" w:color="auto"/>
            <w:left w:val="none" w:sz="0" w:space="0" w:color="auto"/>
            <w:bottom w:val="none" w:sz="0" w:space="0" w:color="auto"/>
            <w:right w:val="none" w:sz="0" w:space="0" w:color="auto"/>
          </w:divBdr>
          <w:divsChild>
            <w:div w:id="2115974469">
              <w:marLeft w:val="0"/>
              <w:marRight w:val="0"/>
              <w:marTop w:val="0"/>
              <w:marBottom w:val="0"/>
              <w:divBdr>
                <w:top w:val="none" w:sz="0" w:space="0" w:color="auto"/>
                <w:left w:val="none" w:sz="0" w:space="0" w:color="auto"/>
                <w:bottom w:val="none" w:sz="0" w:space="0" w:color="auto"/>
                <w:right w:val="none" w:sz="0" w:space="0" w:color="auto"/>
              </w:divBdr>
              <w:divsChild>
                <w:div w:id="2112243030">
                  <w:marLeft w:val="0"/>
                  <w:marRight w:val="0"/>
                  <w:marTop w:val="0"/>
                  <w:marBottom w:val="0"/>
                  <w:divBdr>
                    <w:top w:val="none" w:sz="0" w:space="0" w:color="auto"/>
                    <w:left w:val="none" w:sz="0" w:space="0" w:color="auto"/>
                    <w:bottom w:val="none" w:sz="0" w:space="0" w:color="auto"/>
                    <w:right w:val="none" w:sz="0" w:space="0" w:color="auto"/>
                  </w:divBdr>
                  <w:divsChild>
                    <w:div w:id="145001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411867">
      <w:bodyDiv w:val="1"/>
      <w:marLeft w:val="0"/>
      <w:marRight w:val="0"/>
      <w:marTop w:val="0"/>
      <w:marBottom w:val="0"/>
      <w:divBdr>
        <w:top w:val="none" w:sz="0" w:space="0" w:color="auto"/>
        <w:left w:val="none" w:sz="0" w:space="0" w:color="auto"/>
        <w:bottom w:val="none" w:sz="0" w:space="0" w:color="auto"/>
        <w:right w:val="none" w:sz="0" w:space="0" w:color="auto"/>
      </w:divBdr>
      <w:divsChild>
        <w:div w:id="528303119">
          <w:marLeft w:val="0"/>
          <w:marRight w:val="0"/>
          <w:marTop w:val="0"/>
          <w:marBottom w:val="0"/>
          <w:divBdr>
            <w:top w:val="none" w:sz="0" w:space="0" w:color="auto"/>
            <w:left w:val="none" w:sz="0" w:space="0" w:color="auto"/>
            <w:bottom w:val="none" w:sz="0" w:space="0" w:color="auto"/>
            <w:right w:val="none" w:sz="0" w:space="0" w:color="auto"/>
          </w:divBdr>
          <w:divsChild>
            <w:div w:id="1180464440">
              <w:marLeft w:val="0"/>
              <w:marRight w:val="0"/>
              <w:marTop w:val="0"/>
              <w:marBottom w:val="0"/>
              <w:divBdr>
                <w:top w:val="none" w:sz="0" w:space="0" w:color="auto"/>
                <w:left w:val="none" w:sz="0" w:space="0" w:color="auto"/>
                <w:bottom w:val="none" w:sz="0" w:space="0" w:color="auto"/>
                <w:right w:val="none" w:sz="0" w:space="0" w:color="auto"/>
              </w:divBdr>
              <w:divsChild>
                <w:div w:id="1862934451">
                  <w:marLeft w:val="0"/>
                  <w:marRight w:val="0"/>
                  <w:marTop w:val="0"/>
                  <w:marBottom w:val="0"/>
                  <w:divBdr>
                    <w:top w:val="none" w:sz="0" w:space="0" w:color="auto"/>
                    <w:left w:val="none" w:sz="0" w:space="0" w:color="auto"/>
                    <w:bottom w:val="none" w:sz="0" w:space="0" w:color="auto"/>
                    <w:right w:val="none" w:sz="0" w:space="0" w:color="auto"/>
                  </w:divBdr>
                </w:div>
                <w:div w:id="60746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1567">
      <w:bodyDiv w:val="1"/>
      <w:marLeft w:val="0"/>
      <w:marRight w:val="0"/>
      <w:marTop w:val="0"/>
      <w:marBottom w:val="0"/>
      <w:divBdr>
        <w:top w:val="none" w:sz="0" w:space="0" w:color="auto"/>
        <w:left w:val="none" w:sz="0" w:space="0" w:color="auto"/>
        <w:bottom w:val="none" w:sz="0" w:space="0" w:color="auto"/>
        <w:right w:val="none" w:sz="0" w:space="0" w:color="auto"/>
      </w:divBdr>
      <w:divsChild>
        <w:div w:id="786773327">
          <w:marLeft w:val="0"/>
          <w:marRight w:val="0"/>
          <w:marTop w:val="0"/>
          <w:marBottom w:val="0"/>
          <w:divBdr>
            <w:top w:val="none" w:sz="0" w:space="0" w:color="auto"/>
            <w:left w:val="none" w:sz="0" w:space="0" w:color="auto"/>
            <w:bottom w:val="none" w:sz="0" w:space="0" w:color="auto"/>
            <w:right w:val="none" w:sz="0" w:space="0" w:color="auto"/>
          </w:divBdr>
          <w:divsChild>
            <w:div w:id="956332759">
              <w:marLeft w:val="0"/>
              <w:marRight w:val="0"/>
              <w:marTop w:val="0"/>
              <w:marBottom w:val="0"/>
              <w:divBdr>
                <w:top w:val="none" w:sz="0" w:space="0" w:color="auto"/>
                <w:left w:val="none" w:sz="0" w:space="0" w:color="auto"/>
                <w:bottom w:val="none" w:sz="0" w:space="0" w:color="auto"/>
                <w:right w:val="none" w:sz="0" w:space="0" w:color="auto"/>
              </w:divBdr>
              <w:divsChild>
                <w:div w:id="21318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905474">
      <w:bodyDiv w:val="1"/>
      <w:marLeft w:val="0"/>
      <w:marRight w:val="0"/>
      <w:marTop w:val="0"/>
      <w:marBottom w:val="0"/>
      <w:divBdr>
        <w:top w:val="none" w:sz="0" w:space="0" w:color="auto"/>
        <w:left w:val="none" w:sz="0" w:space="0" w:color="auto"/>
        <w:bottom w:val="none" w:sz="0" w:space="0" w:color="auto"/>
        <w:right w:val="none" w:sz="0" w:space="0" w:color="auto"/>
      </w:divBdr>
      <w:divsChild>
        <w:div w:id="1875800633">
          <w:marLeft w:val="0"/>
          <w:marRight w:val="0"/>
          <w:marTop w:val="0"/>
          <w:marBottom w:val="0"/>
          <w:divBdr>
            <w:top w:val="none" w:sz="0" w:space="0" w:color="auto"/>
            <w:left w:val="none" w:sz="0" w:space="0" w:color="auto"/>
            <w:bottom w:val="none" w:sz="0" w:space="0" w:color="auto"/>
            <w:right w:val="none" w:sz="0" w:space="0" w:color="auto"/>
          </w:divBdr>
          <w:divsChild>
            <w:div w:id="893395353">
              <w:marLeft w:val="0"/>
              <w:marRight w:val="0"/>
              <w:marTop w:val="0"/>
              <w:marBottom w:val="0"/>
              <w:divBdr>
                <w:top w:val="none" w:sz="0" w:space="0" w:color="auto"/>
                <w:left w:val="none" w:sz="0" w:space="0" w:color="auto"/>
                <w:bottom w:val="none" w:sz="0" w:space="0" w:color="auto"/>
                <w:right w:val="none" w:sz="0" w:space="0" w:color="auto"/>
              </w:divBdr>
              <w:divsChild>
                <w:div w:id="88043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829536">
      <w:bodyDiv w:val="1"/>
      <w:marLeft w:val="0"/>
      <w:marRight w:val="0"/>
      <w:marTop w:val="0"/>
      <w:marBottom w:val="0"/>
      <w:divBdr>
        <w:top w:val="none" w:sz="0" w:space="0" w:color="auto"/>
        <w:left w:val="none" w:sz="0" w:space="0" w:color="auto"/>
        <w:bottom w:val="none" w:sz="0" w:space="0" w:color="auto"/>
        <w:right w:val="none" w:sz="0" w:space="0" w:color="auto"/>
      </w:divBdr>
      <w:divsChild>
        <w:div w:id="540559760">
          <w:marLeft w:val="0"/>
          <w:marRight w:val="0"/>
          <w:marTop w:val="0"/>
          <w:marBottom w:val="0"/>
          <w:divBdr>
            <w:top w:val="none" w:sz="0" w:space="0" w:color="auto"/>
            <w:left w:val="none" w:sz="0" w:space="0" w:color="auto"/>
            <w:bottom w:val="none" w:sz="0" w:space="0" w:color="auto"/>
            <w:right w:val="none" w:sz="0" w:space="0" w:color="auto"/>
          </w:divBdr>
          <w:divsChild>
            <w:div w:id="808477644">
              <w:marLeft w:val="0"/>
              <w:marRight w:val="0"/>
              <w:marTop w:val="0"/>
              <w:marBottom w:val="0"/>
              <w:divBdr>
                <w:top w:val="none" w:sz="0" w:space="0" w:color="auto"/>
                <w:left w:val="none" w:sz="0" w:space="0" w:color="auto"/>
                <w:bottom w:val="none" w:sz="0" w:space="0" w:color="auto"/>
                <w:right w:val="none" w:sz="0" w:space="0" w:color="auto"/>
              </w:divBdr>
              <w:divsChild>
                <w:div w:id="169695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19940">
      <w:bodyDiv w:val="1"/>
      <w:marLeft w:val="0"/>
      <w:marRight w:val="0"/>
      <w:marTop w:val="0"/>
      <w:marBottom w:val="0"/>
      <w:divBdr>
        <w:top w:val="none" w:sz="0" w:space="0" w:color="auto"/>
        <w:left w:val="none" w:sz="0" w:space="0" w:color="auto"/>
        <w:bottom w:val="none" w:sz="0" w:space="0" w:color="auto"/>
        <w:right w:val="none" w:sz="0" w:space="0" w:color="auto"/>
      </w:divBdr>
    </w:div>
    <w:div w:id="888223598">
      <w:bodyDiv w:val="1"/>
      <w:marLeft w:val="0"/>
      <w:marRight w:val="0"/>
      <w:marTop w:val="0"/>
      <w:marBottom w:val="0"/>
      <w:divBdr>
        <w:top w:val="none" w:sz="0" w:space="0" w:color="auto"/>
        <w:left w:val="none" w:sz="0" w:space="0" w:color="auto"/>
        <w:bottom w:val="none" w:sz="0" w:space="0" w:color="auto"/>
        <w:right w:val="none" w:sz="0" w:space="0" w:color="auto"/>
      </w:divBdr>
    </w:div>
    <w:div w:id="1093820396">
      <w:bodyDiv w:val="1"/>
      <w:marLeft w:val="0"/>
      <w:marRight w:val="0"/>
      <w:marTop w:val="0"/>
      <w:marBottom w:val="0"/>
      <w:divBdr>
        <w:top w:val="none" w:sz="0" w:space="0" w:color="auto"/>
        <w:left w:val="none" w:sz="0" w:space="0" w:color="auto"/>
        <w:bottom w:val="none" w:sz="0" w:space="0" w:color="auto"/>
        <w:right w:val="none" w:sz="0" w:space="0" w:color="auto"/>
      </w:divBdr>
    </w:div>
    <w:div w:id="1147552262">
      <w:bodyDiv w:val="1"/>
      <w:marLeft w:val="0"/>
      <w:marRight w:val="0"/>
      <w:marTop w:val="0"/>
      <w:marBottom w:val="0"/>
      <w:divBdr>
        <w:top w:val="none" w:sz="0" w:space="0" w:color="auto"/>
        <w:left w:val="none" w:sz="0" w:space="0" w:color="auto"/>
        <w:bottom w:val="none" w:sz="0" w:space="0" w:color="auto"/>
        <w:right w:val="none" w:sz="0" w:space="0" w:color="auto"/>
      </w:divBdr>
      <w:divsChild>
        <w:div w:id="952903064">
          <w:marLeft w:val="0"/>
          <w:marRight w:val="0"/>
          <w:marTop w:val="0"/>
          <w:marBottom w:val="0"/>
          <w:divBdr>
            <w:top w:val="none" w:sz="0" w:space="0" w:color="auto"/>
            <w:left w:val="none" w:sz="0" w:space="0" w:color="auto"/>
            <w:bottom w:val="none" w:sz="0" w:space="0" w:color="auto"/>
            <w:right w:val="none" w:sz="0" w:space="0" w:color="auto"/>
          </w:divBdr>
          <w:divsChild>
            <w:div w:id="828445428">
              <w:marLeft w:val="0"/>
              <w:marRight w:val="0"/>
              <w:marTop w:val="0"/>
              <w:marBottom w:val="0"/>
              <w:divBdr>
                <w:top w:val="none" w:sz="0" w:space="0" w:color="auto"/>
                <w:left w:val="none" w:sz="0" w:space="0" w:color="auto"/>
                <w:bottom w:val="none" w:sz="0" w:space="0" w:color="auto"/>
                <w:right w:val="none" w:sz="0" w:space="0" w:color="auto"/>
              </w:divBdr>
              <w:divsChild>
                <w:div w:id="605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59300">
      <w:bodyDiv w:val="1"/>
      <w:marLeft w:val="0"/>
      <w:marRight w:val="0"/>
      <w:marTop w:val="0"/>
      <w:marBottom w:val="0"/>
      <w:divBdr>
        <w:top w:val="none" w:sz="0" w:space="0" w:color="auto"/>
        <w:left w:val="none" w:sz="0" w:space="0" w:color="auto"/>
        <w:bottom w:val="none" w:sz="0" w:space="0" w:color="auto"/>
        <w:right w:val="none" w:sz="0" w:space="0" w:color="auto"/>
      </w:divBdr>
    </w:div>
    <w:div w:id="1507089382">
      <w:bodyDiv w:val="1"/>
      <w:marLeft w:val="0"/>
      <w:marRight w:val="0"/>
      <w:marTop w:val="0"/>
      <w:marBottom w:val="0"/>
      <w:divBdr>
        <w:top w:val="none" w:sz="0" w:space="0" w:color="auto"/>
        <w:left w:val="none" w:sz="0" w:space="0" w:color="auto"/>
        <w:bottom w:val="none" w:sz="0" w:space="0" w:color="auto"/>
        <w:right w:val="none" w:sz="0" w:space="0" w:color="auto"/>
      </w:divBdr>
      <w:divsChild>
        <w:div w:id="2130708059">
          <w:marLeft w:val="0"/>
          <w:marRight w:val="0"/>
          <w:marTop w:val="0"/>
          <w:marBottom w:val="0"/>
          <w:divBdr>
            <w:top w:val="none" w:sz="0" w:space="0" w:color="auto"/>
            <w:left w:val="none" w:sz="0" w:space="0" w:color="auto"/>
            <w:bottom w:val="none" w:sz="0" w:space="0" w:color="auto"/>
            <w:right w:val="none" w:sz="0" w:space="0" w:color="auto"/>
          </w:divBdr>
          <w:divsChild>
            <w:div w:id="1555040927">
              <w:marLeft w:val="0"/>
              <w:marRight w:val="0"/>
              <w:marTop w:val="0"/>
              <w:marBottom w:val="0"/>
              <w:divBdr>
                <w:top w:val="none" w:sz="0" w:space="0" w:color="auto"/>
                <w:left w:val="none" w:sz="0" w:space="0" w:color="auto"/>
                <w:bottom w:val="none" w:sz="0" w:space="0" w:color="auto"/>
                <w:right w:val="none" w:sz="0" w:space="0" w:color="auto"/>
              </w:divBdr>
              <w:divsChild>
                <w:div w:id="15624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745507">
      <w:bodyDiv w:val="1"/>
      <w:marLeft w:val="0"/>
      <w:marRight w:val="0"/>
      <w:marTop w:val="0"/>
      <w:marBottom w:val="0"/>
      <w:divBdr>
        <w:top w:val="none" w:sz="0" w:space="0" w:color="auto"/>
        <w:left w:val="none" w:sz="0" w:space="0" w:color="auto"/>
        <w:bottom w:val="none" w:sz="0" w:space="0" w:color="auto"/>
        <w:right w:val="none" w:sz="0" w:space="0" w:color="auto"/>
      </w:divBdr>
    </w:div>
    <w:div w:id="1649244324">
      <w:bodyDiv w:val="1"/>
      <w:marLeft w:val="0"/>
      <w:marRight w:val="0"/>
      <w:marTop w:val="0"/>
      <w:marBottom w:val="0"/>
      <w:divBdr>
        <w:top w:val="none" w:sz="0" w:space="0" w:color="auto"/>
        <w:left w:val="none" w:sz="0" w:space="0" w:color="auto"/>
        <w:bottom w:val="none" w:sz="0" w:space="0" w:color="auto"/>
        <w:right w:val="none" w:sz="0" w:space="0" w:color="auto"/>
      </w:divBdr>
    </w:div>
    <w:div w:id="1727534642">
      <w:bodyDiv w:val="1"/>
      <w:marLeft w:val="0"/>
      <w:marRight w:val="0"/>
      <w:marTop w:val="0"/>
      <w:marBottom w:val="0"/>
      <w:divBdr>
        <w:top w:val="none" w:sz="0" w:space="0" w:color="auto"/>
        <w:left w:val="none" w:sz="0" w:space="0" w:color="auto"/>
        <w:bottom w:val="none" w:sz="0" w:space="0" w:color="auto"/>
        <w:right w:val="none" w:sz="0" w:space="0" w:color="auto"/>
      </w:divBdr>
    </w:div>
    <w:div w:id="1946115116">
      <w:bodyDiv w:val="1"/>
      <w:marLeft w:val="0"/>
      <w:marRight w:val="0"/>
      <w:marTop w:val="0"/>
      <w:marBottom w:val="0"/>
      <w:divBdr>
        <w:top w:val="none" w:sz="0" w:space="0" w:color="auto"/>
        <w:left w:val="none" w:sz="0" w:space="0" w:color="auto"/>
        <w:bottom w:val="none" w:sz="0" w:space="0" w:color="auto"/>
        <w:right w:val="none" w:sz="0" w:space="0" w:color="auto"/>
      </w:divBdr>
      <w:divsChild>
        <w:div w:id="1078163898">
          <w:marLeft w:val="0"/>
          <w:marRight w:val="0"/>
          <w:marTop w:val="0"/>
          <w:marBottom w:val="0"/>
          <w:divBdr>
            <w:top w:val="none" w:sz="0" w:space="0" w:color="auto"/>
            <w:left w:val="none" w:sz="0" w:space="0" w:color="auto"/>
            <w:bottom w:val="none" w:sz="0" w:space="0" w:color="auto"/>
            <w:right w:val="none" w:sz="0" w:space="0" w:color="auto"/>
          </w:divBdr>
          <w:divsChild>
            <w:div w:id="1183401293">
              <w:marLeft w:val="0"/>
              <w:marRight w:val="0"/>
              <w:marTop w:val="0"/>
              <w:marBottom w:val="0"/>
              <w:divBdr>
                <w:top w:val="none" w:sz="0" w:space="0" w:color="auto"/>
                <w:left w:val="none" w:sz="0" w:space="0" w:color="auto"/>
                <w:bottom w:val="none" w:sz="0" w:space="0" w:color="auto"/>
                <w:right w:val="none" w:sz="0" w:space="0" w:color="auto"/>
              </w:divBdr>
              <w:divsChild>
                <w:div w:id="14237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77226">
      <w:bodyDiv w:val="1"/>
      <w:marLeft w:val="0"/>
      <w:marRight w:val="0"/>
      <w:marTop w:val="0"/>
      <w:marBottom w:val="0"/>
      <w:divBdr>
        <w:top w:val="none" w:sz="0" w:space="0" w:color="auto"/>
        <w:left w:val="none" w:sz="0" w:space="0" w:color="auto"/>
        <w:bottom w:val="none" w:sz="0" w:space="0" w:color="auto"/>
        <w:right w:val="none" w:sz="0" w:space="0" w:color="auto"/>
      </w:divBdr>
      <w:divsChild>
        <w:div w:id="241522724">
          <w:marLeft w:val="0"/>
          <w:marRight w:val="0"/>
          <w:marTop w:val="0"/>
          <w:marBottom w:val="0"/>
          <w:divBdr>
            <w:top w:val="none" w:sz="0" w:space="0" w:color="auto"/>
            <w:left w:val="none" w:sz="0" w:space="0" w:color="auto"/>
            <w:bottom w:val="none" w:sz="0" w:space="0" w:color="auto"/>
            <w:right w:val="none" w:sz="0" w:space="0" w:color="auto"/>
          </w:divBdr>
          <w:divsChild>
            <w:div w:id="663432836">
              <w:marLeft w:val="0"/>
              <w:marRight w:val="0"/>
              <w:marTop w:val="0"/>
              <w:marBottom w:val="0"/>
              <w:divBdr>
                <w:top w:val="none" w:sz="0" w:space="0" w:color="auto"/>
                <w:left w:val="none" w:sz="0" w:space="0" w:color="auto"/>
                <w:bottom w:val="none" w:sz="0" w:space="0" w:color="auto"/>
                <w:right w:val="none" w:sz="0" w:space="0" w:color="auto"/>
              </w:divBdr>
              <w:divsChild>
                <w:div w:id="1180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25808">
      <w:bodyDiv w:val="1"/>
      <w:marLeft w:val="0"/>
      <w:marRight w:val="0"/>
      <w:marTop w:val="0"/>
      <w:marBottom w:val="0"/>
      <w:divBdr>
        <w:top w:val="none" w:sz="0" w:space="0" w:color="auto"/>
        <w:left w:val="none" w:sz="0" w:space="0" w:color="auto"/>
        <w:bottom w:val="none" w:sz="0" w:space="0" w:color="auto"/>
        <w:right w:val="none" w:sz="0" w:space="0" w:color="auto"/>
      </w:divBdr>
    </w:div>
    <w:div w:id="21016405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rleton.ca/pmc/" TargetMode="External"/><Relationship Id="rId117" Type="http://schemas.openxmlformats.org/officeDocument/2006/relationships/theme" Target="theme/theme1.xml"/><Relationship Id="rId21" Type="http://schemas.openxmlformats.org/officeDocument/2006/relationships/hyperlink" Target="https://carleton.ca/wellness/" TargetMode="External"/><Relationship Id="rId42" Type="http://schemas.openxmlformats.org/officeDocument/2006/relationships/hyperlink" Target="http://www.crisisline.ca/" TargetMode="External"/><Relationship Id="rId47" Type="http://schemas.openxmlformats.org/officeDocument/2006/relationships/hyperlink" Target="https://students.carleton.ca/services/empower-me-counselling-services/" TargetMode="External"/><Relationship Id="rId63" Type="http://schemas.openxmlformats.org/officeDocument/2006/relationships/hyperlink" Target="https://carleton.ca/covid19/covid-19-symptom-reporting/" TargetMode="External"/><Relationship Id="rId68" Type="http://schemas.openxmlformats.org/officeDocument/2006/relationships/hyperlink" Target="https://carleton.ca/covid19/" TargetMode="External"/><Relationship Id="rId84" Type="http://schemas.openxmlformats.org/officeDocument/2006/relationships/hyperlink" Target="https://carleton.ca/equity/accommodation/religious-observances/" TargetMode="External"/><Relationship Id="rId89" Type="http://schemas.openxmlformats.org/officeDocument/2006/relationships/hyperlink" Target="https://carleton.ca/equity/sexual-assault-support-services" TargetMode="External"/><Relationship Id="rId112" Type="http://schemas.openxmlformats.org/officeDocument/2006/relationships/footer" Target="footer1.xml"/><Relationship Id="rId16" Type="http://schemas.openxmlformats.org/officeDocument/2006/relationships/hyperlink" Target="https://carleton.ca/health/emergencies-and-crisis/emergency-numbers/" TargetMode="External"/><Relationship Id="rId107" Type="http://schemas.openxmlformats.org/officeDocument/2006/relationships/hyperlink" Target="http://www.carleton.ca/philosophy" TargetMode="External"/><Relationship Id="rId11" Type="http://schemas.openxmlformats.org/officeDocument/2006/relationships/hyperlink" Target="https://carleton.ca/health/emergencies-and-crisis/emergency-numbers/" TargetMode="External"/><Relationship Id="rId32" Type="http://schemas.openxmlformats.org/officeDocument/2006/relationships/hyperlink" Target="https://carleton.ca/csas/" TargetMode="External"/><Relationship Id="rId37" Type="http://schemas.openxmlformats.org/officeDocument/2006/relationships/hyperlink" Target="https://carleton.ca/equity/" TargetMode="External"/><Relationship Id="rId53" Type="http://schemas.openxmlformats.org/officeDocument/2006/relationships/hyperlink" Target="https://good2talk.ca/" TargetMode="External"/><Relationship Id="rId58" Type="http://schemas.openxmlformats.org/officeDocument/2006/relationships/hyperlink" Target="https://walkincounselling.com/" TargetMode="External"/><Relationship Id="rId74" Type="http://schemas.openxmlformats.org/officeDocument/2006/relationships/hyperlink" Target="https://carleton.ca/covid19/faq/" TargetMode="External"/><Relationship Id="rId79" Type="http://schemas.openxmlformats.org/officeDocument/2006/relationships/hyperlink" Target="https://carleton.ca/equity/accommodation/pregnancy-accommodation-form/" TargetMode="External"/><Relationship Id="rId102" Type="http://schemas.openxmlformats.org/officeDocument/2006/relationships/hyperlink" Target="https://carleton.ca/senate/wp-content/uploads/Accommodation-for-Student-Activities-1.pdf" TargetMode="External"/><Relationship Id="rId5" Type="http://schemas.openxmlformats.org/officeDocument/2006/relationships/footnotes" Target="footnotes.xml"/><Relationship Id="rId90" Type="http://schemas.openxmlformats.org/officeDocument/2006/relationships/hyperlink" Target="https://carleton.ca/equity/sexual-assault-support-services" TargetMode="External"/><Relationship Id="rId95" Type="http://schemas.openxmlformats.org/officeDocument/2006/relationships/hyperlink" Target="https://carleton.ca/senate/wp-content/uploads/Accommodation-for-Student-Activities-1.pdf" TargetMode="External"/><Relationship Id="rId22" Type="http://schemas.openxmlformats.org/officeDocument/2006/relationships/hyperlink" Target="https://carleton.ca/wellness/" TargetMode="External"/><Relationship Id="rId27" Type="http://schemas.openxmlformats.org/officeDocument/2006/relationships/hyperlink" Target="https://carleton.ca/pmc/" TargetMode="External"/><Relationship Id="rId43" Type="http://schemas.openxmlformats.org/officeDocument/2006/relationships/hyperlink" Target="http://www.crisisline.ca/" TargetMode="External"/><Relationship Id="rId48" Type="http://schemas.openxmlformats.org/officeDocument/2006/relationships/hyperlink" Target="https://students.carleton.ca/services/empower-me-counselling-services/" TargetMode="External"/><Relationship Id="rId64" Type="http://schemas.openxmlformats.org/officeDocument/2006/relationships/hyperlink" Target="https://carleton.ca/covid19/covid-19-symptom-reporting/" TargetMode="External"/><Relationship Id="rId69" Type="http://schemas.openxmlformats.org/officeDocument/2006/relationships/hyperlink" Target="https://carleton.ca/covid19/" TargetMode="External"/><Relationship Id="rId113" Type="http://schemas.openxmlformats.org/officeDocument/2006/relationships/footer" Target="footer2.xml"/><Relationship Id="rId80" Type="http://schemas.openxmlformats.org/officeDocument/2006/relationships/hyperlink" Target="https://carleton.ca/equity/accommodation/religious-observances/" TargetMode="External"/><Relationship Id="rId85" Type="http://schemas.openxmlformats.org/officeDocument/2006/relationships/hyperlink" Target="https://carleton.ca/equity/sexual-assault-support-services" TargetMode="External"/><Relationship Id="rId12" Type="http://schemas.openxmlformats.org/officeDocument/2006/relationships/hyperlink" Target="https://carleton.ca/health/emergencies-and-crisis/emergency-numbers/" TargetMode="External"/><Relationship Id="rId17" Type="http://schemas.openxmlformats.org/officeDocument/2006/relationships/hyperlink" Target="https://carleton.ca/health/emergencies-and-crisis/emergency-numbers/" TargetMode="External"/><Relationship Id="rId33" Type="http://schemas.openxmlformats.org/officeDocument/2006/relationships/hyperlink" Target="https://carleton.ca/csas/" TargetMode="External"/><Relationship Id="rId38" Type="http://schemas.openxmlformats.org/officeDocument/2006/relationships/hyperlink" Target="https://www.dcottawa.on.ca/" TargetMode="External"/><Relationship Id="rId59" Type="http://schemas.openxmlformats.org/officeDocument/2006/relationships/hyperlink" Target="https://carleton.ca/covid19/health-and-safety/reducing-your-risks/" TargetMode="External"/><Relationship Id="rId103" Type="http://schemas.openxmlformats.org/officeDocument/2006/relationships/hyperlink" Target="https://carleton.ca/senate/wp-content/uploads/Accommodation-for-Student-Activities-1.pdf" TargetMode="External"/><Relationship Id="rId108" Type="http://schemas.openxmlformats.org/officeDocument/2006/relationships/hyperlink" Target="http://www.carleton.ca/registrar" TargetMode="External"/><Relationship Id="rId54" Type="http://schemas.openxmlformats.org/officeDocument/2006/relationships/hyperlink" Target="https://good2talk.ca/" TargetMode="External"/><Relationship Id="rId70" Type="http://schemas.openxmlformats.org/officeDocument/2006/relationships/hyperlink" Target="https://carleton.ca/covid19/" TargetMode="External"/><Relationship Id="rId75" Type="http://schemas.openxmlformats.org/officeDocument/2006/relationships/hyperlink" Target="https://carleton.ca/covid19/faq/" TargetMode="External"/><Relationship Id="rId91" Type="http://schemas.openxmlformats.org/officeDocument/2006/relationships/hyperlink" Target="https://carleton.ca/equity/sexual-assault-support-services" TargetMode="External"/><Relationship Id="rId96" Type="http://schemas.openxmlformats.org/officeDocument/2006/relationships/hyperlink" Target="https://carleton.ca/senate/wp-content/uploads/Accommodation-for-Student-Activities-1.pdf"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carleton.ca/health/" TargetMode="External"/><Relationship Id="rId28" Type="http://schemas.openxmlformats.org/officeDocument/2006/relationships/hyperlink" Target="https://carleton.ca/pmc/" TargetMode="External"/><Relationship Id="rId49" Type="http://schemas.openxmlformats.org/officeDocument/2006/relationships/hyperlink" Target="https://students.carleton.ca/services/empower-me-counselling-services/" TargetMode="External"/><Relationship Id="rId114" Type="http://schemas.openxmlformats.org/officeDocument/2006/relationships/footer" Target="footer3.xml"/><Relationship Id="rId10" Type="http://schemas.openxmlformats.org/officeDocument/2006/relationships/hyperlink" Target="https://support.perusall.com/hc/en-us/categories/360002173133-Students" TargetMode="External"/><Relationship Id="rId31" Type="http://schemas.openxmlformats.org/officeDocument/2006/relationships/hyperlink" Target="https://carleton.ca/academicadvising/" TargetMode="External"/><Relationship Id="rId44" Type="http://schemas.openxmlformats.org/officeDocument/2006/relationships/hyperlink" Target="https://students.carleton.ca/services/empower-me-counselling-services/" TargetMode="External"/><Relationship Id="rId52" Type="http://schemas.openxmlformats.org/officeDocument/2006/relationships/hyperlink" Target="https://students.carleton.ca/services/empower-me-counselling-services/" TargetMode="External"/><Relationship Id="rId60" Type="http://schemas.openxmlformats.org/officeDocument/2006/relationships/hyperlink" Target="https://carleton.ca/covid19/health-and-safety/reducing-your-risks/" TargetMode="External"/><Relationship Id="rId65" Type="http://schemas.openxmlformats.org/officeDocument/2006/relationships/hyperlink" Target="https://carleton.ca/covid19/cuscreen/" TargetMode="External"/><Relationship Id="rId73" Type="http://schemas.openxmlformats.org/officeDocument/2006/relationships/hyperlink" Target="https://carleton.ca/covid19/faq/" TargetMode="External"/><Relationship Id="rId78" Type="http://schemas.openxmlformats.org/officeDocument/2006/relationships/hyperlink" Target="https://carleton.ca/equity/accommodation/pregnancy-accommodation-form/" TargetMode="External"/><Relationship Id="rId81" Type="http://schemas.openxmlformats.org/officeDocument/2006/relationships/hyperlink" Target="https://carleton.ca/equity/accommodation/religious-observances/" TargetMode="External"/><Relationship Id="rId86" Type="http://schemas.openxmlformats.org/officeDocument/2006/relationships/hyperlink" Target="https://carleton.ca/equity/sexual-assault-support-services" TargetMode="External"/><Relationship Id="rId94" Type="http://schemas.openxmlformats.org/officeDocument/2006/relationships/hyperlink" Target="https://carleton.ca/senate/wp-content/uploads/Accommodation-for-Student-Activities-1.pdf" TargetMode="External"/><Relationship Id="rId99" Type="http://schemas.openxmlformats.org/officeDocument/2006/relationships/hyperlink" Target="https://carleton.ca/senate/wp-content/uploads/Accommodation-for-Student-Activities-1.pdf" TargetMode="External"/><Relationship Id="rId101" Type="http://schemas.openxmlformats.org/officeDocument/2006/relationships/hyperlink" Target="https://carleton.ca/senate/wp-content/uploads/Accommodation-for-Student-Activities-1.pdf" TargetMode="External"/><Relationship Id="rId4" Type="http://schemas.openxmlformats.org/officeDocument/2006/relationships/webSettings" Target="webSettings.xml"/><Relationship Id="rId9" Type="http://schemas.openxmlformats.org/officeDocument/2006/relationships/hyperlink" Target="https://app.perusall.com/" TargetMode="External"/><Relationship Id="rId13" Type="http://schemas.openxmlformats.org/officeDocument/2006/relationships/hyperlink" Target="https://carleton.ca/health/emergencies-and-crisis/emergency-numbers/" TargetMode="External"/><Relationship Id="rId18" Type="http://schemas.openxmlformats.org/officeDocument/2006/relationships/hyperlink" Target="https://carleton.ca/health/emergencies-and-crisis/emergency-numbers/" TargetMode="External"/><Relationship Id="rId39" Type="http://schemas.openxmlformats.org/officeDocument/2006/relationships/hyperlink" Target="https://www.dcottawa.on.ca/" TargetMode="External"/><Relationship Id="rId109" Type="http://schemas.openxmlformats.org/officeDocument/2006/relationships/hyperlink" Target="http://www.carleton.ca/academicadvising" TargetMode="External"/><Relationship Id="rId34" Type="http://schemas.openxmlformats.org/officeDocument/2006/relationships/hyperlink" Target="https://carleton.ca/csas/" TargetMode="External"/><Relationship Id="rId50" Type="http://schemas.openxmlformats.org/officeDocument/2006/relationships/hyperlink" Target="https://students.carleton.ca/services/empower-me-counselling-services/" TargetMode="External"/><Relationship Id="rId55" Type="http://schemas.openxmlformats.org/officeDocument/2006/relationships/hyperlink" Target="https://good2talk.ca/" TargetMode="External"/><Relationship Id="rId76" Type="http://schemas.openxmlformats.org/officeDocument/2006/relationships/hyperlink" Target="https://carleton.ca/equity/accommodation/pregnancy-accommodation-form/" TargetMode="External"/><Relationship Id="rId97" Type="http://schemas.openxmlformats.org/officeDocument/2006/relationships/hyperlink" Target="https://carleton.ca/senate/wp-content/uploads/Accommodation-for-Student-Activities-1.pdf" TargetMode="External"/><Relationship Id="rId104" Type="http://schemas.openxmlformats.org/officeDocument/2006/relationships/hyperlink" Target="https://carleton.ca/senate/wp-content/uploads/Accommodation-for-Student-Activities-1.pdf" TargetMode="External"/><Relationship Id="rId7" Type="http://schemas.openxmlformats.org/officeDocument/2006/relationships/hyperlink" Target="mailto:Myrto.Mylopoulos@carleton.ca" TargetMode="External"/><Relationship Id="rId71" Type="http://schemas.openxmlformats.org/officeDocument/2006/relationships/hyperlink" Target="https://carleton.ca/covid19/" TargetMode="External"/><Relationship Id="rId92" Type="http://schemas.openxmlformats.org/officeDocument/2006/relationships/hyperlink" Target="https://carleton.ca/equity/sexual-assault-support-services" TargetMode="External"/><Relationship Id="rId2" Type="http://schemas.openxmlformats.org/officeDocument/2006/relationships/styles" Target="styles.xml"/><Relationship Id="rId29" Type="http://schemas.openxmlformats.org/officeDocument/2006/relationships/hyperlink" Target="https://carleton.ca/academicadvising/" TargetMode="External"/><Relationship Id="rId24" Type="http://schemas.openxmlformats.org/officeDocument/2006/relationships/hyperlink" Target="https://carleton.ca/health/" TargetMode="External"/><Relationship Id="rId40" Type="http://schemas.openxmlformats.org/officeDocument/2006/relationships/hyperlink" Target="https://www.dcottawa.on.ca/" TargetMode="External"/><Relationship Id="rId45" Type="http://schemas.openxmlformats.org/officeDocument/2006/relationships/hyperlink" Target="https://students.carleton.ca/services/empower-me-counselling-services/" TargetMode="External"/><Relationship Id="rId66" Type="http://schemas.openxmlformats.org/officeDocument/2006/relationships/hyperlink" Target="https://carleton.ca/covid19/cuscreen/" TargetMode="External"/><Relationship Id="rId87" Type="http://schemas.openxmlformats.org/officeDocument/2006/relationships/hyperlink" Target="https://carleton.ca/equity/sexual-assault-support-services" TargetMode="External"/><Relationship Id="rId110" Type="http://schemas.openxmlformats.org/officeDocument/2006/relationships/hyperlink" Target="http://www.carleton.ca/csas/writing-services/" TargetMode="External"/><Relationship Id="rId115" Type="http://schemas.openxmlformats.org/officeDocument/2006/relationships/footer" Target="footer4.xml"/><Relationship Id="rId61" Type="http://schemas.openxmlformats.org/officeDocument/2006/relationships/hyperlink" Target="https://carleton.ca/covid19/health-and-safety/reducing-your-risks/" TargetMode="External"/><Relationship Id="rId82" Type="http://schemas.openxmlformats.org/officeDocument/2006/relationships/hyperlink" Target="https://carleton.ca/equity/accommodation/religious-observances/" TargetMode="External"/><Relationship Id="rId19" Type="http://schemas.openxmlformats.org/officeDocument/2006/relationships/hyperlink" Target="https://carleton.ca/health/emergencies-and-crisis/emergency-numbers/" TargetMode="External"/><Relationship Id="rId14" Type="http://schemas.openxmlformats.org/officeDocument/2006/relationships/hyperlink" Target="https://carleton.ca/health/emergencies-and-crisis/emergency-numbers/" TargetMode="External"/><Relationship Id="rId30" Type="http://schemas.openxmlformats.org/officeDocument/2006/relationships/hyperlink" Target="https://carleton.ca/academicadvising/" TargetMode="External"/><Relationship Id="rId35" Type="http://schemas.openxmlformats.org/officeDocument/2006/relationships/hyperlink" Target="https://carleton.ca/equity/" TargetMode="External"/><Relationship Id="rId56" Type="http://schemas.openxmlformats.org/officeDocument/2006/relationships/hyperlink" Target="https://walkincounselling.com/" TargetMode="External"/><Relationship Id="rId77" Type="http://schemas.openxmlformats.org/officeDocument/2006/relationships/hyperlink" Target="https://carleton.ca/equity/accommodation/pregnancy-accommodation-form/" TargetMode="External"/><Relationship Id="rId100" Type="http://schemas.openxmlformats.org/officeDocument/2006/relationships/hyperlink" Target="https://carleton.ca/senate/wp-content/uploads/Accommodation-for-Student-Activities-1.pdf" TargetMode="External"/><Relationship Id="rId105" Type="http://schemas.openxmlformats.org/officeDocument/2006/relationships/hyperlink" Target="https://carleton.ca/senate/wp-content/uploads/Accommodation-for-Student-Activities-1.pdf" TargetMode="External"/><Relationship Id="rId8" Type="http://schemas.openxmlformats.org/officeDocument/2006/relationships/hyperlink" Target="https://brightspace.carleton.ca/d2l/home/134049" TargetMode="External"/><Relationship Id="rId51" Type="http://schemas.openxmlformats.org/officeDocument/2006/relationships/hyperlink" Target="https://students.carleton.ca/services/empower-me-counselling-services/" TargetMode="External"/><Relationship Id="rId72" Type="http://schemas.openxmlformats.org/officeDocument/2006/relationships/hyperlink" Target="https://carleton.ca/covid19/" TargetMode="External"/><Relationship Id="rId93" Type="http://schemas.openxmlformats.org/officeDocument/2006/relationships/hyperlink" Target="https://carleton.ca/equity/sexual-assault-support-services" TargetMode="External"/><Relationship Id="rId98" Type="http://schemas.openxmlformats.org/officeDocument/2006/relationships/hyperlink" Target="https://carleton.ca/senate/wp-content/uploads/Accommodation-for-Student-Activities-1.pdf" TargetMode="External"/><Relationship Id="rId3" Type="http://schemas.openxmlformats.org/officeDocument/2006/relationships/settings" Target="settings.xml"/><Relationship Id="rId25" Type="http://schemas.openxmlformats.org/officeDocument/2006/relationships/hyperlink" Target="https://carleton.ca/health/" TargetMode="External"/><Relationship Id="rId46" Type="http://schemas.openxmlformats.org/officeDocument/2006/relationships/hyperlink" Target="https://students.carleton.ca/services/empower-me-counselling-services/" TargetMode="External"/><Relationship Id="rId67" Type="http://schemas.openxmlformats.org/officeDocument/2006/relationships/hyperlink" Target="https://carleton.ca/covid19/cuscreen/" TargetMode="External"/><Relationship Id="rId116" Type="http://schemas.openxmlformats.org/officeDocument/2006/relationships/fontTable" Target="fontTable.xml"/><Relationship Id="rId20" Type="http://schemas.openxmlformats.org/officeDocument/2006/relationships/hyperlink" Target="https://carleton.ca/wellness/" TargetMode="External"/><Relationship Id="rId41" Type="http://schemas.openxmlformats.org/officeDocument/2006/relationships/hyperlink" Target="http://www.crisisline.ca/" TargetMode="External"/><Relationship Id="rId62" Type="http://schemas.openxmlformats.org/officeDocument/2006/relationships/hyperlink" Target="https://carleton.ca/covid19/covid-19-symptom-reporting/" TargetMode="External"/><Relationship Id="rId83" Type="http://schemas.openxmlformats.org/officeDocument/2006/relationships/hyperlink" Target="https://carleton.ca/equity/accommodation/religious-observances/" TargetMode="External"/><Relationship Id="rId88" Type="http://schemas.openxmlformats.org/officeDocument/2006/relationships/hyperlink" Target="https://carleton.ca/equity/sexual-assault-support-services" TargetMode="External"/><Relationship Id="rId111" Type="http://schemas.openxmlformats.org/officeDocument/2006/relationships/hyperlink" Target="http://www.library.carleton.ca/" TargetMode="External"/><Relationship Id="rId15" Type="http://schemas.openxmlformats.org/officeDocument/2006/relationships/hyperlink" Target="https://carleton.ca/health/emergencies-and-crisis/emergency-numbers/" TargetMode="External"/><Relationship Id="rId36" Type="http://schemas.openxmlformats.org/officeDocument/2006/relationships/hyperlink" Target="https://carleton.ca/equity/" TargetMode="External"/><Relationship Id="rId57" Type="http://schemas.openxmlformats.org/officeDocument/2006/relationships/hyperlink" Target="https://walkincounselling.com/" TargetMode="External"/><Relationship Id="rId106" Type="http://schemas.openxmlformats.org/officeDocument/2006/relationships/hyperlink" Target="https://carleton.ca/senate/wp-content/uploads/Accommodation-for-Student-Activities-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4100</Words>
  <Characters>23374</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27420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Myrto Mylopoulos</dc:creator>
  <cp:keywords/>
  <cp:lastModifiedBy>Rima Sanaallah</cp:lastModifiedBy>
  <cp:revision>2</cp:revision>
  <dcterms:created xsi:type="dcterms:W3CDTF">2022-12-14T17:30:00Z</dcterms:created>
  <dcterms:modified xsi:type="dcterms:W3CDTF">2022-12-14T17:30:00Z</dcterms:modified>
</cp:coreProperties>
</file>