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6E59" w14:textId="4D165ABB" w:rsidR="00DE7A28" w:rsidRPr="001C3C19" w:rsidRDefault="009E4B81" w:rsidP="006B760D">
      <w:pPr>
        <w:pStyle w:val="Title"/>
        <w:rPr>
          <w:rFonts w:ascii="Times New Roman" w:hAnsi="Times New Roman" w:cs="Times New Roman"/>
          <w:sz w:val="52"/>
          <w:szCs w:val="52"/>
        </w:rPr>
      </w:pPr>
      <w:r w:rsidRPr="001C3C19">
        <w:rPr>
          <w:rFonts w:ascii="Times New Roman" w:hAnsi="Times New Roman" w:cs="Times New Roman"/>
          <w:sz w:val="52"/>
          <w:szCs w:val="52"/>
        </w:rPr>
        <w:t>PHIL 3506</w:t>
      </w:r>
      <w:r w:rsidR="00DE7767" w:rsidRPr="001C3C19">
        <w:rPr>
          <w:rFonts w:ascii="Times New Roman" w:hAnsi="Times New Roman" w:cs="Times New Roman"/>
          <w:sz w:val="52"/>
          <w:szCs w:val="52"/>
        </w:rPr>
        <w:t xml:space="preserve"> </w:t>
      </w:r>
      <w:r w:rsidRPr="001C3C19">
        <w:rPr>
          <w:rFonts w:ascii="Times New Roman" w:hAnsi="Times New Roman" w:cs="Times New Roman"/>
          <w:sz w:val="52"/>
          <w:szCs w:val="52"/>
        </w:rPr>
        <w:t>A</w:t>
      </w:r>
      <w:r w:rsidR="008114F9">
        <w:rPr>
          <w:rFonts w:ascii="Times New Roman" w:hAnsi="Times New Roman" w:cs="Times New Roman"/>
          <w:sz w:val="52"/>
          <w:szCs w:val="52"/>
        </w:rPr>
        <w:t xml:space="preserve"> </w:t>
      </w:r>
      <w:r w:rsidRPr="001C3C19">
        <w:rPr>
          <w:rFonts w:ascii="Times New Roman" w:hAnsi="Times New Roman" w:cs="Times New Roman"/>
          <w:sz w:val="52"/>
          <w:szCs w:val="52"/>
        </w:rPr>
        <w:t xml:space="preserve">/ LING </w:t>
      </w:r>
      <w:r w:rsidR="001C3C19">
        <w:rPr>
          <w:rFonts w:ascii="Times New Roman" w:hAnsi="Times New Roman" w:cs="Times New Roman"/>
          <w:sz w:val="52"/>
          <w:szCs w:val="52"/>
        </w:rPr>
        <w:t>35</w:t>
      </w:r>
      <w:r w:rsidRPr="001C3C19">
        <w:rPr>
          <w:rFonts w:ascii="Times New Roman" w:hAnsi="Times New Roman" w:cs="Times New Roman"/>
          <w:sz w:val="52"/>
          <w:szCs w:val="52"/>
        </w:rPr>
        <w:t>05</w:t>
      </w:r>
      <w:r w:rsidR="00DE7767" w:rsidRPr="001C3C19">
        <w:rPr>
          <w:rFonts w:ascii="Times New Roman" w:hAnsi="Times New Roman" w:cs="Times New Roman"/>
          <w:sz w:val="52"/>
          <w:szCs w:val="52"/>
        </w:rPr>
        <w:t xml:space="preserve"> </w:t>
      </w:r>
      <w:r w:rsidRPr="001C3C19">
        <w:rPr>
          <w:rFonts w:ascii="Times New Roman" w:hAnsi="Times New Roman" w:cs="Times New Roman"/>
          <w:sz w:val="52"/>
          <w:szCs w:val="52"/>
        </w:rPr>
        <w:t>A, Winter 202</w:t>
      </w:r>
      <w:r w:rsidR="006A2026" w:rsidRPr="001C3C19">
        <w:rPr>
          <w:rFonts w:ascii="Times New Roman" w:hAnsi="Times New Roman" w:cs="Times New Roman"/>
          <w:sz w:val="52"/>
          <w:szCs w:val="52"/>
        </w:rPr>
        <w:t>3</w:t>
      </w:r>
    </w:p>
    <w:p w14:paraId="1DEA1BBD" w14:textId="03DE101C" w:rsidR="009E4B81" w:rsidRPr="006B760D" w:rsidRDefault="009E4B81" w:rsidP="001C3C19">
      <w:pPr>
        <w:pStyle w:val="Subtitle"/>
        <w:jc w:val="center"/>
        <w:rPr>
          <w:rFonts w:ascii="Times New Roman" w:hAnsi="Times New Roman" w:cs="Times New Roman"/>
        </w:rPr>
      </w:pPr>
      <w:r w:rsidRPr="006B760D">
        <w:rPr>
          <w:rFonts w:ascii="Times New Roman" w:hAnsi="Times New Roman" w:cs="Times New Roman"/>
        </w:rPr>
        <w:t>Semantics (CRN: 10800)</w:t>
      </w:r>
    </w:p>
    <w:p w14:paraId="38AD841F" w14:textId="7D68E0F3" w:rsidR="009E4B81" w:rsidRPr="006B760D" w:rsidRDefault="009E4B81" w:rsidP="001C3C19">
      <w:pPr>
        <w:pStyle w:val="Subtitle"/>
        <w:jc w:val="center"/>
        <w:rPr>
          <w:rStyle w:val="Emphasis"/>
          <w:rFonts w:ascii="Times New Roman" w:hAnsi="Times New Roman" w:cs="Times New Roman"/>
          <w:b/>
          <w:bCs/>
          <w:i w:val="0"/>
          <w:iCs w:val="0"/>
        </w:rPr>
      </w:pPr>
      <w:r w:rsidRPr="006B760D">
        <w:rPr>
          <w:rStyle w:val="Emphasis"/>
          <w:rFonts w:ascii="Times New Roman" w:hAnsi="Times New Roman" w:cs="Times New Roman"/>
          <w:b/>
          <w:bCs/>
          <w:i w:val="0"/>
          <w:iCs w:val="0"/>
        </w:rPr>
        <w:t>Chris Genovesi</w:t>
      </w:r>
    </w:p>
    <w:p w14:paraId="391669F5" w14:textId="07C67608" w:rsidR="006B760D" w:rsidRPr="008114F9" w:rsidRDefault="00895A8E" w:rsidP="008114F9">
      <w:pPr>
        <w:pStyle w:val="Subtitle"/>
        <w:jc w:val="center"/>
        <w:rPr>
          <w:rFonts w:ascii="Times New Roman" w:hAnsi="Times New Roman" w:cs="Times New Roman"/>
        </w:rPr>
      </w:pPr>
      <w:r>
        <w:rPr>
          <w:rStyle w:val="Emphasis"/>
          <w:rFonts w:ascii="Times New Roman" w:hAnsi="Times New Roman" w:cs="Times New Roman"/>
          <w:i w:val="0"/>
          <w:iCs w:val="0"/>
        </w:rPr>
        <w:t>Carleton University</w:t>
      </w:r>
    </w:p>
    <w:p w14:paraId="44C5DAA1" w14:textId="5EC39354" w:rsidR="009E4B81" w:rsidRPr="001C3C19" w:rsidRDefault="009E4B81" w:rsidP="006B760D">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General Information</w:t>
      </w:r>
    </w:p>
    <w:p w14:paraId="668E998E" w14:textId="77777777" w:rsidR="006B760D" w:rsidRPr="001C3C19" w:rsidRDefault="006B760D" w:rsidP="001E4512">
      <w:pPr>
        <w:ind w:firstLine="0"/>
      </w:pPr>
    </w:p>
    <w:p w14:paraId="7FBB3D5F" w14:textId="4B3C6229" w:rsidR="000F36E6" w:rsidRPr="001C3C19" w:rsidRDefault="009E4B81" w:rsidP="001E4512">
      <w:pPr>
        <w:ind w:firstLine="0"/>
      </w:pPr>
      <w:r w:rsidRPr="001C3C19">
        <w:t xml:space="preserve">Time: </w:t>
      </w:r>
      <w:r w:rsidR="000F36E6" w:rsidRPr="001C3C19">
        <w:t>Tuesday</w:t>
      </w:r>
      <w:r w:rsidRPr="001C3C19">
        <w:t xml:space="preserve">s and </w:t>
      </w:r>
      <w:r w:rsidR="000F36E6" w:rsidRPr="001C3C19">
        <w:t>Thursday</w:t>
      </w:r>
      <w:r w:rsidRPr="001C3C19">
        <w:t xml:space="preserve">s, </w:t>
      </w:r>
      <w:r w:rsidR="000F36E6" w:rsidRPr="001C3C19">
        <w:t>4:05</w:t>
      </w:r>
      <w:r w:rsidRPr="001C3C19">
        <w:t xml:space="preserve"> pm</w:t>
      </w:r>
      <w:r w:rsidR="000F36E6" w:rsidRPr="001C3C19">
        <w:t xml:space="preserve"> – 5:25 pm</w:t>
      </w:r>
    </w:p>
    <w:p w14:paraId="1D9226E4" w14:textId="49FB07D2" w:rsidR="009E4B81" w:rsidRPr="001C3C19" w:rsidRDefault="009E4B81" w:rsidP="001E4512">
      <w:pPr>
        <w:ind w:firstLine="0"/>
      </w:pPr>
      <w:r w:rsidRPr="001C3C19">
        <w:t>Place: ZOOM</w:t>
      </w:r>
    </w:p>
    <w:p w14:paraId="3E67D5A3" w14:textId="69BB369F" w:rsidR="009E4B81" w:rsidRPr="001C3C19" w:rsidRDefault="009E4B81" w:rsidP="001E4512">
      <w:pPr>
        <w:ind w:firstLine="0"/>
      </w:pPr>
      <w:r w:rsidRPr="001C3C19">
        <w:t xml:space="preserve">Instructor: Chris Genovesi </w:t>
      </w:r>
    </w:p>
    <w:p w14:paraId="4E2B62AE" w14:textId="17A90F72" w:rsidR="009E4B81" w:rsidRPr="001C3C19" w:rsidRDefault="009E4B81" w:rsidP="001E4512">
      <w:pPr>
        <w:ind w:firstLine="0"/>
      </w:pPr>
      <w:r w:rsidRPr="001C3C19">
        <w:t xml:space="preserve">Email: </w:t>
      </w:r>
      <w:hyperlink r:id="rId7" w:history="1">
        <w:r w:rsidR="00DE7767" w:rsidRPr="001C3C19">
          <w:rPr>
            <w:rStyle w:val="Hyperlink"/>
            <w:color w:val="auto"/>
          </w:rPr>
          <w:t>genovesi.c@gmail.com</w:t>
        </w:r>
      </w:hyperlink>
    </w:p>
    <w:p w14:paraId="1DDC7B87" w14:textId="31EB2169" w:rsidR="009E4B81" w:rsidRPr="001C3C19" w:rsidRDefault="009E4B81" w:rsidP="001E4512">
      <w:pPr>
        <w:ind w:firstLine="0"/>
      </w:pPr>
      <w:r w:rsidRPr="001C3C19">
        <w:t>Office hour: Mondays 1-2 on ZOOM by arrangement</w:t>
      </w:r>
    </w:p>
    <w:p w14:paraId="5A64A5CF" w14:textId="77F04231" w:rsidR="009E4B81" w:rsidRPr="001C3C19" w:rsidRDefault="009E4B81" w:rsidP="006B760D">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Teaching assistant</w:t>
      </w:r>
    </w:p>
    <w:p w14:paraId="6809E7D7" w14:textId="7C96DBE3" w:rsidR="009E4B81" w:rsidRPr="001C3C19" w:rsidRDefault="009E4B81" w:rsidP="009E4B81">
      <w:pPr>
        <w:ind w:firstLine="0"/>
      </w:pPr>
    </w:p>
    <w:p w14:paraId="427E9F6E" w14:textId="4757DD60" w:rsidR="009E4B81" w:rsidRPr="001C3C19" w:rsidRDefault="009E4B81" w:rsidP="009E4B81">
      <w:pPr>
        <w:ind w:firstLine="0"/>
      </w:pPr>
      <w:r w:rsidRPr="001C3C19">
        <w:t>Teaching assistant: TBA</w:t>
      </w:r>
    </w:p>
    <w:p w14:paraId="10D497B3" w14:textId="0EA3FED0" w:rsidR="009E4B81" w:rsidRPr="001C3C19" w:rsidRDefault="009E4B81" w:rsidP="009E4B81">
      <w:pPr>
        <w:ind w:firstLine="0"/>
      </w:pPr>
      <w:r w:rsidRPr="001C3C19">
        <w:t xml:space="preserve">Email: </w:t>
      </w:r>
    </w:p>
    <w:p w14:paraId="6116731C" w14:textId="246D9190" w:rsidR="009E4B81" w:rsidRPr="008114F9" w:rsidRDefault="009E4B81" w:rsidP="009E4B81">
      <w:pPr>
        <w:ind w:firstLine="0"/>
      </w:pPr>
      <w:r w:rsidRPr="001C3C19">
        <w:t xml:space="preserve">Office hour: </w:t>
      </w:r>
    </w:p>
    <w:p w14:paraId="122F1008" w14:textId="2E9229CE" w:rsidR="009E4B81" w:rsidRPr="001C3C19" w:rsidRDefault="009E4B81" w:rsidP="006B760D">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Prerequisites</w:t>
      </w:r>
    </w:p>
    <w:p w14:paraId="7C731CA4" w14:textId="657DF302" w:rsidR="009E4B81" w:rsidRPr="001C3C19" w:rsidRDefault="009E4B81" w:rsidP="009E4B81">
      <w:pPr>
        <w:ind w:firstLine="0"/>
        <w:rPr>
          <w:rFonts w:cs="Times New Roman"/>
          <w:b/>
          <w:bCs/>
        </w:rPr>
      </w:pPr>
    </w:p>
    <w:p w14:paraId="5D3FD635" w14:textId="1A7601AE" w:rsidR="009E4B81" w:rsidRPr="008114F9" w:rsidRDefault="009E4B81" w:rsidP="009E4B81">
      <w:pPr>
        <w:ind w:firstLine="0"/>
        <w:rPr>
          <w:rFonts w:cs="Times New Roman"/>
        </w:rPr>
      </w:pPr>
      <w:r w:rsidRPr="001C3C19">
        <w:rPr>
          <w:rFonts w:cs="Times New Roman"/>
        </w:rPr>
        <w:t xml:space="preserve">Third-year standing, and one of LING 1001, PHIL 2001, PHIL 2504/LING 2504/COMM 2504 or PHIL 3504/LING 3504, or permission of the Department of Philosophy or School of Linguistics and Language Studies. </w:t>
      </w:r>
    </w:p>
    <w:p w14:paraId="0CC2CE07" w14:textId="2A89C5B2" w:rsidR="009E4B81" w:rsidRPr="001C3C19" w:rsidRDefault="009E4B81" w:rsidP="006B760D">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Course Description</w:t>
      </w:r>
    </w:p>
    <w:p w14:paraId="0910974D" w14:textId="447E9669" w:rsidR="009E4B81" w:rsidRPr="001C3C19" w:rsidRDefault="009E4B81" w:rsidP="009E4B81">
      <w:pPr>
        <w:ind w:firstLine="0"/>
        <w:rPr>
          <w:rFonts w:cs="Times New Roman"/>
          <w:b/>
          <w:bCs/>
        </w:rPr>
      </w:pPr>
    </w:p>
    <w:p w14:paraId="75BE7B94" w14:textId="3C2B24D0" w:rsidR="006A2026" w:rsidRPr="001C3C19" w:rsidRDefault="009E4B81" w:rsidP="009E4B81">
      <w:pPr>
        <w:ind w:firstLine="0"/>
        <w:rPr>
          <w:rFonts w:cs="Times New Roman"/>
        </w:rPr>
      </w:pPr>
      <w:r w:rsidRPr="001C3C19">
        <w:rPr>
          <w:rFonts w:cs="Times New Roman"/>
        </w:rPr>
        <w:t>Study of language meaning. Lexical meaning and meanings of larger linguistic expressions, including nominal units, verbal units, and sentences. Meaning relationships between utterances. Relationship between linguistic meaning (semantics) and contextual meaning (pragmatics). Basic formal treatments of semantics. This course will introduce various topics in semantics. We discuss the literal meaning of words. We go over the basics of propositional logic and first- and second-order logic, and use these logics as tools to understanding how words are put together. We discuss</w:t>
      </w:r>
      <w:r w:rsidR="006A2026" w:rsidRPr="001C3C19">
        <w:rPr>
          <w:rFonts w:cs="Times New Roman"/>
        </w:rPr>
        <w:t xml:space="preserve"> formal and</w:t>
      </w:r>
      <w:r w:rsidRPr="001C3C19">
        <w:rPr>
          <w:rFonts w:cs="Times New Roman"/>
        </w:rPr>
        <w:t xml:space="preserve"> alternative approaches to semantics.</w:t>
      </w:r>
    </w:p>
    <w:p w14:paraId="087ACE02" w14:textId="4C2E70D3" w:rsidR="006A2026" w:rsidRPr="008114F9" w:rsidRDefault="006A2026" w:rsidP="006B760D">
      <w:pPr>
        <w:pStyle w:val="Heading1"/>
        <w:numPr>
          <w:ilvl w:val="0"/>
          <w:numId w:val="2"/>
        </w:numPr>
        <w:rPr>
          <w:rFonts w:ascii="Times New Roman" w:hAnsi="Times New Roman" w:cs="Times New Roman"/>
          <w:color w:val="auto"/>
        </w:rPr>
      </w:pPr>
      <w:r w:rsidRPr="008114F9">
        <w:rPr>
          <w:rFonts w:ascii="Times New Roman" w:hAnsi="Times New Roman" w:cs="Times New Roman"/>
          <w:color w:val="auto"/>
        </w:rPr>
        <w:t>Evaluation</w:t>
      </w:r>
    </w:p>
    <w:p w14:paraId="68533F93" w14:textId="41432164" w:rsidR="006A2026" w:rsidRPr="001C3C19" w:rsidRDefault="006A2026" w:rsidP="006A2026">
      <w:pPr>
        <w:ind w:firstLine="0"/>
        <w:rPr>
          <w:rFonts w:cs="Times New Roman"/>
        </w:rPr>
      </w:pPr>
    </w:p>
    <w:p w14:paraId="4764E2D4" w14:textId="2E832942" w:rsidR="006A2026" w:rsidRPr="001C3C19" w:rsidRDefault="006A2026" w:rsidP="006A2026">
      <w:pPr>
        <w:ind w:firstLine="0"/>
        <w:rPr>
          <w:rFonts w:cs="Times New Roman"/>
        </w:rPr>
      </w:pPr>
      <w:r w:rsidRPr="001C3C19">
        <w:rPr>
          <w:rFonts w:cs="Times New Roman"/>
        </w:rPr>
        <w:t>The course consist</w:t>
      </w:r>
      <w:r w:rsidR="00DE7767" w:rsidRPr="001C3C19">
        <w:rPr>
          <w:rFonts w:cs="Times New Roman"/>
        </w:rPr>
        <w:t>s</w:t>
      </w:r>
      <w:r w:rsidRPr="001C3C19">
        <w:rPr>
          <w:rFonts w:cs="Times New Roman"/>
        </w:rPr>
        <w:t xml:space="preserve"> of four tests (60% of total) and a take-home final exam (40%). See below. The letter grades assigned in the course will have the percentage equivalent provided in the Carleton University Undergraduate Calendar. </w:t>
      </w:r>
    </w:p>
    <w:p w14:paraId="61230EF6" w14:textId="1901EBB4" w:rsidR="006A2026" w:rsidRPr="001C3C19" w:rsidRDefault="006A2026" w:rsidP="006A2026">
      <w:pPr>
        <w:ind w:firstLine="0"/>
        <w:rPr>
          <w:rFonts w:cs="Times New Roman"/>
        </w:rPr>
      </w:pPr>
    </w:p>
    <w:p w14:paraId="79BC2749" w14:textId="4C6C5541" w:rsidR="006A2026" w:rsidRPr="001C3C19" w:rsidRDefault="006A2026" w:rsidP="006A2026">
      <w:pPr>
        <w:ind w:firstLine="0"/>
        <w:rPr>
          <w:rFonts w:cs="Times New Roman"/>
        </w:rPr>
      </w:pPr>
      <w:r w:rsidRPr="001C3C19">
        <w:rPr>
          <w:rFonts w:cs="Times New Roman"/>
        </w:rPr>
        <w:tab/>
        <w:t>Test 1</w:t>
      </w:r>
      <w:r w:rsidRPr="001C3C19">
        <w:rPr>
          <w:rFonts w:cs="Times New Roman"/>
        </w:rPr>
        <w:tab/>
      </w:r>
      <w:r w:rsidRPr="001C3C19">
        <w:rPr>
          <w:rFonts w:cs="Times New Roman"/>
        </w:rPr>
        <w:tab/>
      </w:r>
      <w:r w:rsidRPr="001C3C19">
        <w:rPr>
          <w:rFonts w:cs="Times New Roman"/>
        </w:rPr>
        <w:tab/>
        <w:t>January 26</w:t>
      </w:r>
      <w:r w:rsidRPr="001C3C19">
        <w:rPr>
          <w:rFonts w:cs="Times New Roman"/>
        </w:rPr>
        <w:tab/>
        <w:t>15%</w:t>
      </w:r>
    </w:p>
    <w:p w14:paraId="730F87A9" w14:textId="097E518B" w:rsidR="006A2026" w:rsidRPr="001C3C19" w:rsidRDefault="006A2026" w:rsidP="006A2026">
      <w:pPr>
        <w:ind w:firstLine="0"/>
        <w:rPr>
          <w:rFonts w:cs="Times New Roman"/>
        </w:rPr>
      </w:pPr>
      <w:r w:rsidRPr="001C3C19">
        <w:rPr>
          <w:rFonts w:cs="Times New Roman"/>
        </w:rPr>
        <w:tab/>
        <w:t>Test 2</w:t>
      </w:r>
      <w:r w:rsidRPr="001C3C19">
        <w:rPr>
          <w:rFonts w:cs="Times New Roman"/>
        </w:rPr>
        <w:tab/>
      </w:r>
      <w:r w:rsidRPr="001C3C19">
        <w:rPr>
          <w:rFonts w:cs="Times New Roman"/>
        </w:rPr>
        <w:tab/>
      </w:r>
      <w:r w:rsidRPr="001C3C19">
        <w:rPr>
          <w:rFonts w:cs="Times New Roman"/>
        </w:rPr>
        <w:tab/>
        <w:t>February 28</w:t>
      </w:r>
      <w:r w:rsidRPr="001C3C19">
        <w:rPr>
          <w:rFonts w:cs="Times New Roman"/>
        </w:rPr>
        <w:tab/>
        <w:t>15%</w:t>
      </w:r>
    </w:p>
    <w:p w14:paraId="00796C91" w14:textId="2984BCA8" w:rsidR="006A2026" w:rsidRPr="001C3C19" w:rsidRDefault="006A2026" w:rsidP="006A2026">
      <w:pPr>
        <w:ind w:firstLine="0"/>
        <w:rPr>
          <w:rFonts w:cs="Times New Roman"/>
        </w:rPr>
      </w:pPr>
      <w:r w:rsidRPr="001C3C19">
        <w:rPr>
          <w:rFonts w:cs="Times New Roman"/>
        </w:rPr>
        <w:lastRenderedPageBreak/>
        <w:tab/>
        <w:t>Test 3</w:t>
      </w:r>
      <w:r w:rsidRPr="001C3C19">
        <w:rPr>
          <w:rFonts w:cs="Times New Roman"/>
        </w:rPr>
        <w:tab/>
      </w:r>
      <w:r w:rsidRPr="001C3C19">
        <w:rPr>
          <w:rFonts w:cs="Times New Roman"/>
        </w:rPr>
        <w:tab/>
      </w:r>
      <w:r w:rsidRPr="001C3C19">
        <w:rPr>
          <w:rFonts w:cs="Times New Roman"/>
        </w:rPr>
        <w:tab/>
        <w:t xml:space="preserve">March 16 </w:t>
      </w:r>
      <w:r w:rsidRPr="001C3C19">
        <w:rPr>
          <w:rFonts w:cs="Times New Roman"/>
        </w:rPr>
        <w:tab/>
        <w:t>15%</w:t>
      </w:r>
    </w:p>
    <w:p w14:paraId="6446362C" w14:textId="26848569" w:rsidR="006A2026" w:rsidRPr="001C3C19" w:rsidRDefault="006A2026" w:rsidP="006A2026">
      <w:pPr>
        <w:ind w:firstLine="720"/>
        <w:rPr>
          <w:rFonts w:cs="Times New Roman"/>
        </w:rPr>
      </w:pPr>
      <w:r w:rsidRPr="001C3C19">
        <w:rPr>
          <w:rFonts w:cs="Times New Roman"/>
        </w:rPr>
        <w:t>Test 4</w:t>
      </w:r>
      <w:r w:rsidRPr="001C3C19">
        <w:rPr>
          <w:rFonts w:cs="Times New Roman"/>
        </w:rPr>
        <w:tab/>
      </w:r>
      <w:r w:rsidRPr="001C3C19">
        <w:rPr>
          <w:rFonts w:cs="Times New Roman"/>
        </w:rPr>
        <w:tab/>
      </w:r>
      <w:r w:rsidRPr="001C3C19">
        <w:rPr>
          <w:rFonts w:cs="Times New Roman"/>
        </w:rPr>
        <w:tab/>
        <w:t>March 30</w:t>
      </w:r>
      <w:r w:rsidRPr="001C3C19">
        <w:rPr>
          <w:rFonts w:cs="Times New Roman"/>
        </w:rPr>
        <w:tab/>
        <w:t>15%</w:t>
      </w:r>
    </w:p>
    <w:p w14:paraId="64F8116F" w14:textId="5E3006AB" w:rsidR="006A2026" w:rsidRPr="001C3C19" w:rsidRDefault="006A2026" w:rsidP="008114F9">
      <w:pPr>
        <w:ind w:firstLine="720"/>
        <w:rPr>
          <w:rFonts w:cs="Times New Roman"/>
        </w:rPr>
      </w:pPr>
      <w:r w:rsidRPr="001C3C19">
        <w:rPr>
          <w:rFonts w:cs="Times New Roman"/>
        </w:rPr>
        <w:t>Take-home final</w:t>
      </w:r>
      <w:r w:rsidRPr="001C3C19">
        <w:rPr>
          <w:rFonts w:cs="Times New Roman"/>
        </w:rPr>
        <w:tab/>
        <w:t xml:space="preserve">April 28 </w:t>
      </w:r>
      <w:r w:rsidRPr="001C3C19">
        <w:rPr>
          <w:rFonts w:cs="Times New Roman"/>
        </w:rPr>
        <w:tab/>
        <w:t>40%</w:t>
      </w:r>
    </w:p>
    <w:p w14:paraId="52EE29E1" w14:textId="501B0090" w:rsidR="006A2026" w:rsidRPr="001C3C19" w:rsidRDefault="006A2026" w:rsidP="006B760D">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Readings</w:t>
      </w:r>
    </w:p>
    <w:p w14:paraId="0B51A0F5" w14:textId="289DC266" w:rsidR="006A2026" w:rsidRPr="001C3C19" w:rsidRDefault="006A2026" w:rsidP="006A2026">
      <w:pPr>
        <w:ind w:firstLine="0"/>
        <w:rPr>
          <w:rFonts w:cs="Times New Roman"/>
        </w:rPr>
      </w:pPr>
    </w:p>
    <w:p w14:paraId="7CCCBC84" w14:textId="184F9BDE" w:rsidR="000D06FB" w:rsidRPr="001C3C19" w:rsidRDefault="006A2026" w:rsidP="006A2026">
      <w:pPr>
        <w:ind w:firstLine="0"/>
        <w:rPr>
          <w:rFonts w:cs="Times New Roman"/>
        </w:rPr>
      </w:pPr>
      <w:r w:rsidRPr="001C3C19">
        <w:rPr>
          <w:rFonts w:cs="Times New Roman"/>
        </w:rPr>
        <w:t>There is no required reading for this course, but it will be helpful to have access to an introductory semantics textbook. I try and st</w:t>
      </w:r>
      <w:r w:rsidR="001C3C19">
        <w:rPr>
          <w:rFonts w:cs="Times New Roman"/>
        </w:rPr>
        <w:t>ay</w:t>
      </w:r>
      <w:r w:rsidRPr="001C3C19">
        <w:rPr>
          <w:rFonts w:cs="Times New Roman"/>
        </w:rPr>
        <w:t xml:space="preserve"> very close to two:</w:t>
      </w:r>
      <w:r w:rsidR="000D06FB" w:rsidRPr="001C3C19">
        <w:rPr>
          <w:rFonts w:cs="Times New Roman"/>
        </w:rPr>
        <w:t xml:space="preserve"> </w:t>
      </w:r>
    </w:p>
    <w:p w14:paraId="5B30B075" w14:textId="77777777" w:rsidR="001C3C19" w:rsidRDefault="001C3C19" w:rsidP="006A2026">
      <w:pPr>
        <w:ind w:firstLine="0"/>
        <w:rPr>
          <w:rFonts w:cs="Times New Roman"/>
        </w:rPr>
      </w:pPr>
    </w:p>
    <w:p w14:paraId="47378F8E" w14:textId="3E40E8D3" w:rsidR="006A2026" w:rsidRPr="001C3C19" w:rsidRDefault="000D06FB" w:rsidP="006A2026">
      <w:pPr>
        <w:ind w:firstLine="0"/>
        <w:rPr>
          <w:rFonts w:cs="Times New Roman"/>
        </w:rPr>
      </w:pPr>
      <w:r w:rsidRPr="001C3C19">
        <w:rPr>
          <w:rFonts w:cs="Times New Roman"/>
        </w:rPr>
        <w:t>(1)</w:t>
      </w:r>
      <w:r w:rsidR="006A2026" w:rsidRPr="001C3C19">
        <w:rPr>
          <w:rFonts w:cs="Times New Roman"/>
        </w:rPr>
        <w:t xml:space="preserve"> Kate Kearns, 2011. </w:t>
      </w:r>
      <w:r w:rsidR="006A2026" w:rsidRPr="001C3C19">
        <w:rPr>
          <w:rFonts w:cs="Times New Roman"/>
          <w:i/>
          <w:iCs/>
        </w:rPr>
        <w:t xml:space="preserve">Semantics </w:t>
      </w:r>
      <w:r w:rsidR="006A2026" w:rsidRPr="001C3C19">
        <w:rPr>
          <w:rFonts w:cs="Times New Roman"/>
        </w:rPr>
        <w:t>(2</w:t>
      </w:r>
      <w:r w:rsidR="006A2026" w:rsidRPr="001C3C19">
        <w:rPr>
          <w:rFonts w:cs="Times New Roman"/>
          <w:vertAlign w:val="superscript"/>
        </w:rPr>
        <w:t>nd</w:t>
      </w:r>
      <w:r w:rsidR="006A2026" w:rsidRPr="001C3C19">
        <w:rPr>
          <w:rFonts w:cs="Times New Roman"/>
        </w:rPr>
        <w:t xml:space="preserve"> edition), New York Palgrave MacMillan</w:t>
      </w:r>
      <w:r w:rsidRPr="001C3C19">
        <w:rPr>
          <w:rFonts w:cs="Times New Roman"/>
        </w:rPr>
        <w:t>, Chapters 2 – 7; (2)</w:t>
      </w:r>
      <w:r w:rsidR="006A2026" w:rsidRPr="001C3C19">
        <w:rPr>
          <w:rFonts w:cs="Times New Roman"/>
        </w:rPr>
        <w:t xml:space="preserve"> </w:t>
      </w:r>
      <w:r w:rsidR="001160C7" w:rsidRPr="001C3C19">
        <w:rPr>
          <w:rFonts w:cs="Times New Roman"/>
        </w:rPr>
        <w:t>John I. Saeed, 201</w:t>
      </w:r>
      <w:r w:rsidRPr="001C3C19">
        <w:rPr>
          <w:rFonts w:cs="Times New Roman"/>
        </w:rPr>
        <w:t>6</w:t>
      </w:r>
      <w:r w:rsidR="001160C7" w:rsidRPr="001C3C19">
        <w:rPr>
          <w:rFonts w:cs="Times New Roman"/>
        </w:rPr>
        <w:t xml:space="preserve">. </w:t>
      </w:r>
      <w:r w:rsidR="001160C7" w:rsidRPr="001C3C19">
        <w:rPr>
          <w:rFonts w:cs="Times New Roman"/>
          <w:i/>
          <w:iCs/>
        </w:rPr>
        <w:t>Semantics</w:t>
      </w:r>
      <w:r w:rsidRPr="001C3C19">
        <w:rPr>
          <w:rFonts w:cs="Times New Roman"/>
          <w:i/>
          <w:iCs/>
        </w:rPr>
        <w:t xml:space="preserve"> </w:t>
      </w:r>
      <w:r w:rsidRPr="001C3C19">
        <w:rPr>
          <w:rFonts w:cs="Times New Roman"/>
        </w:rPr>
        <w:t>(4</w:t>
      </w:r>
      <w:r w:rsidRPr="001C3C19">
        <w:rPr>
          <w:rFonts w:cs="Times New Roman"/>
          <w:vertAlign w:val="superscript"/>
        </w:rPr>
        <w:t>th</w:t>
      </w:r>
      <w:r w:rsidRPr="001C3C19">
        <w:rPr>
          <w:rFonts w:cs="Times New Roman"/>
        </w:rPr>
        <w:t xml:space="preserve"> edition), Wiley Blackwell, Chapter 11.</w:t>
      </w:r>
    </w:p>
    <w:p w14:paraId="525E3133" w14:textId="77777777" w:rsidR="001C3C19" w:rsidRDefault="001C3C19" w:rsidP="006A2026">
      <w:pPr>
        <w:ind w:firstLine="0"/>
        <w:rPr>
          <w:rFonts w:cs="Times New Roman"/>
        </w:rPr>
      </w:pPr>
    </w:p>
    <w:p w14:paraId="4000D597" w14:textId="737CB66B" w:rsidR="000D06FB" w:rsidRPr="001C3C19" w:rsidRDefault="000D06FB" w:rsidP="006A2026">
      <w:pPr>
        <w:ind w:firstLine="0"/>
        <w:rPr>
          <w:rFonts w:cs="Times New Roman"/>
        </w:rPr>
      </w:pPr>
      <w:r w:rsidRPr="001C3C19">
        <w:rPr>
          <w:rFonts w:cs="Times New Roman"/>
        </w:rPr>
        <w:t xml:space="preserve">These chapters should be available on reserve at the library for this course. </w:t>
      </w:r>
      <w:r w:rsidRPr="001C3C19">
        <w:rPr>
          <w:rFonts w:cs="Times New Roman"/>
        </w:rPr>
        <w:t>If you find the course difficult, I recommend these books.</w:t>
      </w:r>
    </w:p>
    <w:p w14:paraId="0954699D" w14:textId="03F17FAD" w:rsidR="000D06FB" w:rsidRPr="001C3C19" w:rsidRDefault="000D06FB" w:rsidP="006B760D">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Student requirements</w:t>
      </w:r>
    </w:p>
    <w:p w14:paraId="4391E48E" w14:textId="77777777" w:rsidR="000D06FB" w:rsidRPr="001C3C19" w:rsidRDefault="000D06FB" w:rsidP="000D06FB">
      <w:pPr>
        <w:ind w:firstLine="0"/>
        <w:rPr>
          <w:rFonts w:cs="Times New Roman"/>
        </w:rPr>
      </w:pPr>
    </w:p>
    <w:p w14:paraId="55E73CC9" w14:textId="35C0E159" w:rsidR="000D06FB" w:rsidRPr="001C3C19" w:rsidRDefault="000D06FB" w:rsidP="000D06FB">
      <w:pPr>
        <w:ind w:firstLine="0"/>
        <w:rPr>
          <w:rFonts w:cs="Times New Roman"/>
        </w:rPr>
      </w:pPr>
      <w:r w:rsidRPr="001C3C19">
        <w:rPr>
          <w:rFonts w:cs="Times New Roman"/>
        </w:rPr>
        <w:t>Students should attend on-line classes and complete the tests and exam on time. Please also familiarize</w:t>
      </w:r>
      <w:r w:rsidRPr="001C3C19">
        <w:rPr>
          <w:rFonts w:cs="Times New Roman"/>
        </w:rPr>
        <w:t xml:space="preserve"> </w:t>
      </w:r>
      <w:r w:rsidRPr="001C3C19">
        <w:rPr>
          <w:rFonts w:cs="Times New Roman"/>
        </w:rPr>
        <w:t>yourself with the policies outlined below.</w:t>
      </w:r>
    </w:p>
    <w:p w14:paraId="62B2B7DA" w14:textId="77777777" w:rsidR="000D06FB" w:rsidRPr="001C3C19" w:rsidRDefault="000D06FB" w:rsidP="000D06FB">
      <w:pPr>
        <w:ind w:firstLine="0"/>
        <w:rPr>
          <w:rFonts w:cs="Times New Roman"/>
        </w:rPr>
      </w:pPr>
    </w:p>
    <w:p w14:paraId="2313BE31" w14:textId="08C7591F" w:rsidR="000D06FB" w:rsidRPr="001C3C19" w:rsidRDefault="000D06FB" w:rsidP="006B760D">
      <w:pPr>
        <w:pStyle w:val="Heading2"/>
        <w:rPr>
          <w:rFonts w:ascii="Times New Roman" w:hAnsi="Times New Roman" w:cs="Times New Roman"/>
          <w:color w:val="auto"/>
        </w:rPr>
      </w:pPr>
      <w:r w:rsidRPr="001C3C19">
        <w:rPr>
          <w:rFonts w:ascii="Times New Roman" w:hAnsi="Times New Roman" w:cs="Times New Roman"/>
          <w:color w:val="auto"/>
        </w:rPr>
        <w:t>7.1 Missed assignments</w:t>
      </w:r>
    </w:p>
    <w:p w14:paraId="36885682" w14:textId="77777777" w:rsidR="000D06FB" w:rsidRPr="001C3C19" w:rsidRDefault="000D06FB" w:rsidP="000D06FB">
      <w:pPr>
        <w:ind w:firstLine="0"/>
        <w:rPr>
          <w:rFonts w:cs="Times New Roman"/>
        </w:rPr>
      </w:pPr>
    </w:p>
    <w:p w14:paraId="4E59B957" w14:textId="6B1A4A51" w:rsidR="000D06FB" w:rsidRPr="001C3C19" w:rsidRDefault="000D06FB" w:rsidP="000D06FB">
      <w:pPr>
        <w:ind w:firstLine="0"/>
        <w:rPr>
          <w:rFonts w:cs="Times New Roman"/>
        </w:rPr>
      </w:pPr>
      <w:r w:rsidRPr="001C3C19">
        <w:rPr>
          <w:rFonts w:cs="Times New Roman"/>
        </w:rPr>
        <w:t>If you cannot complete an assignment by the deadline, please contact me as soon as possible to make alternate</w:t>
      </w:r>
      <w:r w:rsidR="006B760D" w:rsidRPr="001C3C19">
        <w:rPr>
          <w:rFonts w:cs="Times New Roman"/>
        </w:rPr>
        <w:t xml:space="preserve"> </w:t>
      </w:r>
      <w:r w:rsidRPr="001C3C19">
        <w:rPr>
          <w:rFonts w:cs="Times New Roman"/>
        </w:rPr>
        <w:t>arrangements.</w:t>
      </w:r>
    </w:p>
    <w:p w14:paraId="650CC3D0" w14:textId="77777777" w:rsidR="000D06FB" w:rsidRPr="001C3C19" w:rsidRDefault="000D06FB" w:rsidP="000D06FB">
      <w:pPr>
        <w:ind w:firstLine="0"/>
        <w:rPr>
          <w:rFonts w:cs="Times New Roman"/>
        </w:rPr>
      </w:pPr>
    </w:p>
    <w:p w14:paraId="632811D9" w14:textId="276B93AB" w:rsidR="000D06FB" w:rsidRPr="001C3C19" w:rsidRDefault="000D06FB" w:rsidP="006B760D">
      <w:pPr>
        <w:pStyle w:val="Heading2"/>
        <w:rPr>
          <w:rFonts w:ascii="Times New Roman" w:hAnsi="Times New Roman" w:cs="Times New Roman"/>
          <w:color w:val="auto"/>
        </w:rPr>
      </w:pPr>
      <w:r w:rsidRPr="001C3C19">
        <w:rPr>
          <w:rFonts w:ascii="Times New Roman" w:hAnsi="Times New Roman" w:cs="Times New Roman"/>
          <w:color w:val="auto"/>
        </w:rPr>
        <w:t>7.2 Policy on collaborative work</w:t>
      </w:r>
    </w:p>
    <w:p w14:paraId="65B3AEFE" w14:textId="77777777" w:rsidR="000D06FB" w:rsidRPr="001C3C19" w:rsidRDefault="000D06FB" w:rsidP="000D06FB">
      <w:pPr>
        <w:ind w:firstLine="0"/>
        <w:rPr>
          <w:rFonts w:cs="Times New Roman"/>
        </w:rPr>
      </w:pPr>
    </w:p>
    <w:p w14:paraId="59358201" w14:textId="63849216" w:rsidR="000D06FB" w:rsidRPr="001C3C19" w:rsidRDefault="000D06FB" w:rsidP="000D06FB">
      <w:pPr>
        <w:ind w:firstLine="0"/>
        <w:rPr>
          <w:rFonts w:cs="Times New Roman"/>
        </w:rPr>
      </w:pPr>
      <w:r w:rsidRPr="001C3C19">
        <w:rPr>
          <w:rFonts w:cs="Times New Roman"/>
        </w:rPr>
        <w:t>Students are allowed to work together and discuss test questions. However, each student must complete</w:t>
      </w:r>
      <w:r w:rsidRPr="001C3C19">
        <w:rPr>
          <w:rFonts w:cs="Times New Roman"/>
        </w:rPr>
        <w:t xml:space="preserve"> </w:t>
      </w:r>
      <w:r w:rsidRPr="001C3C19">
        <w:rPr>
          <w:rFonts w:cs="Times New Roman"/>
        </w:rPr>
        <w:t>their own tests. Copying is not allowed. Please see section 7.3.</w:t>
      </w:r>
    </w:p>
    <w:p w14:paraId="6222E42F" w14:textId="77777777" w:rsidR="000D06FB" w:rsidRPr="001C3C19" w:rsidRDefault="000D06FB" w:rsidP="000D06FB">
      <w:pPr>
        <w:ind w:firstLine="0"/>
        <w:rPr>
          <w:rFonts w:cs="Times New Roman"/>
        </w:rPr>
      </w:pPr>
    </w:p>
    <w:p w14:paraId="74C933FB" w14:textId="001A3091" w:rsidR="000D06FB" w:rsidRPr="001C3C19" w:rsidRDefault="000D06FB" w:rsidP="006B760D">
      <w:pPr>
        <w:pStyle w:val="Heading2"/>
        <w:rPr>
          <w:rFonts w:ascii="Times New Roman" w:hAnsi="Times New Roman" w:cs="Times New Roman"/>
          <w:color w:val="auto"/>
        </w:rPr>
      </w:pPr>
      <w:r w:rsidRPr="001C3C19">
        <w:rPr>
          <w:rFonts w:ascii="Times New Roman" w:hAnsi="Times New Roman" w:cs="Times New Roman"/>
          <w:color w:val="auto"/>
        </w:rPr>
        <w:t>7.3 Statement Regarding Plagiarism</w:t>
      </w:r>
    </w:p>
    <w:p w14:paraId="53509FC7" w14:textId="77777777" w:rsidR="000D06FB" w:rsidRPr="001C3C19" w:rsidRDefault="000D06FB" w:rsidP="000D06FB">
      <w:pPr>
        <w:ind w:firstLine="0"/>
        <w:rPr>
          <w:rFonts w:cs="Times New Roman"/>
        </w:rPr>
      </w:pPr>
    </w:p>
    <w:p w14:paraId="45BFF4D5" w14:textId="03B17C3D" w:rsidR="000D06FB" w:rsidRPr="001C3C19" w:rsidRDefault="000D06FB" w:rsidP="003C2781">
      <w:pPr>
        <w:ind w:firstLine="0"/>
      </w:pPr>
      <w:r w:rsidRPr="001C3C19">
        <w:rPr>
          <w:rFonts w:cs="Times New Roman"/>
        </w:rPr>
        <w:t>The Senate of the University has labeled plagiarism an instructional o</w:t>
      </w:r>
      <w:r w:rsidRPr="001C3C19">
        <w:rPr>
          <w:rFonts w:cs="Times New Roman"/>
        </w:rPr>
        <w:t>ff</w:t>
      </w:r>
      <w:r w:rsidRPr="001C3C19">
        <w:rPr>
          <w:rFonts w:cs="Times New Roman"/>
        </w:rPr>
        <w:t>ence. For the University's purposes,</w:t>
      </w:r>
      <w:r w:rsidRPr="001C3C19">
        <w:rPr>
          <w:rFonts w:cs="Times New Roman"/>
        </w:rPr>
        <w:t xml:space="preserve"> </w:t>
      </w:r>
      <w:r w:rsidRPr="001C3C19">
        <w:rPr>
          <w:rFonts w:cs="Times New Roman"/>
        </w:rPr>
        <w:t xml:space="preserve">plagiarism is </w:t>
      </w:r>
      <w:r w:rsidRPr="001C3C19">
        <w:rPr>
          <w:rFonts w:cs="Times New Roman"/>
        </w:rPr>
        <w:t>“</w:t>
      </w:r>
      <w:r w:rsidRPr="001C3C19">
        <w:rPr>
          <w:rFonts w:cs="Times New Roman"/>
        </w:rPr>
        <w:t>presenting, whether intentionally or not, the ideas, expression of ides or work of others as</w:t>
      </w:r>
      <w:r w:rsidRPr="001C3C19">
        <w:rPr>
          <w:rFonts w:cs="Times New Roman"/>
        </w:rPr>
        <w:t xml:space="preserve"> </w:t>
      </w:r>
      <w:r w:rsidRPr="001C3C19">
        <w:rPr>
          <w:rFonts w:cs="Times New Roman"/>
        </w:rPr>
        <w:t>one's own</w:t>
      </w:r>
      <w:r w:rsidRPr="001C3C19">
        <w:rPr>
          <w:rFonts w:cs="Times New Roman"/>
        </w:rPr>
        <w:t xml:space="preserve">”. </w:t>
      </w:r>
      <w:r w:rsidRPr="001C3C19">
        <w:rPr>
          <w:rFonts w:cs="Times New Roman"/>
        </w:rPr>
        <w:t>Plagiarism is a serious o</w:t>
      </w:r>
      <w:r w:rsidRPr="001C3C19">
        <w:rPr>
          <w:rFonts w:cs="Times New Roman"/>
        </w:rPr>
        <w:t>ff</w:t>
      </w:r>
      <w:r w:rsidRPr="001C3C19">
        <w:rPr>
          <w:rFonts w:cs="Times New Roman"/>
        </w:rPr>
        <w:t>ence that cannot be resolved directly by the course's instructor. The</w:t>
      </w:r>
      <w:r w:rsidRPr="001C3C19">
        <w:rPr>
          <w:rFonts w:cs="Times New Roman"/>
        </w:rPr>
        <w:t xml:space="preserve"> </w:t>
      </w:r>
      <w:r w:rsidRPr="001C3C19">
        <w:rPr>
          <w:rFonts w:cs="Times New Roman"/>
        </w:rPr>
        <w:t>Associate Dean of the Faculty conducts a rigorous investigation, including an interview with the student,</w:t>
      </w:r>
      <w:r w:rsidRPr="001C3C19">
        <w:rPr>
          <w:rFonts w:cs="Times New Roman"/>
        </w:rPr>
        <w:t xml:space="preserve"> </w:t>
      </w:r>
      <w:r w:rsidRPr="001C3C19">
        <w:rPr>
          <w:rFonts w:cs="Times New Roman"/>
        </w:rPr>
        <w:t>when an instructor suspects a piece of work has been</w:t>
      </w:r>
      <w:r w:rsidRPr="001C3C19">
        <w:rPr>
          <w:rFonts w:cs="Times New Roman"/>
        </w:rPr>
        <w:t xml:space="preserve"> </w:t>
      </w:r>
      <w:r w:rsidRPr="001C3C19">
        <w:rPr>
          <w:rFonts w:cs="Times New Roman"/>
        </w:rPr>
        <w:t>plagiarized. Penalties are not trivial. They can</w:t>
      </w:r>
      <w:r w:rsidRPr="001C3C19">
        <w:rPr>
          <w:rFonts w:cs="Times New Roman"/>
        </w:rPr>
        <w:t xml:space="preserve"> </w:t>
      </w:r>
      <w:r w:rsidRPr="001C3C19">
        <w:rPr>
          <w:rFonts w:cs="Times New Roman"/>
        </w:rPr>
        <w:t>include a</w:t>
      </w:r>
      <w:r w:rsidR="003C2781" w:rsidRPr="001C3C19">
        <w:rPr>
          <w:rFonts w:cs="Times New Roman"/>
        </w:rPr>
        <w:t xml:space="preserve"> f</w:t>
      </w:r>
      <w:r w:rsidR="003C2781" w:rsidRPr="001C3C19">
        <w:rPr>
          <w:rFonts w:cs="Times New Roman"/>
        </w:rPr>
        <w:t>i</w:t>
      </w:r>
      <w:r w:rsidR="003C2781" w:rsidRPr="001C3C19">
        <w:t>nal grade of “F” for the course. For more information, please go to the following web page:</w:t>
      </w:r>
      <w:r w:rsidR="003C2781" w:rsidRPr="001C3C19">
        <w:t xml:space="preserve"> </w:t>
      </w:r>
      <w:hyperlink r:id="rId8" w:history="1">
        <w:r w:rsidR="003C2781" w:rsidRPr="001C3C19">
          <w:rPr>
            <w:rStyle w:val="Hyperlink"/>
            <w:color w:val="auto"/>
          </w:rPr>
          <w:t>https://carleton.ca/registrar/academic-integrity/</w:t>
        </w:r>
      </w:hyperlink>
      <w:r w:rsidR="003C2781" w:rsidRPr="001C3C19">
        <w:t xml:space="preserve"> </w:t>
      </w:r>
    </w:p>
    <w:p w14:paraId="523BFB16" w14:textId="621C6D55" w:rsidR="006B760D" w:rsidRPr="001C3C19" w:rsidRDefault="006B760D" w:rsidP="000D06FB">
      <w:pPr>
        <w:ind w:firstLine="0"/>
        <w:rPr>
          <w:rFonts w:cs="Times New Roman"/>
        </w:rPr>
      </w:pPr>
    </w:p>
    <w:p w14:paraId="1890AB5D" w14:textId="77777777" w:rsidR="006B760D" w:rsidRPr="001C3C19" w:rsidRDefault="006B760D" w:rsidP="003C2781">
      <w:pPr>
        <w:pStyle w:val="Heading2"/>
        <w:rPr>
          <w:rFonts w:ascii="Times New Roman" w:hAnsi="Times New Roman" w:cs="Times New Roman"/>
          <w:color w:val="auto"/>
        </w:rPr>
      </w:pPr>
      <w:r w:rsidRPr="001C3C19">
        <w:rPr>
          <w:rFonts w:ascii="Times New Roman" w:hAnsi="Times New Roman" w:cs="Times New Roman"/>
          <w:color w:val="auto"/>
        </w:rPr>
        <w:t>7.4 Copyright policy</w:t>
      </w:r>
    </w:p>
    <w:p w14:paraId="010ABE12" w14:textId="77777777" w:rsidR="006B760D" w:rsidRPr="001C3C19" w:rsidRDefault="006B760D" w:rsidP="006B760D">
      <w:pPr>
        <w:ind w:firstLine="0"/>
      </w:pPr>
    </w:p>
    <w:p w14:paraId="64B7CA07" w14:textId="126F2115" w:rsidR="006B760D" w:rsidRPr="001C3C19" w:rsidRDefault="006B760D" w:rsidP="000D06FB">
      <w:pPr>
        <w:ind w:firstLine="0"/>
        <w:rPr>
          <w:rFonts w:cs="Times New Roman"/>
        </w:rPr>
      </w:pPr>
      <w:r w:rsidRPr="001C3C19">
        <w:t xml:space="preserve">Student or professor materials created for this course (including presentations and posted notes, labs, case studies, </w:t>
      </w:r>
      <w:r w:rsidR="001C3C19" w:rsidRPr="001C3C19">
        <w:t>assignments,</w:t>
      </w:r>
      <w:r w:rsidRPr="001C3C19">
        <w:t xml:space="preserve"> and exams) remain the intellectual property of the author(s). They are intended for personal use and may not be reproduced or redistributed without prior written </w:t>
      </w:r>
      <w:r w:rsidRPr="001C3C19">
        <w:lastRenderedPageBreak/>
        <w:t>consent of the author(s). The PowerPoint presentations, lecture videos, lectures notes, and other materials available to you on Brightspace may not be distributed online.</w:t>
      </w:r>
    </w:p>
    <w:p w14:paraId="0B31DF82" w14:textId="20E3E38E" w:rsidR="006B760D" w:rsidRPr="001C3C19" w:rsidRDefault="006B760D" w:rsidP="006B760D">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Covid</w:t>
      </w:r>
    </w:p>
    <w:p w14:paraId="619D72F6" w14:textId="77777777" w:rsidR="006B760D" w:rsidRPr="001C3C19" w:rsidRDefault="006B760D" w:rsidP="006B760D">
      <w:pPr>
        <w:rPr>
          <w:rFonts w:cs="Times New Roman"/>
        </w:rPr>
      </w:pPr>
    </w:p>
    <w:p w14:paraId="3CBE77BA" w14:textId="77777777" w:rsidR="003C2781" w:rsidRPr="001C3C19" w:rsidRDefault="006B760D" w:rsidP="006B760D">
      <w:pPr>
        <w:ind w:firstLine="0"/>
        <w:rPr>
          <w:rFonts w:cs="Times New Roman"/>
        </w:rPr>
      </w:pPr>
      <w:r w:rsidRPr="001C3C19">
        <w:rPr>
          <w:rFonts w:cs="Times New Roman"/>
        </w:rPr>
        <w:t>All members of the Carleton community are required to follow COVID-19 prevention measures and all</w:t>
      </w:r>
      <w:r w:rsidRPr="001C3C19">
        <w:rPr>
          <w:rFonts w:cs="Times New Roman"/>
        </w:rPr>
        <w:t xml:space="preserve"> </w:t>
      </w:r>
      <w:r w:rsidRPr="001C3C19">
        <w:rPr>
          <w:rFonts w:cs="Times New Roman"/>
        </w:rPr>
        <w:t>mandatory public health requirements (e.g. wearing a mask, physical distancing, hand hygiene, respiratory</w:t>
      </w:r>
      <w:r w:rsidRPr="001C3C19">
        <w:rPr>
          <w:rFonts w:cs="Times New Roman"/>
        </w:rPr>
        <w:t xml:space="preserve"> </w:t>
      </w:r>
      <w:r w:rsidRPr="001C3C19">
        <w:rPr>
          <w:rFonts w:cs="Times New Roman"/>
        </w:rPr>
        <w:t>and cough etiquette) and mandatory self-screening prior to coming to campus daily.</w:t>
      </w:r>
      <w:r w:rsidRPr="001C3C19">
        <w:rPr>
          <w:rFonts w:cs="Times New Roman"/>
        </w:rPr>
        <w:t xml:space="preserve"> </w:t>
      </w:r>
    </w:p>
    <w:p w14:paraId="110434B9" w14:textId="77777777" w:rsidR="003C2781" w:rsidRPr="001C3C19" w:rsidRDefault="006B760D" w:rsidP="003C2781">
      <w:pPr>
        <w:rPr>
          <w:rFonts w:cs="Times New Roman"/>
        </w:rPr>
      </w:pPr>
      <w:r w:rsidRPr="001C3C19">
        <w:rPr>
          <w:rFonts w:cs="Times New Roman"/>
        </w:rPr>
        <w:t>If you feel ill or exhibit COVID-19 symptoms while on campus or in class, please leave campus</w:t>
      </w:r>
      <w:r w:rsidRPr="001C3C19">
        <w:rPr>
          <w:rFonts w:cs="Times New Roman"/>
        </w:rPr>
        <w:t xml:space="preserve"> </w:t>
      </w:r>
      <w:r w:rsidRPr="001C3C19">
        <w:rPr>
          <w:rFonts w:cs="Times New Roman"/>
        </w:rPr>
        <w:t>immediately, self-isolate, and complete the mandatory symptom reporting tool. For purposes of contact tracing,</w:t>
      </w:r>
      <w:r w:rsidRPr="001C3C19">
        <w:rPr>
          <w:rFonts w:cs="Times New Roman"/>
        </w:rPr>
        <w:t xml:space="preserve"> </w:t>
      </w:r>
      <w:r w:rsidRPr="001C3C19">
        <w:rPr>
          <w:rFonts w:cs="Times New Roman"/>
        </w:rPr>
        <w:t>attendance will be recorded in all classes and labs. Participants can check in using posted QR codes through</w:t>
      </w:r>
      <w:r w:rsidRPr="001C3C19">
        <w:rPr>
          <w:rFonts w:cs="Times New Roman"/>
        </w:rPr>
        <w:t xml:space="preserve"> </w:t>
      </w:r>
      <w:r w:rsidRPr="001C3C19">
        <w:rPr>
          <w:rFonts w:cs="Times New Roman"/>
        </w:rPr>
        <w:t>the cuScreen platform where provided. Students who do not have a smartphone will be required to complete</w:t>
      </w:r>
      <w:r w:rsidRPr="001C3C19">
        <w:rPr>
          <w:rFonts w:cs="Times New Roman"/>
        </w:rPr>
        <w:t xml:space="preserve"> </w:t>
      </w:r>
      <w:r w:rsidRPr="001C3C19">
        <w:rPr>
          <w:rFonts w:cs="Times New Roman"/>
        </w:rPr>
        <w:t>a paper process as indicated on the COVID-19 website.</w:t>
      </w:r>
      <w:r w:rsidRPr="001C3C19">
        <w:rPr>
          <w:rFonts w:cs="Times New Roman"/>
        </w:rPr>
        <w:t xml:space="preserve"> </w:t>
      </w:r>
    </w:p>
    <w:p w14:paraId="4EADBCF6" w14:textId="77777777" w:rsidR="003C2781" w:rsidRPr="001C3C19" w:rsidRDefault="006B760D" w:rsidP="003C2781">
      <w:pPr>
        <w:rPr>
          <w:rFonts w:cs="Times New Roman"/>
        </w:rPr>
      </w:pPr>
      <w:r w:rsidRPr="001C3C19">
        <w:rPr>
          <w:rFonts w:cs="Times New Roman"/>
        </w:rPr>
        <w:t>All members of the Carleton community are required to follow guidelines regarding safe movement and</w:t>
      </w:r>
      <w:r w:rsidRPr="001C3C19">
        <w:rPr>
          <w:rFonts w:cs="Times New Roman"/>
        </w:rPr>
        <w:t xml:space="preserve"> </w:t>
      </w:r>
      <w:r w:rsidRPr="001C3C19">
        <w:rPr>
          <w:rFonts w:cs="Times New Roman"/>
        </w:rPr>
        <w:t>seating on campus (e.g. directional arrows, designated entrances and exits, designated seats that maintain</w:t>
      </w:r>
      <w:r w:rsidRPr="001C3C19">
        <w:rPr>
          <w:rFonts w:cs="Times New Roman"/>
        </w:rPr>
        <w:t xml:space="preserve"> </w:t>
      </w:r>
      <w:r w:rsidRPr="001C3C19">
        <w:rPr>
          <w:rFonts w:cs="Times New Roman"/>
        </w:rPr>
        <w:t>physical distancing). In order to avoid congestion, allow all previous occupants to fully vacate a classroom</w:t>
      </w:r>
      <w:r w:rsidRPr="001C3C19">
        <w:rPr>
          <w:rFonts w:cs="Times New Roman"/>
        </w:rPr>
        <w:t xml:space="preserve"> </w:t>
      </w:r>
      <w:r w:rsidRPr="001C3C19">
        <w:rPr>
          <w:rFonts w:cs="Times New Roman"/>
        </w:rPr>
        <w:t>before entering. No food or drinks are permitted in any classrooms or labs.</w:t>
      </w:r>
      <w:r w:rsidRPr="001C3C19">
        <w:rPr>
          <w:rFonts w:cs="Times New Roman"/>
        </w:rPr>
        <w:t xml:space="preserve"> </w:t>
      </w:r>
    </w:p>
    <w:p w14:paraId="2D4BE55D" w14:textId="77777777" w:rsidR="003C2781" w:rsidRPr="001C3C19" w:rsidRDefault="006B760D" w:rsidP="003C2781">
      <w:pPr>
        <w:rPr>
          <w:rFonts w:cs="Times New Roman"/>
        </w:rPr>
      </w:pPr>
      <w:r w:rsidRPr="001C3C19">
        <w:rPr>
          <w:rFonts w:cs="Times New Roman"/>
        </w:rPr>
        <w:t>For the most recent information about Carleton's COVID-19 response and required measures, please see</w:t>
      </w:r>
      <w:r w:rsidRPr="001C3C19">
        <w:rPr>
          <w:rFonts w:cs="Times New Roman"/>
        </w:rPr>
        <w:t xml:space="preserve"> </w:t>
      </w:r>
      <w:r w:rsidRPr="001C3C19">
        <w:rPr>
          <w:rFonts w:cs="Times New Roman"/>
        </w:rPr>
        <w:t>the University's COVID-19 webpage and review the Frequently Asked Questions (FAQs). Should you have</w:t>
      </w:r>
      <w:r w:rsidRPr="001C3C19">
        <w:rPr>
          <w:rFonts w:cs="Times New Roman"/>
        </w:rPr>
        <w:t xml:space="preserve"> </w:t>
      </w:r>
      <w:r w:rsidRPr="001C3C19">
        <w:rPr>
          <w:rFonts w:cs="Times New Roman"/>
        </w:rPr>
        <w:t xml:space="preserve">additional questions after reviewing, please contact </w:t>
      </w:r>
      <w:hyperlink r:id="rId9" w:history="1">
        <w:r w:rsidRPr="001C3C19">
          <w:rPr>
            <w:rStyle w:val="Hyperlink"/>
            <w:rFonts w:cs="Times New Roman"/>
            <w:color w:val="auto"/>
          </w:rPr>
          <w:t>covidinfo@carleton.ca</w:t>
        </w:r>
      </w:hyperlink>
      <w:r w:rsidRPr="001C3C19">
        <w:rPr>
          <w:rFonts w:cs="Times New Roman"/>
        </w:rPr>
        <w:t xml:space="preserve"> </w:t>
      </w:r>
    </w:p>
    <w:p w14:paraId="60D963BF" w14:textId="4C54DFFF" w:rsidR="003C2781" w:rsidRPr="001C3C19" w:rsidRDefault="006B760D" w:rsidP="008114F9">
      <w:pPr>
        <w:rPr>
          <w:rFonts w:cs="Times New Roman"/>
        </w:rPr>
      </w:pPr>
      <w:r w:rsidRPr="001C3C19">
        <w:rPr>
          <w:rFonts w:cs="Times New Roman"/>
        </w:rPr>
        <w:t>Please note that failure to comply with University policies and mandatory public health</w:t>
      </w:r>
      <w:r w:rsidRPr="001C3C19">
        <w:rPr>
          <w:rFonts w:cs="Times New Roman"/>
        </w:rPr>
        <w:t xml:space="preserve"> </w:t>
      </w:r>
      <w:r w:rsidRPr="001C3C19">
        <w:rPr>
          <w:rFonts w:cs="Times New Roman"/>
        </w:rPr>
        <w:t>requirements, and</w:t>
      </w:r>
      <w:r w:rsidRPr="001C3C19">
        <w:rPr>
          <w:rFonts w:cs="Times New Roman"/>
        </w:rPr>
        <w:t xml:space="preserve"> </w:t>
      </w:r>
      <w:r w:rsidRPr="001C3C19">
        <w:rPr>
          <w:rFonts w:cs="Times New Roman"/>
        </w:rPr>
        <w:t>endangering the safety of others are considered misconduct under the Student Rights and Responsibilities</w:t>
      </w:r>
      <w:r w:rsidRPr="001C3C19">
        <w:rPr>
          <w:rFonts w:cs="Times New Roman"/>
        </w:rPr>
        <w:t xml:space="preserve"> </w:t>
      </w:r>
      <w:r w:rsidRPr="001C3C19">
        <w:rPr>
          <w:rFonts w:cs="Times New Roman"/>
        </w:rPr>
        <w:t>Policy. Failure to comply with Carleton's COVID-19 procedures may lead to supplementary action involving</w:t>
      </w:r>
      <w:r w:rsidRPr="001C3C19">
        <w:rPr>
          <w:rFonts w:cs="Times New Roman"/>
        </w:rPr>
        <w:t xml:space="preserve"> </w:t>
      </w:r>
      <w:r w:rsidRPr="001C3C19">
        <w:rPr>
          <w:rFonts w:cs="Times New Roman"/>
        </w:rPr>
        <w:t>Campus Safety and/or Student</w:t>
      </w:r>
      <w:r w:rsidRPr="001C3C19">
        <w:rPr>
          <w:rFonts w:cs="Times New Roman"/>
        </w:rPr>
        <w:t xml:space="preserve"> Aff</w:t>
      </w:r>
      <w:r w:rsidRPr="001C3C19">
        <w:rPr>
          <w:rFonts w:cs="Times New Roman"/>
        </w:rPr>
        <w:t>airs.</w:t>
      </w:r>
    </w:p>
    <w:p w14:paraId="1D0CFFB9" w14:textId="36CEE03A" w:rsidR="003C2781" w:rsidRPr="001C3C19" w:rsidRDefault="003C2781" w:rsidP="001C3C19">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Request for academic accommodation</w:t>
      </w:r>
    </w:p>
    <w:p w14:paraId="26EDF6CC" w14:textId="77777777" w:rsidR="003C2781" w:rsidRPr="001C3C19" w:rsidRDefault="003C2781" w:rsidP="003C2781">
      <w:pPr>
        <w:ind w:firstLine="0"/>
        <w:rPr>
          <w:rFonts w:cs="Times New Roman"/>
        </w:rPr>
      </w:pPr>
    </w:p>
    <w:p w14:paraId="2488B964" w14:textId="34B7C7AD" w:rsidR="003C2781" w:rsidRPr="001C3C19" w:rsidRDefault="003C2781" w:rsidP="003C2781">
      <w:pPr>
        <w:ind w:firstLine="0"/>
        <w:rPr>
          <w:rFonts w:cs="Times New Roman"/>
        </w:rPr>
      </w:pPr>
      <w:r w:rsidRPr="001C3C19">
        <w:rPr>
          <w:rFonts w:cs="Times New Roman"/>
        </w:rPr>
        <w:t>You may need special arrangements to meet your academic obligations during the term. For an accommodation request, the processes are as follows:</w:t>
      </w:r>
    </w:p>
    <w:p w14:paraId="4264BACD" w14:textId="77777777" w:rsidR="003C2781" w:rsidRPr="001C3C19" w:rsidRDefault="003C2781" w:rsidP="003C2781">
      <w:pPr>
        <w:ind w:firstLine="0"/>
        <w:rPr>
          <w:rFonts w:cs="Times New Roman"/>
        </w:rPr>
      </w:pPr>
    </w:p>
    <w:p w14:paraId="2C3CF31E" w14:textId="0974015B" w:rsidR="003C2781" w:rsidRPr="001C3C19" w:rsidRDefault="003C2781" w:rsidP="003C2781">
      <w:pPr>
        <w:pStyle w:val="Heading2"/>
        <w:rPr>
          <w:rFonts w:ascii="Times New Roman" w:hAnsi="Times New Roman" w:cs="Times New Roman"/>
          <w:color w:val="auto"/>
        </w:rPr>
      </w:pPr>
      <w:r w:rsidRPr="001C3C19">
        <w:rPr>
          <w:rFonts w:ascii="Times New Roman" w:hAnsi="Times New Roman" w:cs="Times New Roman"/>
          <w:color w:val="auto"/>
        </w:rPr>
        <w:t>9.1 Pregnancy obligation</w:t>
      </w:r>
    </w:p>
    <w:p w14:paraId="362C5231" w14:textId="77777777" w:rsidR="003C2781" w:rsidRPr="001C3C19" w:rsidRDefault="003C2781" w:rsidP="003C2781">
      <w:pPr>
        <w:ind w:firstLine="0"/>
        <w:rPr>
          <w:rFonts w:cs="Times New Roman"/>
        </w:rPr>
      </w:pPr>
    </w:p>
    <w:p w14:paraId="00DAAC5C" w14:textId="3180D306" w:rsidR="003C2781" w:rsidRPr="001C3C19" w:rsidRDefault="003C2781" w:rsidP="003C2781">
      <w:pPr>
        <w:ind w:firstLine="0"/>
        <w:rPr>
          <w:rFonts w:cs="Times New Roman"/>
        </w:rPr>
      </w:pPr>
      <w:r w:rsidRPr="001C3C19">
        <w:rPr>
          <w:rFonts w:cs="Times New Roman"/>
        </w:rPr>
        <w:t xml:space="preserve">Please contact your instructor with any requests for academic accommodation during the </w:t>
      </w:r>
      <w:r w:rsidRPr="001C3C19">
        <w:rPr>
          <w:rFonts w:cs="Times New Roman"/>
        </w:rPr>
        <w:t>fi</w:t>
      </w:r>
      <w:r w:rsidRPr="001C3C19">
        <w:rPr>
          <w:rFonts w:cs="Times New Roman"/>
        </w:rPr>
        <w:t>rst two weeks of</w:t>
      </w:r>
      <w:r w:rsidRPr="001C3C19">
        <w:rPr>
          <w:rFonts w:cs="Times New Roman"/>
        </w:rPr>
        <w:t xml:space="preserve"> </w:t>
      </w:r>
      <w:r w:rsidRPr="001C3C19">
        <w:rPr>
          <w:rFonts w:cs="Times New Roman"/>
        </w:rPr>
        <w:t>class, or as soon as possible after the need for accommodation is known to exist. For more details, visit the Equity Services website: carleton.ca/equity/wp-content/uploads/Student-Guide-to-Academic-Accommodation.pdf</w:t>
      </w:r>
    </w:p>
    <w:p w14:paraId="6F6AB6AC" w14:textId="77777777" w:rsidR="003C2781" w:rsidRPr="001C3C19" w:rsidRDefault="003C2781" w:rsidP="003C2781">
      <w:pPr>
        <w:ind w:firstLine="0"/>
        <w:rPr>
          <w:rFonts w:cs="Times New Roman"/>
        </w:rPr>
      </w:pPr>
    </w:p>
    <w:p w14:paraId="6012FAFE" w14:textId="55E28DE7" w:rsidR="003C2781" w:rsidRPr="001C3C19" w:rsidRDefault="003C2781" w:rsidP="003C2781">
      <w:pPr>
        <w:pStyle w:val="Heading2"/>
        <w:rPr>
          <w:rFonts w:ascii="Times New Roman" w:hAnsi="Times New Roman" w:cs="Times New Roman"/>
          <w:color w:val="auto"/>
        </w:rPr>
      </w:pPr>
      <w:r w:rsidRPr="001C3C19">
        <w:rPr>
          <w:rFonts w:ascii="Times New Roman" w:hAnsi="Times New Roman" w:cs="Times New Roman"/>
          <w:color w:val="auto"/>
        </w:rPr>
        <w:t>9.2 Religious obligation</w:t>
      </w:r>
    </w:p>
    <w:p w14:paraId="2EFA5EF7" w14:textId="77777777" w:rsidR="003C2781" w:rsidRPr="001C3C19" w:rsidRDefault="003C2781" w:rsidP="003C2781">
      <w:pPr>
        <w:ind w:firstLine="0"/>
        <w:rPr>
          <w:rFonts w:cs="Times New Roman"/>
        </w:rPr>
      </w:pPr>
    </w:p>
    <w:p w14:paraId="54A259FB" w14:textId="6F9A5B38" w:rsidR="003C2781" w:rsidRPr="001C3C19" w:rsidRDefault="003C2781" w:rsidP="003C2781">
      <w:pPr>
        <w:ind w:firstLine="0"/>
        <w:rPr>
          <w:rFonts w:cs="Times New Roman"/>
        </w:rPr>
      </w:pPr>
      <w:r w:rsidRPr="001C3C19">
        <w:rPr>
          <w:rFonts w:cs="Times New Roman"/>
        </w:rPr>
        <w:t>Please contact your instructor with any requests for academic accommodation during the</w:t>
      </w:r>
      <w:r w:rsidRPr="001C3C19">
        <w:rPr>
          <w:rFonts w:cs="Times New Roman"/>
        </w:rPr>
        <w:t xml:space="preserve"> fi</w:t>
      </w:r>
      <w:r w:rsidRPr="001C3C19">
        <w:rPr>
          <w:rFonts w:cs="Times New Roman"/>
        </w:rPr>
        <w:t>rst two weeks of</w:t>
      </w:r>
      <w:r w:rsidRPr="001C3C19">
        <w:rPr>
          <w:rFonts w:cs="Times New Roman"/>
        </w:rPr>
        <w:t xml:space="preserve"> </w:t>
      </w:r>
      <w:r w:rsidRPr="001C3C19">
        <w:rPr>
          <w:rFonts w:cs="Times New Roman"/>
        </w:rPr>
        <w:t>class, or as soon as possible after the need for accommodation is known to exist. For more details, visit the Equity Services website: carleton.ca/equity/wp-content/uploads/Student-Guide-to-Academic-Accommodation.pdf</w:t>
      </w:r>
    </w:p>
    <w:p w14:paraId="159EBBF5" w14:textId="77777777" w:rsidR="003C2781" w:rsidRPr="001C3C19" w:rsidRDefault="003C2781" w:rsidP="003C2781">
      <w:pPr>
        <w:ind w:firstLine="0"/>
        <w:rPr>
          <w:rFonts w:cs="Times New Roman"/>
        </w:rPr>
      </w:pPr>
    </w:p>
    <w:p w14:paraId="7362E412" w14:textId="0FAA5C2C" w:rsidR="003C2781" w:rsidRPr="001C3C19" w:rsidRDefault="003C2781" w:rsidP="003C2781">
      <w:pPr>
        <w:pStyle w:val="Heading2"/>
        <w:rPr>
          <w:rFonts w:ascii="Times New Roman" w:hAnsi="Times New Roman" w:cs="Times New Roman"/>
          <w:color w:val="auto"/>
        </w:rPr>
      </w:pPr>
      <w:r w:rsidRPr="001C3C19">
        <w:rPr>
          <w:rFonts w:ascii="Times New Roman" w:hAnsi="Times New Roman" w:cs="Times New Roman"/>
          <w:color w:val="auto"/>
        </w:rPr>
        <w:t>9.3 Academic Accommodations for Students with Disabilities</w:t>
      </w:r>
    </w:p>
    <w:p w14:paraId="3495717E" w14:textId="77777777" w:rsidR="003C2781" w:rsidRPr="001C3C19" w:rsidRDefault="003C2781" w:rsidP="003C2781">
      <w:pPr>
        <w:ind w:firstLine="0"/>
        <w:rPr>
          <w:rFonts w:cs="Times New Roman"/>
        </w:rPr>
      </w:pPr>
    </w:p>
    <w:p w14:paraId="34A77B87" w14:textId="01E9553F" w:rsidR="003C2781" w:rsidRPr="001C3C19" w:rsidRDefault="003C2781" w:rsidP="003C2781">
      <w:pPr>
        <w:ind w:firstLine="0"/>
        <w:rPr>
          <w:rFonts w:cs="Times New Roman"/>
        </w:rPr>
      </w:pPr>
      <w:r w:rsidRPr="001C3C19">
        <w:rPr>
          <w:rFonts w:cs="Times New Roman"/>
        </w:rPr>
        <w:t>If you have a documented disability requiring academic accommodations in this course, please contact the</w:t>
      </w:r>
      <w:r w:rsidRPr="001C3C19">
        <w:rPr>
          <w:rFonts w:cs="Times New Roman"/>
        </w:rPr>
        <w:t xml:space="preserve"> </w:t>
      </w:r>
      <w:r w:rsidRPr="001C3C19">
        <w:rPr>
          <w:rFonts w:cs="Times New Roman"/>
        </w:rPr>
        <w:t>Paul Menton Centre for Students with Disabilities (PMC) at 613-520-6608 or pmc@carleton.ca for a formal</w:t>
      </w:r>
      <w:r w:rsidRPr="001C3C19">
        <w:rPr>
          <w:rFonts w:cs="Times New Roman"/>
        </w:rPr>
        <w:t xml:space="preserve"> </w:t>
      </w:r>
      <w:r w:rsidRPr="001C3C19">
        <w:rPr>
          <w:rFonts w:cs="Times New Roman"/>
        </w:rPr>
        <w:t>evaluation or contact your PMC coordinator to send your instructor your Letter of Accommodation at the</w:t>
      </w:r>
      <w:r w:rsidRPr="001C3C19">
        <w:rPr>
          <w:rFonts w:cs="Times New Roman"/>
        </w:rPr>
        <w:t xml:space="preserve"> </w:t>
      </w:r>
      <w:r w:rsidRPr="001C3C19">
        <w:rPr>
          <w:rFonts w:cs="Times New Roman"/>
        </w:rPr>
        <w:t xml:space="preserve">beginning of the term. You must also contact the PMC no later than two weeks before the </w:t>
      </w:r>
      <w:r w:rsidRPr="001C3C19">
        <w:rPr>
          <w:rFonts w:cs="Times New Roman"/>
        </w:rPr>
        <w:t>fi</w:t>
      </w:r>
      <w:r w:rsidRPr="001C3C19">
        <w:rPr>
          <w:rFonts w:cs="Times New Roman"/>
        </w:rPr>
        <w:t>rst in-class</w:t>
      </w:r>
      <w:r w:rsidRPr="001C3C19">
        <w:rPr>
          <w:rFonts w:cs="Times New Roman"/>
        </w:rPr>
        <w:t xml:space="preserve"> </w:t>
      </w:r>
      <w:r w:rsidRPr="001C3C19">
        <w:rPr>
          <w:rFonts w:cs="Times New Roman"/>
        </w:rPr>
        <w:t>scheduled test or exam requiring accommodation (if applicable). After requesting accommodation from</w:t>
      </w:r>
      <w:r w:rsidRPr="001C3C19">
        <w:rPr>
          <w:rFonts w:cs="Times New Roman"/>
        </w:rPr>
        <w:t xml:space="preserve"> </w:t>
      </w:r>
      <w:r w:rsidRPr="001C3C19">
        <w:rPr>
          <w:rFonts w:cs="Times New Roman"/>
        </w:rPr>
        <w:t>PMC, meet with your instructor as soon as possible to ensure accommodation arrangements are made</w:t>
      </w:r>
      <w:r w:rsidRPr="001C3C19">
        <w:rPr>
          <w:rFonts w:cs="Times New Roman"/>
        </w:rPr>
        <w:t xml:space="preserve">: </w:t>
      </w:r>
      <w:r w:rsidRPr="001C3C19">
        <w:rPr>
          <w:rFonts w:cs="Times New Roman"/>
        </w:rPr>
        <w:t>carleton.ca/pmc</w:t>
      </w:r>
    </w:p>
    <w:p w14:paraId="11F01B00" w14:textId="77777777" w:rsidR="003C2781" w:rsidRPr="001C3C19" w:rsidRDefault="003C2781" w:rsidP="003C2781">
      <w:pPr>
        <w:ind w:firstLine="0"/>
        <w:rPr>
          <w:rFonts w:cs="Times New Roman"/>
        </w:rPr>
      </w:pPr>
    </w:p>
    <w:p w14:paraId="183AB832" w14:textId="4D780F4F" w:rsidR="003C2781" w:rsidRPr="001C3C19" w:rsidRDefault="003C2781" w:rsidP="003C2781">
      <w:pPr>
        <w:pStyle w:val="Heading2"/>
        <w:rPr>
          <w:rFonts w:ascii="Times New Roman" w:hAnsi="Times New Roman" w:cs="Times New Roman"/>
          <w:color w:val="auto"/>
        </w:rPr>
      </w:pPr>
      <w:r w:rsidRPr="001C3C19">
        <w:rPr>
          <w:rFonts w:ascii="Times New Roman" w:hAnsi="Times New Roman" w:cs="Times New Roman"/>
          <w:color w:val="auto"/>
        </w:rPr>
        <w:t>9.4 Survivors of Sexual Violence</w:t>
      </w:r>
    </w:p>
    <w:p w14:paraId="299E1451" w14:textId="77777777" w:rsidR="003C2781" w:rsidRPr="001C3C19" w:rsidRDefault="003C2781" w:rsidP="003C2781">
      <w:pPr>
        <w:ind w:firstLine="0"/>
        <w:rPr>
          <w:rFonts w:cs="Times New Roman"/>
        </w:rPr>
      </w:pPr>
    </w:p>
    <w:p w14:paraId="067AB767" w14:textId="774704CF" w:rsidR="003C2781" w:rsidRPr="001C3C19" w:rsidRDefault="003C2781" w:rsidP="003C2781">
      <w:pPr>
        <w:ind w:firstLine="0"/>
        <w:rPr>
          <w:rFonts w:cs="Times New Roman"/>
        </w:rPr>
      </w:pPr>
      <w:r w:rsidRPr="001C3C19">
        <w:rPr>
          <w:rFonts w:cs="Times New Roman"/>
        </w:rPr>
        <w:t>As a community, Carleton University is committed to maintaining a positive learning, working and living</w:t>
      </w:r>
      <w:r w:rsidRPr="001C3C19">
        <w:rPr>
          <w:rFonts w:cs="Times New Roman"/>
        </w:rPr>
        <w:t xml:space="preserve"> </w:t>
      </w:r>
      <w:r w:rsidRPr="001C3C19">
        <w:rPr>
          <w:rFonts w:cs="Times New Roman"/>
        </w:rPr>
        <w:t>environment where sexual violence will not be tolerated, and survivors are supported through academic</w:t>
      </w:r>
      <w:r w:rsidRPr="001C3C19">
        <w:rPr>
          <w:rFonts w:cs="Times New Roman"/>
        </w:rPr>
        <w:t xml:space="preserve"> </w:t>
      </w:r>
      <w:r w:rsidRPr="001C3C19">
        <w:rPr>
          <w:rFonts w:cs="Times New Roman"/>
        </w:rPr>
        <w:t>accommodations as per Carleton's Sexual Violence Policy. For more information about the services available</w:t>
      </w:r>
      <w:r w:rsidRPr="001C3C19">
        <w:rPr>
          <w:rFonts w:cs="Times New Roman"/>
        </w:rPr>
        <w:t xml:space="preserve"> </w:t>
      </w:r>
      <w:r w:rsidRPr="001C3C19">
        <w:rPr>
          <w:rFonts w:cs="Times New Roman"/>
        </w:rPr>
        <w:t>at the university and to obtain information about sexual violence and/or support, visit:</w:t>
      </w:r>
      <w:r w:rsidRPr="001C3C19">
        <w:rPr>
          <w:rFonts w:cs="Times New Roman"/>
        </w:rPr>
        <w:t xml:space="preserve"> </w:t>
      </w:r>
      <w:r w:rsidRPr="001C3C19">
        <w:rPr>
          <w:rFonts w:cs="Times New Roman"/>
        </w:rPr>
        <w:t>https://carleton.ca/equity/focus/sexual-violence-prevention-survivor-support/</w:t>
      </w:r>
    </w:p>
    <w:p w14:paraId="03A7953F" w14:textId="77777777" w:rsidR="000D06FB" w:rsidRPr="001C3C19" w:rsidRDefault="000D06FB" w:rsidP="000D06FB">
      <w:pPr>
        <w:ind w:firstLine="0"/>
        <w:rPr>
          <w:rFonts w:cs="Times New Roman"/>
        </w:rPr>
      </w:pPr>
    </w:p>
    <w:p w14:paraId="70206C5D" w14:textId="06AF06E1" w:rsidR="000D06FB" w:rsidRPr="001C3C19" w:rsidRDefault="000D06FB" w:rsidP="003C2781">
      <w:pPr>
        <w:pStyle w:val="Heading2"/>
        <w:rPr>
          <w:rFonts w:ascii="Times New Roman" w:hAnsi="Times New Roman" w:cs="Times New Roman"/>
          <w:color w:val="auto"/>
        </w:rPr>
      </w:pPr>
      <w:r w:rsidRPr="001C3C19">
        <w:rPr>
          <w:rFonts w:ascii="Times New Roman" w:hAnsi="Times New Roman" w:cs="Times New Roman"/>
          <w:color w:val="auto"/>
        </w:rPr>
        <w:t>9.5 Accommodation for Student Activities</w:t>
      </w:r>
    </w:p>
    <w:p w14:paraId="329591F4" w14:textId="77777777" w:rsidR="006B760D" w:rsidRPr="001C3C19" w:rsidRDefault="006B760D" w:rsidP="000D06FB">
      <w:pPr>
        <w:ind w:firstLine="0"/>
        <w:rPr>
          <w:rFonts w:cs="Times New Roman"/>
        </w:rPr>
      </w:pPr>
    </w:p>
    <w:p w14:paraId="76760A63" w14:textId="6F220A68" w:rsidR="001C3C19" w:rsidRPr="001C3C19" w:rsidRDefault="000D06FB" w:rsidP="000D06FB">
      <w:pPr>
        <w:ind w:firstLine="0"/>
        <w:rPr>
          <w:rFonts w:cs="Times New Roman"/>
        </w:rPr>
      </w:pPr>
      <w:r w:rsidRPr="001C3C19">
        <w:rPr>
          <w:rFonts w:cs="Times New Roman"/>
        </w:rPr>
        <w:t>Carleton University recognizes the substantial bene</w:t>
      </w:r>
      <w:r w:rsidR="006B760D" w:rsidRPr="001C3C19">
        <w:rPr>
          <w:rFonts w:cs="Times New Roman"/>
        </w:rPr>
        <w:t>fi</w:t>
      </w:r>
      <w:r w:rsidRPr="001C3C19">
        <w:rPr>
          <w:rFonts w:cs="Times New Roman"/>
        </w:rPr>
        <w:t>ts, both to the individual student and for the university, that result from a student participating in activities beyond the classroom experience. Reasonable</w:t>
      </w:r>
      <w:r w:rsidR="006B760D" w:rsidRPr="001C3C19">
        <w:rPr>
          <w:rFonts w:cs="Times New Roman"/>
        </w:rPr>
        <w:t xml:space="preserve"> </w:t>
      </w:r>
      <w:r w:rsidRPr="001C3C19">
        <w:rPr>
          <w:rFonts w:cs="Times New Roman"/>
        </w:rPr>
        <w:t>accommodation must be provided to students who compete or perform at the national or international level.</w:t>
      </w:r>
      <w:r w:rsidR="006B760D" w:rsidRPr="001C3C19">
        <w:rPr>
          <w:rFonts w:cs="Times New Roman"/>
        </w:rPr>
        <w:t xml:space="preserve"> </w:t>
      </w:r>
      <w:r w:rsidRPr="001C3C19">
        <w:rPr>
          <w:rFonts w:cs="Times New Roman"/>
        </w:rPr>
        <w:t xml:space="preserve">Please contact your instructor with any requests for academic accommodation during the </w:t>
      </w:r>
      <w:r w:rsidR="003C2781" w:rsidRPr="001C3C19">
        <w:rPr>
          <w:rFonts w:cs="Times New Roman"/>
        </w:rPr>
        <w:t>fi</w:t>
      </w:r>
      <w:r w:rsidRPr="001C3C19">
        <w:rPr>
          <w:rFonts w:cs="Times New Roman"/>
        </w:rPr>
        <w:t>rst two weeks of</w:t>
      </w:r>
      <w:r w:rsidR="003C2781" w:rsidRPr="001C3C19">
        <w:rPr>
          <w:rFonts w:cs="Times New Roman"/>
        </w:rPr>
        <w:t xml:space="preserve"> </w:t>
      </w:r>
      <w:r w:rsidRPr="001C3C19">
        <w:rPr>
          <w:rFonts w:cs="Times New Roman"/>
        </w:rPr>
        <w:t xml:space="preserve">class, or as soon as possible after the need for accommodation is known to exist. </w:t>
      </w:r>
      <w:hyperlink r:id="rId10" w:history="1">
        <w:r w:rsidR="003C2781" w:rsidRPr="001C3C19">
          <w:rPr>
            <w:rStyle w:val="Hyperlink"/>
            <w:rFonts w:cs="Times New Roman"/>
            <w:color w:val="auto"/>
          </w:rPr>
          <w:t>https://carleton.ca/senate/wp-content/uploads/Accommodation-for-Student-Activities-1.pdf</w:t>
        </w:r>
      </w:hyperlink>
      <w:r w:rsidR="003C2781" w:rsidRPr="001C3C19">
        <w:rPr>
          <w:rFonts w:cs="Times New Roman"/>
        </w:rPr>
        <w:t xml:space="preserve">. </w:t>
      </w:r>
      <w:r w:rsidRPr="001C3C19">
        <w:rPr>
          <w:rFonts w:cs="Times New Roman"/>
        </w:rPr>
        <w:t>For more information on</w:t>
      </w:r>
      <w:r w:rsidR="006B760D" w:rsidRPr="001C3C19">
        <w:rPr>
          <w:rFonts w:cs="Times New Roman"/>
        </w:rPr>
        <w:t xml:space="preserve"> </w:t>
      </w:r>
      <w:r w:rsidRPr="001C3C19">
        <w:rPr>
          <w:rFonts w:cs="Times New Roman"/>
        </w:rPr>
        <w:t>academic accommodation, please contact the departmental administrator or visit:</w:t>
      </w:r>
      <w:r w:rsidR="006B760D" w:rsidRPr="001C3C19">
        <w:rPr>
          <w:rFonts w:cs="Times New Roman"/>
        </w:rPr>
        <w:t xml:space="preserve"> </w:t>
      </w:r>
      <w:hyperlink r:id="rId11" w:history="1">
        <w:r w:rsidR="006B760D" w:rsidRPr="001C3C19">
          <w:rPr>
            <w:rStyle w:val="Hyperlink"/>
            <w:rFonts w:cs="Times New Roman"/>
            <w:color w:val="auto"/>
          </w:rPr>
          <w:t>https://students.carleton.ca/</w:t>
        </w:r>
        <w:r w:rsidR="006B760D" w:rsidRPr="001C3C19">
          <w:rPr>
            <w:rStyle w:val="Hyperlink"/>
            <w:rFonts w:cs="Times New Roman"/>
            <w:color w:val="auto"/>
          </w:rPr>
          <w:t>c</w:t>
        </w:r>
        <w:r w:rsidR="006B760D" w:rsidRPr="001C3C19">
          <w:rPr>
            <w:rStyle w:val="Hyperlink"/>
            <w:rFonts w:cs="Times New Roman"/>
            <w:color w:val="auto"/>
          </w:rPr>
          <w:t>ourse-outline/</w:t>
        </w:r>
      </w:hyperlink>
    </w:p>
    <w:p w14:paraId="0CCE103C" w14:textId="662E13FD" w:rsidR="001C3C19" w:rsidRPr="008114F9" w:rsidRDefault="001C3C19" w:rsidP="008114F9">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 xml:space="preserve"> Resources</w:t>
      </w:r>
    </w:p>
    <w:p w14:paraId="69E4A6AC" w14:textId="3C58915A" w:rsidR="001C3C19" w:rsidRPr="001C3C19" w:rsidRDefault="001C3C19" w:rsidP="001C3C19">
      <w:pPr>
        <w:pStyle w:val="Heading1"/>
        <w:numPr>
          <w:ilvl w:val="0"/>
          <w:numId w:val="2"/>
        </w:numPr>
        <w:rPr>
          <w:rFonts w:ascii="Times New Roman" w:hAnsi="Times New Roman" w:cs="Times New Roman"/>
          <w:color w:val="auto"/>
        </w:rPr>
      </w:pPr>
      <w:r w:rsidRPr="001C3C19">
        <w:rPr>
          <w:rFonts w:ascii="Times New Roman" w:hAnsi="Times New Roman" w:cs="Times New Roman"/>
          <w:color w:val="auto"/>
        </w:rPr>
        <w:t xml:space="preserve"> Course Schedule</w:t>
      </w:r>
    </w:p>
    <w:p w14:paraId="06C994B5" w14:textId="77777777" w:rsidR="001C3C19" w:rsidRPr="001C3C19" w:rsidRDefault="001C3C19" w:rsidP="001C3C19">
      <w:pPr>
        <w:ind w:firstLine="0"/>
      </w:pPr>
    </w:p>
    <w:tbl>
      <w:tblPr>
        <w:tblStyle w:val="PlainTable5"/>
        <w:tblW w:w="0" w:type="auto"/>
        <w:tblLook w:val="04A0" w:firstRow="1" w:lastRow="0" w:firstColumn="1" w:lastColumn="0" w:noHBand="0" w:noVBand="1"/>
      </w:tblPr>
      <w:tblGrid>
        <w:gridCol w:w="1276"/>
        <w:gridCol w:w="806"/>
        <w:gridCol w:w="2171"/>
        <w:gridCol w:w="3969"/>
      </w:tblGrid>
      <w:tr w:rsidR="001C3C19" w:rsidRPr="001C3C19" w14:paraId="17D52D8E" w14:textId="6B2475E5" w:rsidTr="001C3C1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7E6DC662" w14:textId="77777777" w:rsidR="005B2B70" w:rsidRPr="001C3C19" w:rsidRDefault="005B2B70" w:rsidP="001E4512">
            <w:pPr>
              <w:ind w:firstLine="0"/>
            </w:pPr>
          </w:p>
        </w:tc>
        <w:tc>
          <w:tcPr>
            <w:tcW w:w="806" w:type="dxa"/>
          </w:tcPr>
          <w:p w14:paraId="54609230" w14:textId="77777777" w:rsidR="005B2B70" w:rsidRPr="001C3C19" w:rsidRDefault="005B2B70" w:rsidP="001E4512">
            <w:pPr>
              <w:ind w:firstLine="0"/>
              <w:cnfStyle w:val="100000000000" w:firstRow="1" w:lastRow="0" w:firstColumn="0" w:lastColumn="0" w:oddVBand="0" w:evenVBand="0" w:oddHBand="0" w:evenHBand="0" w:firstRowFirstColumn="0" w:firstRowLastColumn="0" w:lastRowFirstColumn="0" w:lastRowLastColumn="0"/>
            </w:pPr>
          </w:p>
        </w:tc>
        <w:tc>
          <w:tcPr>
            <w:tcW w:w="2171" w:type="dxa"/>
          </w:tcPr>
          <w:p w14:paraId="2BCDFAAE" w14:textId="77777777" w:rsidR="005B2B70" w:rsidRPr="001C3C19" w:rsidRDefault="005B2B70" w:rsidP="001E4512">
            <w:pPr>
              <w:ind w:firstLine="0"/>
              <w:cnfStyle w:val="100000000000" w:firstRow="1" w:lastRow="0" w:firstColumn="0" w:lastColumn="0" w:oddVBand="0" w:evenVBand="0" w:oddHBand="0" w:evenHBand="0" w:firstRowFirstColumn="0" w:firstRowLastColumn="0" w:lastRowFirstColumn="0" w:lastRowLastColumn="0"/>
            </w:pPr>
          </w:p>
        </w:tc>
        <w:tc>
          <w:tcPr>
            <w:tcW w:w="3969" w:type="dxa"/>
          </w:tcPr>
          <w:p w14:paraId="70CBC8BA" w14:textId="230FAF8A" w:rsidR="005B2B70" w:rsidRPr="001C3C19" w:rsidRDefault="005B2B70" w:rsidP="001E4512">
            <w:pPr>
              <w:ind w:firstLine="0"/>
              <w:cnfStyle w:val="100000000000" w:firstRow="1" w:lastRow="0" w:firstColumn="0" w:lastColumn="0" w:oddVBand="0" w:evenVBand="0" w:oddHBand="0" w:evenHBand="0" w:firstRowFirstColumn="0" w:firstRowLastColumn="0" w:lastRowFirstColumn="0" w:lastRowLastColumn="0"/>
            </w:pPr>
          </w:p>
        </w:tc>
      </w:tr>
      <w:tr w:rsidR="001C3C19" w:rsidRPr="001C3C19" w14:paraId="50109FAF" w14:textId="54E06F32"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8416C90" w14:textId="1782D529" w:rsidR="005B2B70" w:rsidRPr="001C3C19" w:rsidRDefault="005B2B70" w:rsidP="001E4512">
            <w:pPr>
              <w:ind w:firstLine="0"/>
            </w:pPr>
            <w:r w:rsidRPr="001C3C19">
              <w:t>Jan</w:t>
            </w:r>
          </w:p>
        </w:tc>
        <w:tc>
          <w:tcPr>
            <w:tcW w:w="806" w:type="dxa"/>
            <w:shd w:val="clear" w:color="auto" w:fill="auto"/>
          </w:tcPr>
          <w:p w14:paraId="30EEB132" w14:textId="0B8D1057"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 xml:space="preserve">10 </w:t>
            </w:r>
          </w:p>
        </w:tc>
        <w:tc>
          <w:tcPr>
            <w:tcW w:w="2171" w:type="dxa"/>
            <w:shd w:val="clear" w:color="auto" w:fill="auto"/>
          </w:tcPr>
          <w:p w14:paraId="38CC4881" w14:textId="0CC3D705"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Preliminaries</w:t>
            </w:r>
          </w:p>
        </w:tc>
        <w:tc>
          <w:tcPr>
            <w:tcW w:w="3969" w:type="dxa"/>
            <w:shd w:val="clear" w:color="auto" w:fill="auto"/>
          </w:tcPr>
          <w:p w14:paraId="4116B318" w14:textId="1816ABDF"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 xml:space="preserve">Introduction </w:t>
            </w:r>
          </w:p>
        </w:tc>
      </w:tr>
      <w:tr w:rsidR="001C3C19" w:rsidRPr="001C3C19" w14:paraId="0911FE3A" w14:textId="1EE18912"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8CAD238" w14:textId="77777777" w:rsidR="005B2B70" w:rsidRPr="001C3C19" w:rsidRDefault="005B2B70" w:rsidP="001E4512">
            <w:pPr>
              <w:ind w:firstLine="0"/>
            </w:pPr>
          </w:p>
        </w:tc>
        <w:tc>
          <w:tcPr>
            <w:tcW w:w="806" w:type="dxa"/>
            <w:shd w:val="clear" w:color="auto" w:fill="auto"/>
          </w:tcPr>
          <w:p w14:paraId="07EF796D" w14:textId="6A0F470F"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12</w:t>
            </w:r>
          </w:p>
        </w:tc>
        <w:tc>
          <w:tcPr>
            <w:tcW w:w="2171" w:type="dxa"/>
            <w:shd w:val="clear" w:color="auto" w:fill="auto"/>
          </w:tcPr>
          <w:p w14:paraId="5B47EAF2" w14:textId="7777777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4D5439DA" w14:textId="10064313"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Meaning, thought, reality</w:t>
            </w:r>
          </w:p>
        </w:tc>
      </w:tr>
      <w:tr w:rsidR="001C3C19" w:rsidRPr="001C3C19" w14:paraId="6647AA60" w14:textId="333C3085"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252B052" w14:textId="77777777" w:rsidR="005B2B70" w:rsidRPr="001C3C19" w:rsidRDefault="005B2B70" w:rsidP="001E4512">
            <w:pPr>
              <w:ind w:firstLine="0"/>
            </w:pPr>
          </w:p>
        </w:tc>
        <w:tc>
          <w:tcPr>
            <w:tcW w:w="806" w:type="dxa"/>
            <w:shd w:val="clear" w:color="auto" w:fill="auto"/>
          </w:tcPr>
          <w:p w14:paraId="0942E494" w14:textId="38D84153"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17</w:t>
            </w:r>
          </w:p>
        </w:tc>
        <w:tc>
          <w:tcPr>
            <w:tcW w:w="2171" w:type="dxa"/>
            <w:shd w:val="clear" w:color="auto" w:fill="auto"/>
          </w:tcPr>
          <w:p w14:paraId="204B77FE" w14:textId="775C9366" w:rsidR="005B2B70" w:rsidRPr="001C3C19" w:rsidRDefault="00D57FF9" w:rsidP="001E4512">
            <w:pPr>
              <w:ind w:firstLine="0"/>
              <w:cnfStyle w:val="000000100000" w:firstRow="0" w:lastRow="0" w:firstColumn="0" w:lastColumn="0" w:oddVBand="0" w:evenVBand="0" w:oddHBand="1" w:evenHBand="0" w:firstRowFirstColumn="0" w:firstRowLastColumn="0" w:lastRowFirstColumn="0" w:lastRowLastColumn="0"/>
            </w:pPr>
            <w:r w:rsidRPr="001C3C19">
              <w:t>Logic</w:t>
            </w:r>
            <w:r w:rsidR="00576477" w:rsidRPr="001C3C19">
              <w:t xml:space="preserve"> and language</w:t>
            </w:r>
          </w:p>
        </w:tc>
        <w:tc>
          <w:tcPr>
            <w:tcW w:w="3969" w:type="dxa"/>
            <w:shd w:val="clear" w:color="auto" w:fill="auto"/>
          </w:tcPr>
          <w:p w14:paraId="271E2D5E" w14:textId="710D24D8"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 xml:space="preserve">Sentence relations &amp; Truth </w:t>
            </w:r>
          </w:p>
        </w:tc>
      </w:tr>
      <w:tr w:rsidR="001C3C19" w:rsidRPr="001C3C19" w14:paraId="470CC869" w14:textId="4BBF3AD3"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6600FF2" w14:textId="77777777" w:rsidR="005B2B70" w:rsidRPr="001C3C19" w:rsidRDefault="005B2B70" w:rsidP="001E4512">
            <w:pPr>
              <w:ind w:firstLine="0"/>
            </w:pPr>
          </w:p>
        </w:tc>
        <w:tc>
          <w:tcPr>
            <w:tcW w:w="806" w:type="dxa"/>
            <w:shd w:val="clear" w:color="auto" w:fill="auto"/>
          </w:tcPr>
          <w:p w14:paraId="0E50A669" w14:textId="7BC9FDE9"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19</w:t>
            </w:r>
          </w:p>
        </w:tc>
        <w:tc>
          <w:tcPr>
            <w:tcW w:w="2171" w:type="dxa"/>
            <w:shd w:val="clear" w:color="auto" w:fill="auto"/>
          </w:tcPr>
          <w:p w14:paraId="649BAFE6" w14:textId="23D00523"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02409C07" w14:textId="495C0E7F" w:rsidR="005B2B70" w:rsidRPr="001C3C19" w:rsidRDefault="00576477" w:rsidP="001E4512">
            <w:pPr>
              <w:ind w:firstLine="0"/>
              <w:cnfStyle w:val="000000000000" w:firstRow="0" w:lastRow="0" w:firstColumn="0" w:lastColumn="0" w:oddVBand="0" w:evenVBand="0" w:oddHBand="0" w:evenHBand="0" w:firstRowFirstColumn="0" w:firstRowLastColumn="0" w:lastRowFirstColumn="0" w:lastRowLastColumn="0"/>
            </w:pPr>
            <w:r w:rsidRPr="001C3C19">
              <w:t>Propositional logic</w:t>
            </w:r>
          </w:p>
        </w:tc>
      </w:tr>
      <w:tr w:rsidR="001C3C19" w:rsidRPr="001C3C19" w14:paraId="468B44E7" w14:textId="03AE7730"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0713BCF" w14:textId="77777777" w:rsidR="005B2B70" w:rsidRPr="001C3C19" w:rsidRDefault="005B2B70" w:rsidP="001E4512">
            <w:pPr>
              <w:ind w:firstLine="0"/>
            </w:pPr>
          </w:p>
        </w:tc>
        <w:tc>
          <w:tcPr>
            <w:tcW w:w="806" w:type="dxa"/>
            <w:shd w:val="clear" w:color="auto" w:fill="auto"/>
          </w:tcPr>
          <w:p w14:paraId="231061F9" w14:textId="240946F6"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 xml:space="preserve">24 </w:t>
            </w:r>
          </w:p>
        </w:tc>
        <w:tc>
          <w:tcPr>
            <w:tcW w:w="2171" w:type="dxa"/>
            <w:shd w:val="clear" w:color="auto" w:fill="auto"/>
          </w:tcPr>
          <w:p w14:paraId="01C47CBA" w14:textId="77777777"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571F1A38" w14:textId="44AB11FB" w:rsidR="005B2B70" w:rsidRPr="001C3C19" w:rsidRDefault="00576477" w:rsidP="001E4512">
            <w:pPr>
              <w:ind w:firstLine="0"/>
              <w:cnfStyle w:val="000000100000" w:firstRow="0" w:lastRow="0" w:firstColumn="0" w:lastColumn="0" w:oddVBand="0" w:evenVBand="0" w:oddHBand="1" w:evenHBand="0" w:firstRowFirstColumn="0" w:firstRowLastColumn="0" w:lastRowFirstColumn="0" w:lastRowLastColumn="0"/>
            </w:pPr>
            <w:r w:rsidRPr="001C3C19">
              <w:t>Presupposition</w:t>
            </w:r>
          </w:p>
        </w:tc>
      </w:tr>
      <w:tr w:rsidR="001C3C19" w:rsidRPr="001C3C19" w14:paraId="6969D303" w14:textId="5F3DC680"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7DF3BA4" w14:textId="77777777" w:rsidR="005B2B70" w:rsidRPr="001C3C19" w:rsidRDefault="005B2B70" w:rsidP="001E4512">
            <w:pPr>
              <w:ind w:firstLine="0"/>
            </w:pPr>
          </w:p>
        </w:tc>
        <w:tc>
          <w:tcPr>
            <w:tcW w:w="806" w:type="dxa"/>
            <w:shd w:val="clear" w:color="auto" w:fill="auto"/>
          </w:tcPr>
          <w:p w14:paraId="79FFE7BA" w14:textId="38D08626"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26</w:t>
            </w:r>
          </w:p>
        </w:tc>
        <w:tc>
          <w:tcPr>
            <w:tcW w:w="2171" w:type="dxa"/>
            <w:shd w:val="clear" w:color="auto" w:fill="auto"/>
          </w:tcPr>
          <w:p w14:paraId="7746CBD2" w14:textId="7777777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5FF50A32" w14:textId="4A06A90F" w:rsidR="005B2B70" w:rsidRPr="001C3C19" w:rsidRDefault="00576477" w:rsidP="001E4512">
            <w:pPr>
              <w:ind w:firstLine="0"/>
              <w:cnfStyle w:val="000000000000" w:firstRow="0" w:lastRow="0" w:firstColumn="0" w:lastColumn="0" w:oddVBand="0" w:evenVBand="0" w:oddHBand="0" w:evenHBand="0" w:firstRowFirstColumn="0" w:firstRowLastColumn="0" w:lastRowFirstColumn="0" w:lastRowLastColumn="0"/>
            </w:pPr>
            <w:r w:rsidRPr="001C3C19">
              <w:rPr>
                <w:b/>
                <w:bCs/>
              </w:rPr>
              <w:t>Test 1</w:t>
            </w:r>
            <w:r w:rsidR="005B2B70" w:rsidRPr="001C3C19">
              <w:t xml:space="preserve"> </w:t>
            </w:r>
          </w:p>
        </w:tc>
      </w:tr>
      <w:tr w:rsidR="001C3C19" w:rsidRPr="001C3C19" w14:paraId="4DEBC1A9" w14:textId="5694F701"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BD11174" w14:textId="77777777" w:rsidR="005B2B70" w:rsidRPr="001C3C19" w:rsidRDefault="005B2B70" w:rsidP="001E4512">
            <w:pPr>
              <w:ind w:firstLine="0"/>
            </w:pPr>
          </w:p>
        </w:tc>
        <w:tc>
          <w:tcPr>
            <w:tcW w:w="806" w:type="dxa"/>
            <w:shd w:val="clear" w:color="auto" w:fill="auto"/>
          </w:tcPr>
          <w:p w14:paraId="3E97502E" w14:textId="39B565EB"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31</w:t>
            </w:r>
          </w:p>
        </w:tc>
        <w:tc>
          <w:tcPr>
            <w:tcW w:w="2171" w:type="dxa"/>
            <w:shd w:val="clear" w:color="auto" w:fill="auto"/>
          </w:tcPr>
          <w:p w14:paraId="73609062" w14:textId="77777777"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2BD4CF36" w14:textId="5F6FC50D"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 xml:space="preserve">Predicates and arguments </w:t>
            </w:r>
          </w:p>
        </w:tc>
      </w:tr>
      <w:tr w:rsidR="001C3C19" w:rsidRPr="001C3C19" w14:paraId="28BBF717" w14:textId="1E1E0909"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1D418CC" w14:textId="1FB69276" w:rsidR="005B2B70" w:rsidRPr="001C3C19" w:rsidRDefault="005B2B70" w:rsidP="001E4512">
            <w:pPr>
              <w:ind w:firstLine="0"/>
            </w:pPr>
            <w:r w:rsidRPr="001C3C19">
              <w:t>Feb</w:t>
            </w:r>
          </w:p>
        </w:tc>
        <w:tc>
          <w:tcPr>
            <w:tcW w:w="806" w:type="dxa"/>
            <w:shd w:val="clear" w:color="auto" w:fill="auto"/>
          </w:tcPr>
          <w:p w14:paraId="50C8218D" w14:textId="3A1D7410"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2</w:t>
            </w:r>
          </w:p>
        </w:tc>
        <w:tc>
          <w:tcPr>
            <w:tcW w:w="2171" w:type="dxa"/>
            <w:shd w:val="clear" w:color="auto" w:fill="auto"/>
          </w:tcPr>
          <w:p w14:paraId="5F0AEDF7" w14:textId="7777777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014D5D83" w14:textId="5A8FF084"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 xml:space="preserve">Predicate logic </w:t>
            </w:r>
          </w:p>
        </w:tc>
      </w:tr>
      <w:tr w:rsidR="001C3C19" w:rsidRPr="001C3C19" w14:paraId="24C77301" w14:textId="100929C2"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9DE195E" w14:textId="77777777" w:rsidR="005B2B70" w:rsidRPr="001C3C19" w:rsidRDefault="005B2B70" w:rsidP="001E4512">
            <w:pPr>
              <w:ind w:firstLine="0"/>
            </w:pPr>
          </w:p>
        </w:tc>
        <w:tc>
          <w:tcPr>
            <w:tcW w:w="806" w:type="dxa"/>
            <w:shd w:val="clear" w:color="auto" w:fill="auto"/>
          </w:tcPr>
          <w:p w14:paraId="3880158C" w14:textId="16FA5053"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7</w:t>
            </w:r>
          </w:p>
        </w:tc>
        <w:tc>
          <w:tcPr>
            <w:tcW w:w="2171" w:type="dxa"/>
            <w:shd w:val="clear" w:color="auto" w:fill="auto"/>
          </w:tcPr>
          <w:p w14:paraId="6716AB26" w14:textId="77777777"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4A93AFAC" w14:textId="42DA132D"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 xml:space="preserve">Predicate logic </w:t>
            </w:r>
          </w:p>
        </w:tc>
      </w:tr>
      <w:tr w:rsidR="001C3C19" w:rsidRPr="001C3C19" w14:paraId="4EA22FA9" w14:textId="1EC747AB"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3D69CE9" w14:textId="77777777" w:rsidR="005B2B70" w:rsidRPr="001C3C19" w:rsidRDefault="005B2B70" w:rsidP="001E4512">
            <w:pPr>
              <w:ind w:firstLine="0"/>
            </w:pPr>
          </w:p>
        </w:tc>
        <w:tc>
          <w:tcPr>
            <w:tcW w:w="806" w:type="dxa"/>
            <w:shd w:val="clear" w:color="auto" w:fill="auto"/>
          </w:tcPr>
          <w:p w14:paraId="3B4E871D" w14:textId="1BE830B5"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9</w:t>
            </w:r>
          </w:p>
        </w:tc>
        <w:tc>
          <w:tcPr>
            <w:tcW w:w="2171" w:type="dxa"/>
            <w:shd w:val="clear" w:color="auto" w:fill="auto"/>
          </w:tcPr>
          <w:p w14:paraId="75AE952B" w14:textId="5224BA4C" w:rsidR="005B2B70" w:rsidRPr="001C3C19" w:rsidRDefault="00576477" w:rsidP="001E4512">
            <w:pPr>
              <w:ind w:firstLine="0"/>
              <w:cnfStyle w:val="000000000000" w:firstRow="0" w:lastRow="0" w:firstColumn="0" w:lastColumn="0" w:oddVBand="0" w:evenVBand="0" w:oddHBand="0" w:evenHBand="0" w:firstRowFirstColumn="0" w:firstRowLastColumn="0" w:lastRowFirstColumn="0" w:lastRowLastColumn="0"/>
            </w:pPr>
            <w:r w:rsidRPr="001C3C19">
              <w:t>Formal Semantics</w:t>
            </w:r>
          </w:p>
        </w:tc>
        <w:tc>
          <w:tcPr>
            <w:tcW w:w="3969" w:type="dxa"/>
            <w:shd w:val="clear" w:color="auto" w:fill="auto"/>
          </w:tcPr>
          <w:p w14:paraId="5E1535C0" w14:textId="4E8DBB59" w:rsidR="005B2B70" w:rsidRPr="001C3C19" w:rsidRDefault="00576477" w:rsidP="001E4512">
            <w:pPr>
              <w:ind w:firstLine="0"/>
              <w:cnfStyle w:val="000000000000" w:firstRow="0" w:lastRow="0" w:firstColumn="0" w:lastColumn="0" w:oddVBand="0" w:evenVBand="0" w:oddHBand="0" w:evenHBand="0" w:firstRowFirstColumn="0" w:firstRowLastColumn="0" w:lastRowFirstColumn="0" w:lastRowLastColumn="0"/>
            </w:pPr>
            <w:r w:rsidRPr="001C3C19">
              <w:t>Semantic types</w:t>
            </w:r>
          </w:p>
        </w:tc>
      </w:tr>
      <w:tr w:rsidR="001C3C19" w:rsidRPr="001C3C19" w14:paraId="076E2FA3" w14:textId="6EBBDD4A"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2DCA37B" w14:textId="77777777" w:rsidR="005B2B70" w:rsidRPr="001C3C19" w:rsidRDefault="005B2B70" w:rsidP="001E4512">
            <w:pPr>
              <w:ind w:firstLine="0"/>
            </w:pPr>
          </w:p>
        </w:tc>
        <w:tc>
          <w:tcPr>
            <w:tcW w:w="806" w:type="dxa"/>
            <w:shd w:val="clear" w:color="auto" w:fill="auto"/>
          </w:tcPr>
          <w:p w14:paraId="55786958" w14:textId="385DAD33"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14</w:t>
            </w:r>
          </w:p>
        </w:tc>
        <w:tc>
          <w:tcPr>
            <w:tcW w:w="2171" w:type="dxa"/>
            <w:shd w:val="clear" w:color="auto" w:fill="auto"/>
          </w:tcPr>
          <w:p w14:paraId="474A8F17" w14:textId="26D846E6"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38255838" w14:textId="1C613F5E" w:rsidR="005B2B70" w:rsidRPr="001C3C19" w:rsidRDefault="00576477" w:rsidP="001E4512">
            <w:pPr>
              <w:ind w:firstLine="0"/>
              <w:cnfStyle w:val="000000100000" w:firstRow="0" w:lastRow="0" w:firstColumn="0" w:lastColumn="0" w:oddVBand="0" w:evenVBand="0" w:oddHBand="1" w:evenHBand="0" w:firstRowFirstColumn="0" w:firstRowLastColumn="0" w:lastRowFirstColumn="0" w:lastRowLastColumn="0"/>
            </w:pPr>
            <w:r w:rsidRPr="001C3C19">
              <w:t>Lambda calculus</w:t>
            </w:r>
          </w:p>
        </w:tc>
      </w:tr>
      <w:tr w:rsidR="001C3C19" w:rsidRPr="001C3C19" w14:paraId="7C7FA2BA" w14:textId="0BB62B66"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2333292" w14:textId="77777777" w:rsidR="005B2B70" w:rsidRPr="001C3C19" w:rsidRDefault="005B2B70" w:rsidP="001E4512">
            <w:pPr>
              <w:ind w:firstLine="0"/>
            </w:pPr>
          </w:p>
        </w:tc>
        <w:tc>
          <w:tcPr>
            <w:tcW w:w="806" w:type="dxa"/>
            <w:shd w:val="clear" w:color="auto" w:fill="auto"/>
          </w:tcPr>
          <w:p w14:paraId="5127BCB7" w14:textId="78670FC0"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16</w:t>
            </w:r>
          </w:p>
        </w:tc>
        <w:tc>
          <w:tcPr>
            <w:tcW w:w="2171" w:type="dxa"/>
            <w:shd w:val="clear" w:color="auto" w:fill="auto"/>
          </w:tcPr>
          <w:p w14:paraId="13733B2C" w14:textId="7777777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66AB8D5E" w14:textId="1B92324D"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Lambda calculus</w:t>
            </w:r>
          </w:p>
        </w:tc>
      </w:tr>
      <w:tr w:rsidR="001C3C19" w:rsidRPr="001C3C19" w14:paraId="471FF0D4" w14:textId="5E5B3A85"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5AA7A9C" w14:textId="77777777" w:rsidR="005B2B70" w:rsidRPr="001C3C19" w:rsidRDefault="005B2B70" w:rsidP="001E4512">
            <w:pPr>
              <w:ind w:firstLine="0"/>
            </w:pPr>
          </w:p>
        </w:tc>
        <w:tc>
          <w:tcPr>
            <w:tcW w:w="806" w:type="dxa"/>
            <w:shd w:val="clear" w:color="auto" w:fill="000000" w:themeFill="text1"/>
          </w:tcPr>
          <w:p w14:paraId="182E6686" w14:textId="0A9ADB4E"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Break</w:t>
            </w:r>
          </w:p>
        </w:tc>
        <w:tc>
          <w:tcPr>
            <w:tcW w:w="2171" w:type="dxa"/>
            <w:shd w:val="clear" w:color="auto" w:fill="000000" w:themeFill="text1"/>
          </w:tcPr>
          <w:p w14:paraId="2D30DCAF" w14:textId="77777777"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000000" w:themeFill="text1"/>
          </w:tcPr>
          <w:p w14:paraId="6CE0E551" w14:textId="49CF5C90"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r>
      <w:tr w:rsidR="001C3C19" w:rsidRPr="001C3C19" w14:paraId="5750027C" w14:textId="0ACA4EF0"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98FA12D" w14:textId="77777777" w:rsidR="005B2B70" w:rsidRPr="001C3C19" w:rsidRDefault="005B2B70" w:rsidP="001E4512">
            <w:pPr>
              <w:ind w:firstLine="0"/>
            </w:pPr>
          </w:p>
        </w:tc>
        <w:tc>
          <w:tcPr>
            <w:tcW w:w="806" w:type="dxa"/>
            <w:shd w:val="clear" w:color="auto" w:fill="auto"/>
          </w:tcPr>
          <w:p w14:paraId="762728AA" w14:textId="1D720D93"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28</w:t>
            </w:r>
          </w:p>
        </w:tc>
        <w:tc>
          <w:tcPr>
            <w:tcW w:w="2171" w:type="dxa"/>
            <w:shd w:val="clear" w:color="auto" w:fill="auto"/>
          </w:tcPr>
          <w:p w14:paraId="75F5022B" w14:textId="7777777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0E430011" w14:textId="741EC6DE" w:rsidR="005B2B70" w:rsidRPr="001C3C19" w:rsidRDefault="00576477" w:rsidP="001E4512">
            <w:pPr>
              <w:ind w:firstLine="0"/>
              <w:cnfStyle w:val="000000000000" w:firstRow="0" w:lastRow="0" w:firstColumn="0" w:lastColumn="0" w:oddVBand="0" w:evenVBand="0" w:oddHBand="0" w:evenHBand="0" w:firstRowFirstColumn="0" w:firstRowLastColumn="0" w:lastRowFirstColumn="0" w:lastRowLastColumn="0"/>
              <w:rPr>
                <w:b/>
                <w:bCs/>
              </w:rPr>
            </w:pPr>
            <w:r w:rsidRPr="001C3C19">
              <w:rPr>
                <w:b/>
                <w:bCs/>
              </w:rPr>
              <w:t>Test 2</w:t>
            </w:r>
            <w:r w:rsidR="001C3C19" w:rsidRPr="001C3C19">
              <w:rPr>
                <w:b/>
                <w:bCs/>
              </w:rPr>
              <w:t xml:space="preserve"> </w:t>
            </w:r>
          </w:p>
        </w:tc>
      </w:tr>
      <w:tr w:rsidR="001C3C19" w:rsidRPr="001C3C19" w14:paraId="0A9C6EEB" w14:textId="3B664C77"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1E6C92A7" w14:textId="5D4ECE82" w:rsidR="005B2B70" w:rsidRPr="001C3C19" w:rsidRDefault="005B2B70" w:rsidP="001E4512">
            <w:pPr>
              <w:ind w:firstLine="0"/>
            </w:pPr>
            <w:r w:rsidRPr="001C3C19">
              <w:t>March</w:t>
            </w:r>
          </w:p>
        </w:tc>
        <w:tc>
          <w:tcPr>
            <w:tcW w:w="806" w:type="dxa"/>
            <w:shd w:val="clear" w:color="auto" w:fill="auto"/>
          </w:tcPr>
          <w:p w14:paraId="4642C56B" w14:textId="335531E3"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2</w:t>
            </w:r>
          </w:p>
        </w:tc>
        <w:tc>
          <w:tcPr>
            <w:tcW w:w="2171" w:type="dxa"/>
            <w:shd w:val="clear" w:color="auto" w:fill="auto"/>
          </w:tcPr>
          <w:p w14:paraId="528A676F" w14:textId="77777777"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5E904539" w14:textId="59752B53" w:rsidR="005B2B70" w:rsidRPr="001C3C19" w:rsidRDefault="00576477" w:rsidP="001E4512">
            <w:pPr>
              <w:ind w:firstLine="0"/>
              <w:cnfStyle w:val="000000100000" w:firstRow="0" w:lastRow="0" w:firstColumn="0" w:lastColumn="0" w:oddVBand="0" w:evenVBand="0" w:oddHBand="1" w:evenHBand="0" w:firstRowFirstColumn="0" w:firstRowLastColumn="0" w:lastRowFirstColumn="0" w:lastRowLastColumn="0"/>
            </w:pPr>
            <w:r w:rsidRPr="001C3C19">
              <w:t xml:space="preserve">Modality </w:t>
            </w:r>
          </w:p>
        </w:tc>
      </w:tr>
      <w:tr w:rsidR="001C3C19" w:rsidRPr="001C3C19" w14:paraId="1B1A39E9" w14:textId="5FBC8D4C"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0E173BF7" w14:textId="77777777" w:rsidR="005B2B70" w:rsidRPr="001C3C19" w:rsidRDefault="005B2B70" w:rsidP="001E4512">
            <w:pPr>
              <w:ind w:firstLine="0"/>
            </w:pPr>
          </w:p>
        </w:tc>
        <w:tc>
          <w:tcPr>
            <w:tcW w:w="806" w:type="dxa"/>
            <w:shd w:val="clear" w:color="auto" w:fill="auto"/>
          </w:tcPr>
          <w:p w14:paraId="2C64338C" w14:textId="66679114"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7</w:t>
            </w:r>
          </w:p>
        </w:tc>
        <w:tc>
          <w:tcPr>
            <w:tcW w:w="2171" w:type="dxa"/>
            <w:shd w:val="clear" w:color="auto" w:fill="auto"/>
          </w:tcPr>
          <w:p w14:paraId="2D680B17" w14:textId="7777777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5F858489" w14:textId="6CEAED92" w:rsidR="005B2B70" w:rsidRPr="001C3C19" w:rsidRDefault="00576477" w:rsidP="001E4512">
            <w:pPr>
              <w:ind w:firstLine="0"/>
              <w:cnfStyle w:val="000000000000" w:firstRow="0" w:lastRow="0" w:firstColumn="0" w:lastColumn="0" w:oddVBand="0" w:evenVBand="0" w:oddHBand="0" w:evenHBand="0" w:firstRowFirstColumn="0" w:firstRowLastColumn="0" w:lastRowFirstColumn="0" w:lastRowLastColumn="0"/>
            </w:pPr>
            <w:r w:rsidRPr="001C3C19">
              <w:t xml:space="preserve">Modality </w:t>
            </w:r>
          </w:p>
        </w:tc>
      </w:tr>
      <w:tr w:rsidR="001C3C19" w:rsidRPr="001C3C19" w14:paraId="7D4DCC6A" w14:textId="203A5323"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A474A6C" w14:textId="77777777" w:rsidR="005B2B70" w:rsidRPr="001C3C19" w:rsidRDefault="005B2B70" w:rsidP="001E4512">
            <w:pPr>
              <w:ind w:firstLine="0"/>
            </w:pPr>
          </w:p>
        </w:tc>
        <w:tc>
          <w:tcPr>
            <w:tcW w:w="806" w:type="dxa"/>
            <w:shd w:val="clear" w:color="auto" w:fill="auto"/>
          </w:tcPr>
          <w:p w14:paraId="7BFEE96C" w14:textId="2AFCDD28"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9</w:t>
            </w:r>
          </w:p>
        </w:tc>
        <w:tc>
          <w:tcPr>
            <w:tcW w:w="2171" w:type="dxa"/>
            <w:shd w:val="clear" w:color="auto" w:fill="auto"/>
          </w:tcPr>
          <w:p w14:paraId="07486CA4" w14:textId="77777777"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7894379C" w14:textId="46915515" w:rsidR="005B2B70" w:rsidRPr="001C3C19" w:rsidRDefault="00576477" w:rsidP="001E4512">
            <w:pPr>
              <w:ind w:firstLine="0"/>
              <w:cnfStyle w:val="000000100000" w:firstRow="0" w:lastRow="0" w:firstColumn="0" w:lastColumn="0" w:oddVBand="0" w:evenVBand="0" w:oddHBand="1" w:evenHBand="0" w:firstRowFirstColumn="0" w:firstRowLastColumn="0" w:lastRowFirstColumn="0" w:lastRowLastColumn="0"/>
            </w:pPr>
            <w:r w:rsidRPr="001C3C19">
              <w:t>Generalized quantifiers</w:t>
            </w:r>
          </w:p>
        </w:tc>
      </w:tr>
      <w:tr w:rsidR="001C3C19" w:rsidRPr="001C3C19" w14:paraId="7CC80808" w14:textId="692649F7"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BC9964B" w14:textId="77777777" w:rsidR="005B2B70" w:rsidRPr="001C3C19" w:rsidRDefault="005B2B70" w:rsidP="001E4512">
            <w:pPr>
              <w:ind w:firstLine="0"/>
            </w:pPr>
          </w:p>
        </w:tc>
        <w:tc>
          <w:tcPr>
            <w:tcW w:w="806" w:type="dxa"/>
            <w:shd w:val="clear" w:color="auto" w:fill="auto"/>
          </w:tcPr>
          <w:p w14:paraId="7F97C75C" w14:textId="0E575AF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r w:rsidRPr="001C3C19">
              <w:t>14</w:t>
            </w:r>
          </w:p>
        </w:tc>
        <w:tc>
          <w:tcPr>
            <w:tcW w:w="2171" w:type="dxa"/>
            <w:shd w:val="clear" w:color="auto" w:fill="auto"/>
          </w:tcPr>
          <w:p w14:paraId="44AB1706" w14:textId="77777777" w:rsidR="005B2B70" w:rsidRPr="001C3C19" w:rsidRDefault="005B2B70" w:rsidP="001E4512">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7CF070F4" w14:textId="36B5F89B" w:rsidR="005B2B70" w:rsidRPr="001C3C19" w:rsidRDefault="00576477" w:rsidP="001E4512">
            <w:pPr>
              <w:ind w:firstLine="0"/>
              <w:cnfStyle w:val="000000000000" w:firstRow="0" w:lastRow="0" w:firstColumn="0" w:lastColumn="0" w:oddVBand="0" w:evenVBand="0" w:oddHBand="0" w:evenHBand="0" w:firstRowFirstColumn="0" w:firstRowLastColumn="0" w:lastRowFirstColumn="0" w:lastRowLastColumn="0"/>
            </w:pPr>
            <w:r w:rsidRPr="001C3C19">
              <w:t>Generalized quantifiers</w:t>
            </w:r>
          </w:p>
        </w:tc>
      </w:tr>
      <w:tr w:rsidR="001C3C19" w:rsidRPr="001C3C19" w14:paraId="049D7B6C" w14:textId="2F2A33E2"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5D0D12B3" w14:textId="77777777" w:rsidR="005B2B70" w:rsidRPr="001C3C19" w:rsidRDefault="005B2B70" w:rsidP="001E4512">
            <w:pPr>
              <w:ind w:firstLine="0"/>
            </w:pPr>
          </w:p>
        </w:tc>
        <w:tc>
          <w:tcPr>
            <w:tcW w:w="806" w:type="dxa"/>
            <w:shd w:val="clear" w:color="auto" w:fill="auto"/>
          </w:tcPr>
          <w:p w14:paraId="599357D5" w14:textId="43DFE1B8"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r w:rsidRPr="001C3C19">
              <w:t>16</w:t>
            </w:r>
          </w:p>
        </w:tc>
        <w:tc>
          <w:tcPr>
            <w:tcW w:w="2171" w:type="dxa"/>
            <w:shd w:val="clear" w:color="auto" w:fill="auto"/>
          </w:tcPr>
          <w:p w14:paraId="5D46C72A" w14:textId="7C5F5979" w:rsidR="005B2B70" w:rsidRPr="001C3C19" w:rsidRDefault="005B2B70" w:rsidP="001E4512">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011526AB" w14:textId="756EDDE8" w:rsidR="005B2B70" w:rsidRPr="001C3C19" w:rsidRDefault="009E4B81" w:rsidP="001E4512">
            <w:pPr>
              <w:ind w:firstLine="0"/>
              <w:cnfStyle w:val="000000100000" w:firstRow="0" w:lastRow="0" w:firstColumn="0" w:lastColumn="0" w:oddVBand="0" w:evenVBand="0" w:oddHBand="1" w:evenHBand="0" w:firstRowFirstColumn="0" w:firstRowLastColumn="0" w:lastRowFirstColumn="0" w:lastRowLastColumn="0"/>
            </w:pPr>
            <w:r w:rsidRPr="001C3C19">
              <w:rPr>
                <w:b/>
                <w:bCs/>
              </w:rPr>
              <w:t>Test 3</w:t>
            </w:r>
            <w:r w:rsidR="001C3C19" w:rsidRPr="001C3C19">
              <w:rPr>
                <w:b/>
                <w:bCs/>
              </w:rPr>
              <w:t xml:space="preserve"> </w:t>
            </w:r>
          </w:p>
        </w:tc>
      </w:tr>
      <w:tr w:rsidR="001C3C19" w:rsidRPr="001C3C19" w14:paraId="67700E68" w14:textId="23791F20"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84701D5" w14:textId="77777777" w:rsidR="00F474AC" w:rsidRPr="001C3C19" w:rsidRDefault="00F474AC" w:rsidP="00F474AC">
            <w:pPr>
              <w:ind w:firstLine="0"/>
            </w:pPr>
          </w:p>
        </w:tc>
        <w:tc>
          <w:tcPr>
            <w:tcW w:w="806" w:type="dxa"/>
            <w:shd w:val="clear" w:color="auto" w:fill="auto"/>
          </w:tcPr>
          <w:p w14:paraId="471E109C" w14:textId="6ACBBB5E"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r w:rsidRPr="001C3C19">
              <w:t>21</w:t>
            </w:r>
          </w:p>
        </w:tc>
        <w:tc>
          <w:tcPr>
            <w:tcW w:w="2171" w:type="dxa"/>
            <w:shd w:val="clear" w:color="auto" w:fill="auto"/>
          </w:tcPr>
          <w:p w14:paraId="43A08B79" w14:textId="77777777"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78ABE085" w14:textId="37EB532A"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r w:rsidRPr="001C3C19">
              <w:t>Referential opacity</w:t>
            </w:r>
          </w:p>
        </w:tc>
      </w:tr>
      <w:tr w:rsidR="001C3C19" w:rsidRPr="001C3C19" w14:paraId="64ABDFAD" w14:textId="74D1481C"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4D15DA91" w14:textId="77777777" w:rsidR="00F474AC" w:rsidRPr="001C3C19" w:rsidRDefault="00F474AC" w:rsidP="00F474AC">
            <w:pPr>
              <w:ind w:firstLine="0"/>
            </w:pPr>
          </w:p>
        </w:tc>
        <w:tc>
          <w:tcPr>
            <w:tcW w:w="806" w:type="dxa"/>
            <w:shd w:val="clear" w:color="auto" w:fill="auto"/>
          </w:tcPr>
          <w:p w14:paraId="5A6EB894" w14:textId="3CC7D2A8"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r w:rsidRPr="001C3C19">
              <w:t>23</w:t>
            </w:r>
          </w:p>
        </w:tc>
        <w:tc>
          <w:tcPr>
            <w:tcW w:w="2171" w:type="dxa"/>
            <w:shd w:val="clear" w:color="auto" w:fill="auto"/>
          </w:tcPr>
          <w:p w14:paraId="61D3C75E" w14:textId="77777777"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1BC85116" w14:textId="59E252FD"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rPr>
                <w:b/>
                <w:bCs/>
              </w:rPr>
            </w:pPr>
            <w:r w:rsidRPr="001C3C19">
              <w:t>Referential opacity</w:t>
            </w:r>
          </w:p>
        </w:tc>
      </w:tr>
      <w:tr w:rsidR="001C3C19" w:rsidRPr="001C3C19" w14:paraId="6BF10564" w14:textId="6EDB76A8"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227512A4" w14:textId="77777777" w:rsidR="00F474AC" w:rsidRPr="001C3C19" w:rsidRDefault="00F474AC" w:rsidP="00F474AC">
            <w:pPr>
              <w:ind w:firstLine="0"/>
            </w:pPr>
          </w:p>
        </w:tc>
        <w:tc>
          <w:tcPr>
            <w:tcW w:w="806" w:type="dxa"/>
            <w:shd w:val="clear" w:color="auto" w:fill="auto"/>
          </w:tcPr>
          <w:p w14:paraId="0058DBB3" w14:textId="0823FFF5"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r w:rsidRPr="001C3C19">
              <w:t>28</w:t>
            </w:r>
          </w:p>
        </w:tc>
        <w:tc>
          <w:tcPr>
            <w:tcW w:w="2171" w:type="dxa"/>
            <w:shd w:val="clear" w:color="auto" w:fill="auto"/>
          </w:tcPr>
          <w:p w14:paraId="1917717A" w14:textId="06AE1232"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r w:rsidRPr="001C3C19">
              <w:t>Semantics +</w:t>
            </w:r>
          </w:p>
        </w:tc>
        <w:tc>
          <w:tcPr>
            <w:tcW w:w="3969" w:type="dxa"/>
            <w:shd w:val="clear" w:color="auto" w:fill="auto"/>
          </w:tcPr>
          <w:p w14:paraId="7463F7AD" w14:textId="79ADB6AF" w:rsidR="00F474AC" w:rsidRPr="001C3C19" w:rsidRDefault="000D06FB" w:rsidP="00F474AC">
            <w:pPr>
              <w:ind w:firstLine="0"/>
              <w:cnfStyle w:val="000000000000" w:firstRow="0" w:lastRow="0" w:firstColumn="0" w:lastColumn="0" w:oddVBand="0" w:evenVBand="0" w:oddHBand="0" w:evenHBand="0" w:firstRowFirstColumn="0" w:firstRowLastColumn="0" w:lastRowFirstColumn="0" w:lastRowLastColumn="0"/>
            </w:pPr>
            <w:r w:rsidRPr="001C3C19">
              <w:t xml:space="preserve">Implicatures &amp; </w:t>
            </w:r>
            <w:r w:rsidR="00F474AC" w:rsidRPr="001C3C19">
              <w:t>Literal/figurative</w:t>
            </w:r>
            <w:r w:rsidRPr="001C3C19">
              <w:t xml:space="preserve"> divide</w:t>
            </w:r>
          </w:p>
        </w:tc>
      </w:tr>
      <w:tr w:rsidR="001C3C19" w:rsidRPr="001C3C19" w14:paraId="2A17CBB5" w14:textId="3A219060"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31ECDD6" w14:textId="77777777" w:rsidR="00F474AC" w:rsidRPr="001C3C19" w:rsidRDefault="00F474AC" w:rsidP="00F474AC">
            <w:pPr>
              <w:ind w:firstLine="0"/>
            </w:pPr>
          </w:p>
        </w:tc>
        <w:tc>
          <w:tcPr>
            <w:tcW w:w="806" w:type="dxa"/>
            <w:shd w:val="clear" w:color="auto" w:fill="auto"/>
          </w:tcPr>
          <w:p w14:paraId="2FCB6CC0" w14:textId="0A4C59BF"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r w:rsidRPr="001C3C19">
              <w:t>30</w:t>
            </w:r>
          </w:p>
        </w:tc>
        <w:tc>
          <w:tcPr>
            <w:tcW w:w="2171" w:type="dxa"/>
            <w:shd w:val="clear" w:color="auto" w:fill="auto"/>
          </w:tcPr>
          <w:p w14:paraId="5EFC31DC" w14:textId="77777777"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34AC7556" w14:textId="7F1FE9E5" w:rsidR="00F474AC" w:rsidRPr="001C3C19" w:rsidRDefault="006A2026" w:rsidP="00F474AC">
            <w:pPr>
              <w:ind w:firstLine="0"/>
              <w:cnfStyle w:val="000000100000" w:firstRow="0" w:lastRow="0" w:firstColumn="0" w:lastColumn="0" w:oddVBand="0" w:evenVBand="0" w:oddHBand="1" w:evenHBand="0" w:firstRowFirstColumn="0" w:firstRowLastColumn="0" w:lastRowFirstColumn="0" w:lastRowLastColumn="0"/>
              <w:rPr>
                <w:b/>
                <w:bCs/>
              </w:rPr>
            </w:pPr>
            <w:r w:rsidRPr="001C3C19">
              <w:rPr>
                <w:b/>
                <w:bCs/>
              </w:rPr>
              <w:t>Test 4</w:t>
            </w:r>
            <w:r w:rsidR="001C3C19" w:rsidRPr="001C3C19">
              <w:rPr>
                <w:b/>
                <w:bCs/>
              </w:rPr>
              <w:t xml:space="preserve"> </w:t>
            </w:r>
          </w:p>
        </w:tc>
      </w:tr>
      <w:tr w:rsidR="001C3C19" w:rsidRPr="001C3C19" w14:paraId="118E866D" w14:textId="571E4280"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71D223D" w14:textId="595BA3E3" w:rsidR="00F474AC" w:rsidRPr="001C3C19" w:rsidRDefault="00F474AC" w:rsidP="00F474AC">
            <w:pPr>
              <w:ind w:firstLine="0"/>
            </w:pPr>
            <w:r w:rsidRPr="001C3C19">
              <w:t>April</w:t>
            </w:r>
          </w:p>
        </w:tc>
        <w:tc>
          <w:tcPr>
            <w:tcW w:w="806" w:type="dxa"/>
            <w:shd w:val="clear" w:color="auto" w:fill="auto"/>
          </w:tcPr>
          <w:p w14:paraId="63B77EF6" w14:textId="23C7BC05"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r w:rsidRPr="001C3C19">
              <w:t>4</w:t>
            </w:r>
          </w:p>
        </w:tc>
        <w:tc>
          <w:tcPr>
            <w:tcW w:w="2171" w:type="dxa"/>
            <w:shd w:val="clear" w:color="auto" w:fill="auto"/>
          </w:tcPr>
          <w:p w14:paraId="1B3B0E0F" w14:textId="2A96F7E0"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rPr>
                <w:b/>
                <w:bCs/>
              </w:rPr>
            </w:pPr>
          </w:p>
        </w:tc>
        <w:tc>
          <w:tcPr>
            <w:tcW w:w="3969" w:type="dxa"/>
            <w:shd w:val="clear" w:color="auto" w:fill="auto"/>
          </w:tcPr>
          <w:p w14:paraId="3EEA15AC" w14:textId="5729FF3F" w:rsidR="00F474AC" w:rsidRPr="001C3C19" w:rsidRDefault="006A2026" w:rsidP="00F474AC">
            <w:pPr>
              <w:ind w:firstLine="0"/>
              <w:cnfStyle w:val="000000000000" w:firstRow="0" w:lastRow="0" w:firstColumn="0" w:lastColumn="0" w:oddVBand="0" w:evenVBand="0" w:oddHBand="0" w:evenHBand="0" w:firstRowFirstColumn="0" w:firstRowLastColumn="0" w:lastRowFirstColumn="0" w:lastRowLastColumn="0"/>
            </w:pPr>
            <w:r w:rsidRPr="001C3C19">
              <w:t>Implicature</w:t>
            </w:r>
          </w:p>
        </w:tc>
      </w:tr>
      <w:tr w:rsidR="001C3C19" w:rsidRPr="001C3C19" w14:paraId="26A66EAB" w14:textId="354E33EA"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E504E8B" w14:textId="77777777" w:rsidR="00F474AC" w:rsidRPr="001C3C19" w:rsidRDefault="00F474AC" w:rsidP="00F474AC">
            <w:pPr>
              <w:ind w:firstLine="0"/>
            </w:pPr>
          </w:p>
        </w:tc>
        <w:tc>
          <w:tcPr>
            <w:tcW w:w="806" w:type="dxa"/>
            <w:shd w:val="clear" w:color="auto" w:fill="auto"/>
          </w:tcPr>
          <w:p w14:paraId="69E238B5" w14:textId="2BAB2E2E"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r w:rsidRPr="001C3C19">
              <w:t>6</w:t>
            </w:r>
          </w:p>
        </w:tc>
        <w:tc>
          <w:tcPr>
            <w:tcW w:w="2171" w:type="dxa"/>
            <w:shd w:val="clear" w:color="auto" w:fill="auto"/>
          </w:tcPr>
          <w:p w14:paraId="13F0A144" w14:textId="5164739C"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r w:rsidRPr="001C3C19">
              <w:t>Cognitive semantics</w:t>
            </w:r>
          </w:p>
        </w:tc>
        <w:tc>
          <w:tcPr>
            <w:tcW w:w="3969" w:type="dxa"/>
            <w:shd w:val="clear" w:color="auto" w:fill="auto"/>
          </w:tcPr>
          <w:p w14:paraId="142A55FA" w14:textId="4ACD5ED8" w:rsidR="00F474AC" w:rsidRPr="001C3C19" w:rsidRDefault="009E4B81" w:rsidP="00F474AC">
            <w:pPr>
              <w:ind w:firstLine="0"/>
              <w:cnfStyle w:val="000000100000" w:firstRow="0" w:lastRow="0" w:firstColumn="0" w:lastColumn="0" w:oddVBand="0" w:evenVBand="0" w:oddHBand="1" w:evenHBand="0" w:firstRowFirstColumn="0" w:firstRowLastColumn="0" w:lastRowFirstColumn="0" w:lastRowLastColumn="0"/>
            </w:pPr>
            <w:r w:rsidRPr="001C3C19">
              <w:t>Figurative language</w:t>
            </w:r>
          </w:p>
        </w:tc>
      </w:tr>
      <w:tr w:rsidR="001C3C19" w:rsidRPr="001C3C19" w14:paraId="3DDB9F6E" w14:textId="3731139D" w:rsidTr="001C3C19">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A579188" w14:textId="77777777" w:rsidR="00F474AC" w:rsidRPr="001C3C19" w:rsidRDefault="00F474AC" w:rsidP="00F474AC">
            <w:pPr>
              <w:ind w:firstLine="0"/>
            </w:pPr>
          </w:p>
        </w:tc>
        <w:tc>
          <w:tcPr>
            <w:tcW w:w="806" w:type="dxa"/>
            <w:shd w:val="clear" w:color="auto" w:fill="auto"/>
          </w:tcPr>
          <w:p w14:paraId="3C770A87" w14:textId="5C6630D1"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r w:rsidRPr="001C3C19">
              <w:t>11</w:t>
            </w:r>
          </w:p>
        </w:tc>
        <w:tc>
          <w:tcPr>
            <w:tcW w:w="2171" w:type="dxa"/>
            <w:shd w:val="clear" w:color="auto" w:fill="auto"/>
          </w:tcPr>
          <w:p w14:paraId="45641AC1" w14:textId="77777777" w:rsidR="00F474AC" w:rsidRPr="001C3C19" w:rsidRDefault="00F474AC" w:rsidP="00F474AC">
            <w:pPr>
              <w:ind w:firstLine="0"/>
              <w:cnfStyle w:val="000000000000" w:firstRow="0" w:lastRow="0" w:firstColumn="0" w:lastColumn="0" w:oddVBand="0" w:evenVBand="0" w:oddHBand="0" w:evenHBand="0" w:firstRowFirstColumn="0" w:firstRowLastColumn="0" w:lastRowFirstColumn="0" w:lastRowLastColumn="0"/>
            </w:pPr>
          </w:p>
        </w:tc>
        <w:tc>
          <w:tcPr>
            <w:tcW w:w="3969" w:type="dxa"/>
            <w:shd w:val="clear" w:color="auto" w:fill="auto"/>
          </w:tcPr>
          <w:p w14:paraId="70CA45EC" w14:textId="40675378" w:rsidR="00F474AC" w:rsidRPr="001C3C19" w:rsidRDefault="000D06FB" w:rsidP="00F474AC">
            <w:pPr>
              <w:ind w:firstLine="0"/>
              <w:cnfStyle w:val="000000000000" w:firstRow="0" w:lastRow="0" w:firstColumn="0" w:lastColumn="0" w:oddVBand="0" w:evenVBand="0" w:oddHBand="0" w:evenHBand="0" w:firstRowFirstColumn="0" w:firstRowLastColumn="0" w:lastRowFirstColumn="0" w:lastRowLastColumn="0"/>
            </w:pPr>
            <w:r w:rsidRPr="001C3C19">
              <w:t>Review</w:t>
            </w:r>
          </w:p>
        </w:tc>
      </w:tr>
      <w:tr w:rsidR="001C3C19" w:rsidRPr="001C3C19" w14:paraId="6BC9EF8A" w14:textId="77777777" w:rsidTr="001C3C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74C356F2" w14:textId="77777777" w:rsidR="00F474AC" w:rsidRPr="001C3C19" w:rsidRDefault="00F474AC" w:rsidP="00F474AC">
            <w:pPr>
              <w:ind w:firstLine="0"/>
            </w:pPr>
          </w:p>
        </w:tc>
        <w:tc>
          <w:tcPr>
            <w:tcW w:w="806" w:type="dxa"/>
            <w:shd w:val="clear" w:color="auto" w:fill="auto"/>
          </w:tcPr>
          <w:p w14:paraId="04EB74EF" w14:textId="7D6BDA85"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r w:rsidRPr="001C3C19">
              <w:t>28</w:t>
            </w:r>
          </w:p>
        </w:tc>
        <w:tc>
          <w:tcPr>
            <w:tcW w:w="2171" w:type="dxa"/>
            <w:shd w:val="clear" w:color="auto" w:fill="auto"/>
          </w:tcPr>
          <w:p w14:paraId="760A35F0" w14:textId="77777777"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p>
        </w:tc>
        <w:tc>
          <w:tcPr>
            <w:tcW w:w="3969" w:type="dxa"/>
            <w:shd w:val="clear" w:color="auto" w:fill="auto"/>
          </w:tcPr>
          <w:p w14:paraId="57F1A168" w14:textId="38E9610E" w:rsidR="00F474AC" w:rsidRPr="001C3C19" w:rsidRDefault="00F474AC" w:rsidP="00F474AC">
            <w:pPr>
              <w:ind w:firstLine="0"/>
              <w:cnfStyle w:val="000000100000" w:firstRow="0" w:lastRow="0" w:firstColumn="0" w:lastColumn="0" w:oddVBand="0" w:evenVBand="0" w:oddHBand="1" w:evenHBand="0" w:firstRowFirstColumn="0" w:firstRowLastColumn="0" w:lastRowFirstColumn="0" w:lastRowLastColumn="0"/>
            </w:pPr>
            <w:r w:rsidRPr="001C3C19">
              <w:t>Take Home</w:t>
            </w:r>
            <w:r w:rsidR="001C3C19" w:rsidRPr="001C3C19">
              <w:t xml:space="preserve"> </w:t>
            </w:r>
          </w:p>
        </w:tc>
      </w:tr>
    </w:tbl>
    <w:p w14:paraId="4D97C28B" w14:textId="77777777" w:rsidR="001E4512" w:rsidRDefault="001E4512" w:rsidP="001E4512">
      <w:pPr>
        <w:ind w:firstLine="0"/>
      </w:pPr>
    </w:p>
    <w:sectPr w:rsidR="001E4512">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8385A" w14:textId="77777777" w:rsidR="00237AD4" w:rsidRDefault="00237AD4" w:rsidP="006A2026">
      <w:r>
        <w:separator/>
      </w:r>
    </w:p>
  </w:endnote>
  <w:endnote w:type="continuationSeparator" w:id="0">
    <w:p w14:paraId="3E7AC33B" w14:textId="77777777" w:rsidR="00237AD4" w:rsidRDefault="00237AD4" w:rsidP="006A2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9255" w14:textId="77777777" w:rsidR="00237AD4" w:rsidRDefault="00237AD4" w:rsidP="006A2026">
      <w:r>
        <w:separator/>
      </w:r>
    </w:p>
  </w:footnote>
  <w:footnote w:type="continuationSeparator" w:id="0">
    <w:p w14:paraId="7047BDB8" w14:textId="77777777" w:rsidR="00237AD4" w:rsidRDefault="00237AD4" w:rsidP="006A2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420C" w14:textId="3B30EC12" w:rsidR="006A2026" w:rsidRPr="006A2026" w:rsidRDefault="006A2026" w:rsidP="008114F9">
    <w:pPr>
      <w:pStyle w:val="Header"/>
      <w:ind w:firstLine="0"/>
    </w:pPr>
    <w:r w:rsidRPr="006A2026">
      <w:rPr>
        <w:sz w:val="20"/>
        <w:szCs w:val="18"/>
      </w:rPr>
      <w:t xml:space="preserve">Chris Genovesi </w:t>
    </w:r>
    <w:r w:rsidRPr="006A2026">
      <w:rPr>
        <w:sz w:val="20"/>
        <w:szCs w:val="18"/>
      </w:rPr>
      <w:tab/>
      <w:t>PHIL 3506</w:t>
    </w:r>
    <w:r w:rsidR="00DE7767">
      <w:rPr>
        <w:sz w:val="20"/>
        <w:szCs w:val="18"/>
      </w:rPr>
      <w:t xml:space="preserve"> </w:t>
    </w:r>
    <w:r w:rsidRPr="006A2026">
      <w:rPr>
        <w:sz w:val="20"/>
        <w:szCs w:val="18"/>
      </w:rPr>
      <w:t>A</w:t>
    </w:r>
    <w:r w:rsidR="008114F9">
      <w:rPr>
        <w:sz w:val="20"/>
        <w:szCs w:val="18"/>
      </w:rPr>
      <w:t xml:space="preserve"> </w:t>
    </w:r>
    <w:r w:rsidRPr="006A2026">
      <w:rPr>
        <w:sz w:val="20"/>
        <w:szCs w:val="18"/>
      </w:rPr>
      <w:t>/</w:t>
    </w:r>
    <w:r w:rsidR="008114F9">
      <w:rPr>
        <w:sz w:val="20"/>
        <w:szCs w:val="18"/>
      </w:rPr>
      <w:t xml:space="preserve"> </w:t>
    </w:r>
    <w:r w:rsidRPr="006A2026">
      <w:rPr>
        <w:sz w:val="20"/>
        <w:szCs w:val="18"/>
      </w:rPr>
      <w:t xml:space="preserve">LING </w:t>
    </w:r>
    <w:r w:rsidR="001C3C19">
      <w:rPr>
        <w:sz w:val="20"/>
        <w:szCs w:val="18"/>
      </w:rPr>
      <w:t>35</w:t>
    </w:r>
    <w:r w:rsidRPr="006A2026">
      <w:rPr>
        <w:sz w:val="20"/>
        <w:szCs w:val="18"/>
      </w:rPr>
      <w:t>05</w:t>
    </w:r>
    <w:r w:rsidR="00DE7767">
      <w:rPr>
        <w:sz w:val="20"/>
        <w:szCs w:val="18"/>
      </w:rPr>
      <w:t xml:space="preserve"> </w:t>
    </w:r>
    <w:r w:rsidRPr="006A2026">
      <w:rPr>
        <w:sz w:val="20"/>
        <w:szCs w:val="18"/>
      </w:rPr>
      <w:t>A – Winter 2023</w:t>
    </w:r>
    <w:r>
      <w:tab/>
    </w:r>
    <w:sdt>
      <w:sdtPr>
        <w:id w:val="11540227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064"/>
    <w:multiLevelType w:val="hybridMultilevel"/>
    <w:tmpl w:val="9E1ACB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67667DC"/>
    <w:multiLevelType w:val="hybridMultilevel"/>
    <w:tmpl w:val="8E52823A"/>
    <w:lvl w:ilvl="0" w:tplc="3BF227F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num w:numId="1" w16cid:durableId="1438142047">
    <w:abstractNumId w:val="0"/>
  </w:num>
  <w:num w:numId="2" w16cid:durableId="139952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512"/>
    <w:rsid w:val="00004D93"/>
    <w:rsid w:val="000D06FB"/>
    <w:rsid w:val="000F36E6"/>
    <w:rsid w:val="001160C7"/>
    <w:rsid w:val="001C3C19"/>
    <w:rsid w:val="001E4512"/>
    <w:rsid w:val="00215B2D"/>
    <w:rsid w:val="002310A4"/>
    <w:rsid w:val="00237AD4"/>
    <w:rsid w:val="002769A7"/>
    <w:rsid w:val="002A1915"/>
    <w:rsid w:val="002C41BE"/>
    <w:rsid w:val="00340DCB"/>
    <w:rsid w:val="003C2781"/>
    <w:rsid w:val="0051249E"/>
    <w:rsid w:val="00562954"/>
    <w:rsid w:val="00576477"/>
    <w:rsid w:val="005B2B70"/>
    <w:rsid w:val="005D2720"/>
    <w:rsid w:val="006A2026"/>
    <w:rsid w:val="006B760D"/>
    <w:rsid w:val="00740630"/>
    <w:rsid w:val="007D1C56"/>
    <w:rsid w:val="007F598F"/>
    <w:rsid w:val="008114F9"/>
    <w:rsid w:val="00895A8E"/>
    <w:rsid w:val="008F7248"/>
    <w:rsid w:val="009E4B81"/>
    <w:rsid w:val="00A03E0D"/>
    <w:rsid w:val="00C42962"/>
    <w:rsid w:val="00D57FF9"/>
    <w:rsid w:val="00DE7767"/>
    <w:rsid w:val="00DE7A28"/>
    <w:rsid w:val="00F474AC"/>
    <w:rsid w:val="00FC15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4C16E"/>
  <w15:chartTrackingRefBased/>
  <w15:docId w15:val="{0452E008-9228-4019-ABF7-5CE77798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CA"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6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760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F36E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36E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9E4B81"/>
    <w:pPr>
      <w:ind w:left="720"/>
      <w:contextualSpacing/>
    </w:pPr>
  </w:style>
  <w:style w:type="character" w:styleId="Hyperlink">
    <w:name w:val="Hyperlink"/>
    <w:basedOn w:val="DefaultParagraphFont"/>
    <w:uiPriority w:val="99"/>
    <w:unhideWhenUsed/>
    <w:rsid w:val="009E4B81"/>
    <w:rPr>
      <w:color w:val="0563C1" w:themeColor="hyperlink"/>
      <w:u w:val="single"/>
    </w:rPr>
  </w:style>
  <w:style w:type="character" w:styleId="UnresolvedMention">
    <w:name w:val="Unresolved Mention"/>
    <w:basedOn w:val="DefaultParagraphFont"/>
    <w:uiPriority w:val="99"/>
    <w:semiHidden/>
    <w:unhideWhenUsed/>
    <w:rsid w:val="009E4B81"/>
    <w:rPr>
      <w:color w:val="605E5C"/>
      <w:shd w:val="clear" w:color="auto" w:fill="E1DFDD"/>
    </w:rPr>
  </w:style>
  <w:style w:type="paragraph" w:styleId="Header">
    <w:name w:val="header"/>
    <w:basedOn w:val="Normal"/>
    <w:link w:val="HeaderChar"/>
    <w:uiPriority w:val="99"/>
    <w:unhideWhenUsed/>
    <w:rsid w:val="006A2026"/>
    <w:pPr>
      <w:tabs>
        <w:tab w:val="center" w:pos="4680"/>
        <w:tab w:val="right" w:pos="9360"/>
      </w:tabs>
    </w:pPr>
  </w:style>
  <w:style w:type="character" w:customStyle="1" w:styleId="HeaderChar">
    <w:name w:val="Header Char"/>
    <w:basedOn w:val="DefaultParagraphFont"/>
    <w:link w:val="Header"/>
    <w:uiPriority w:val="99"/>
    <w:rsid w:val="006A2026"/>
  </w:style>
  <w:style w:type="paragraph" w:styleId="Footer">
    <w:name w:val="footer"/>
    <w:basedOn w:val="Normal"/>
    <w:link w:val="FooterChar"/>
    <w:uiPriority w:val="99"/>
    <w:unhideWhenUsed/>
    <w:rsid w:val="006A2026"/>
    <w:pPr>
      <w:tabs>
        <w:tab w:val="center" w:pos="4680"/>
        <w:tab w:val="right" w:pos="9360"/>
      </w:tabs>
    </w:pPr>
  </w:style>
  <w:style w:type="character" w:customStyle="1" w:styleId="FooterChar">
    <w:name w:val="Footer Char"/>
    <w:basedOn w:val="DefaultParagraphFont"/>
    <w:link w:val="Footer"/>
    <w:uiPriority w:val="99"/>
    <w:rsid w:val="006A2026"/>
  </w:style>
  <w:style w:type="paragraph" w:styleId="Title">
    <w:name w:val="Title"/>
    <w:basedOn w:val="Normal"/>
    <w:next w:val="Normal"/>
    <w:link w:val="TitleChar"/>
    <w:uiPriority w:val="10"/>
    <w:qFormat/>
    <w:rsid w:val="006B760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7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760D"/>
    <w:pPr>
      <w:numPr>
        <w:ilvl w:val="1"/>
      </w:numPr>
      <w:spacing w:after="160"/>
      <w:ind w:firstLine="284"/>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6B760D"/>
    <w:rPr>
      <w:rFonts w:asciiTheme="minorHAnsi" w:eastAsiaTheme="minorEastAsia" w:hAnsiTheme="minorHAnsi"/>
      <w:color w:val="5A5A5A" w:themeColor="text1" w:themeTint="A5"/>
      <w:spacing w:val="15"/>
      <w:sz w:val="22"/>
    </w:rPr>
  </w:style>
  <w:style w:type="character" w:styleId="SubtleEmphasis">
    <w:name w:val="Subtle Emphasis"/>
    <w:basedOn w:val="DefaultParagraphFont"/>
    <w:uiPriority w:val="19"/>
    <w:qFormat/>
    <w:rsid w:val="006B760D"/>
    <w:rPr>
      <w:i/>
      <w:iCs/>
      <w:color w:val="404040" w:themeColor="text1" w:themeTint="BF"/>
    </w:rPr>
  </w:style>
  <w:style w:type="character" w:styleId="Emphasis">
    <w:name w:val="Emphasis"/>
    <w:basedOn w:val="DefaultParagraphFont"/>
    <w:uiPriority w:val="20"/>
    <w:qFormat/>
    <w:rsid w:val="006B760D"/>
    <w:rPr>
      <w:i/>
      <w:iCs/>
    </w:rPr>
  </w:style>
  <w:style w:type="character" w:customStyle="1" w:styleId="Heading1Char">
    <w:name w:val="Heading 1 Char"/>
    <w:basedOn w:val="DefaultParagraphFont"/>
    <w:link w:val="Heading1"/>
    <w:uiPriority w:val="9"/>
    <w:rsid w:val="006B76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760D"/>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3C27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leton.ca/registrar/academic-integr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novesi.c@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ents.carleton.ca/course-outline/" TargetMode="External"/><Relationship Id="rId5" Type="http://schemas.openxmlformats.org/officeDocument/2006/relationships/footnotes" Target="footnotes.xml"/><Relationship Id="rId10"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mailto:covidinfo@carlet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Genovesi</dc:creator>
  <cp:keywords/>
  <dc:description/>
  <cp:lastModifiedBy>C Genovesi</cp:lastModifiedBy>
  <cp:revision>5</cp:revision>
  <cp:lastPrinted>2022-12-23T03:40:00Z</cp:lastPrinted>
  <dcterms:created xsi:type="dcterms:W3CDTF">2022-12-23T03:40:00Z</dcterms:created>
  <dcterms:modified xsi:type="dcterms:W3CDTF">2022-12-23T03:42:00Z</dcterms:modified>
</cp:coreProperties>
</file>