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E2E8" w14:textId="77777777" w:rsidR="00E21A4C" w:rsidRDefault="00E21A4C" w:rsidP="00E21A4C">
      <w:pPr>
        <w:pStyle w:val="Title"/>
      </w:pPr>
      <w:bookmarkStart w:id="0" w:name="_Hlk194489840"/>
      <w:r>
        <w:t>PHIL</w:t>
      </w:r>
      <w:r>
        <w:rPr>
          <w:spacing w:val="-7"/>
        </w:rPr>
        <w:t xml:space="preserve"> </w:t>
      </w:r>
      <w:r>
        <w:t>1550</w:t>
      </w:r>
      <w:r>
        <w:rPr>
          <w:spacing w:val="-5"/>
        </w:rPr>
        <w:t xml:space="preserve"> </w:t>
      </w:r>
      <w:r>
        <w:t>Introduction</w:t>
      </w:r>
      <w:r>
        <w:rPr>
          <w:spacing w:val="-6"/>
        </w:rPr>
        <w:t xml:space="preserve"> </w:t>
      </w:r>
      <w:r>
        <w:t>to</w:t>
      </w:r>
      <w:r>
        <w:rPr>
          <w:spacing w:val="-5"/>
        </w:rPr>
        <w:t xml:space="preserve"> </w:t>
      </w:r>
      <w:r>
        <w:t>Ethics</w:t>
      </w:r>
      <w:r>
        <w:rPr>
          <w:spacing w:val="-6"/>
        </w:rPr>
        <w:t xml:space="preserve"> </w:t>
      </w:r>
      <w:r>
        <w:t>and</w:t>
      </w:r>
      <w:r>
        <w:rPr>
          <w:spacing w:val="-6"/>
        </w:rPr>
        <w:t xml:space="preserve"> </w:t>
      </w:r>
      <w:r>
        <w:t>Social</w:t>
      </w:r>
      <w:r>
        <w:rPr>
          <w:spacing w:val="-5"/>
        </w:rPr>
        <w:t xml:space="preserve"> </w:t>
      </w:r>
      <w:r>
        <w:t>Issues Carleton University</w:t>
      </w:r>
    </w:p>
    <w:p w14:paraId="1B1EB5BA" w14:textId="77777777" w:rsidR="00E21A4C" w:rsidRDefault="00E21A4C" w:rsidP="00E21A4C">
      <w:pPr>
        <w:pStyle w:val="Title"/>
        <w:spacing w:before="328"/>
        <w:ind w:right="2023"/>
      </w:pPr>
      <w:r>
        <w:t>Course</w:t>
      </w:r>
      <w:r>
        <w:rPr>
          <w:spacing w:val="-4"/>
        </w:rPr>
        <w:t xml:space="preserve"> </w:t>
      </w:r>
      <w:r>
        <w:rPr>
          <w:spacing w:val="-2"/>
        </w:rPr>
        <w:t>Outline</w:t>
      </w:r>
    </w:p>
    <w:p w14:paraId="042E5313" w14:textId="77777777" w:rsidR="00E21A4C" w:rsidRDefault="00E21A4C" w:rsidP="00E21A4C">
      <w:pPr>
        <w:tabs>
          <w:tab w:val="left" w:pos="5878"/>
        </w:tabs>
        <w:spacing w:before="281"/>
        <w:ind w:left="633"/>
      </w:pPr>
      <w:r>
        <w:rPr>
          <w:b/>
        </w:rPr>
        <w:t>Term:</w:t>
      </w:r>
      <w:r>
        <w:rPr>
          <w:b/>
          <w:spacing w:val="-2"/>
        </w:rPr>
        <w:t xml:space="preserve"> </w:t>
      </w:r>
      <w:r>
        <w:t>Summer 2025</w:t>
      </w:r>
      <w:r>
        <w:tab/>
      </w:r>
      <w:r>
        <w:rPr>
          <w:b/>
        </w:rPr>
        <w:t>Office:</w:t>
      </w:r>
      <w:r>
        <w:rPr>
          <w:b/>
          <w:spacing w:val="-4"/>
        </w:rPr>
        <w:t xml:space="preserve"> </w:t>
      </w:r>
      <w:r>
        <w:rPr>
          <w:spacing w:val="-5"/>
        </w:rPr>
        <w:t>N/A</w:t>
      </w:r>
    </w:p>
    <w:p w14:paraId="0035C3B7" w14:textId="77777777" w:rsidR="00E21A4C" w:rsidRDefault="00E21A4C" w:rsidP="00E21A4C">
      <w:pPr>
        <w:tabs>
          <w:tab w:val="left" w:pos="5878"/>
        </w:tabs>
        <w:spacing w:before="2" w:line="281" w:lineRule="exact"/>
        <w:ind w:left="633"/>
      </w:pPr>
      <w:r>
        <w:rPr>
          <w:b/>
        </w:rPr>
        <w:t>Time:</w:t>
      </w:r>
      <w:r>
        <w:rPr>
          <w:b/>
          <w:spacing w:val="-3"/>
        </w:rPr>
        <w:t xml:space="preserve"> </w:t>
      </w:r>
      <w:r>
        <w:t>Mondays and Wednesdays, 5:35-8:25</w:t>
      </w:r>
      <w:r>
        <w:tab/>
      </w:r>
      <w:r>
        <w:rPr>
          <w:b/>
        </w:rPr>
        <w:t>Office</w:t>
      </w:r>
      <w:r>
        <w:rPr>
          <w:b/>
          <w:spacing w:val="-6"/>
        </w:rPr>
        <w:t xml:space="preserve"> </w:t>
      </w:r>
      <w:r>
        <w:rPr>
          <w:b/>
        </w:rPr>
        <w:t>hours:</w:t>
      </w:r>
      <w:r>
        <w:rPr>
          <w:b/>
          <w:spacing w:val="-3"/>
        </w:rPr>
        <w:t xml:space="preserve"> </w:t>
      </w:r>
      <w:r>
        <w:t>By</w:t>
      </w:r>
      <w:r>
        <w:rPr>
          <w:spacing w:val="-4"/>
        </w:rPr>
        <w:t xml:space="preserve"> </w:t>
      </w:r>
      <w:r>
        <w:t>appointment</w:t>
      </w:r>
      <w:r>
        <w:rPr>
          <w:spacing w:val="-3"/>
        </w:rPr>
        <w:t xml:space="preserve"> </w:t>
      </w:r>
      <w:r>
        <w:rPr>
          <w:spacing w:val="-4"/>
        </w:rPr>
        <w:t>only</w:t>
      </w:r>
    </w:p>
    <w:p w14:paraId="29A205B8" w14:textId="77777777" w:rsidR="00E21A4C" w:rsidRDefault="00E21A4C" w:rsidP="00E21A4C">
      <w:pPr>
        <w:tabs>
          <w:tab w:val="left" w:pos="5878"/>
        </w:tabs>
        <w:spacing w:line="281" w:lineRule="exact"/>
        <w:ind w:left="633"/>
      </w:pPr>
      <w:r>
        <w:rPr>
          <w:b/>
        </w:rPr>
        <w:t>Location:</w:t>
      </w:r>
      <w:r>
        <w:rPr>
          <w:b/>
          <w:spacing w:val="-4"/>
        </w:rPr>
        <w:t xml:space="preserve"> </w:t>
      </w:r>
      <w:r>
        <w:rPr>
          <w:spacing w:val="-2"/>
        </w:rPr>
        <w:t>Online</w:t>
      </w:r>
      <w:r>
        <w:tab/>
      </w:r>
      <w:r>
        <w:rPr>
          <w:b/>
        </w:rPr>
        <w:t>Phone:</w:t>
      </w:r>
      <w:r>
        <w:rPr>
          <w:b/>
          <w:spacing w:val="-4"/>
        </w:rPr>
        <w:t xml:space="preserve"> </w:t>
      </w:r>
      <w:r>
        <w:rPr>
          <w:spacing w:val="-5"/>
        </w:rPr>
        <w:t>N/A</w:t>
      </w:r>
    </w:p>
    <w:p w14:paraId="47C22D33" w14:textId="319FE227" w:rsidR="00E21A4C" w:rsidRPr="00623421" w:rsidRDefault="00E21A4C" w:rsidP="00E21A4C">
      <w:pPr>
        <w:tabs>
          <w:tab w:val="left" w:pos="5878"/>
        </w:tabs>
        <w:spacing w:line="281" w:lineRule="exact"/>
        <w:ind w:left="633"/>
        <w:rPr>
          <w:bCs/>
        </w:rPr>
      </w:pPr>
      <w:r>
        <w:rPr>
          <w:b/>
        </w:rPr>
        <w:t>Instructor:</w:t>
      </w:r>
      <w:r>
        <w:t xml:space="preserve"> Locky Butcher</w:t>
      </w:r>
      <w:r>
        <w:tab/>
      </w:r>
      <w:r>
        <w:rPr>
          <w:b/>
        </w:rPr>
        <w:t xml:space="preserve">Email: </w:t>
      </w:r>
      <w:r>
        <w:rPr>
          <w:bCs/>
        </w:rPr>
        <w:t>Lockybutcher@</w:t>
      </w:r>
      <w:r w:rsidR="002C6024">
        <w:rPr>
          <w:bCs/>
        </w:rPr>
        <w:t>cunet.carleton.ca</w:t>
      </w:r>
    </w:p>
    <w:p w14:paraId="7F4CDF15" w14:textId="77777777" w:rsidR="00E21A4C" w:rsidRDefault="00E21A4C" w:rsidP="00E21A4C">
      <w:pPr>
        <w:pStyle w:val="BodyText"/>
        <w:spacing w:before="1"/>
        <w:rPr>
          <w:sz w:val="24"/>
        </w:rPr>
      </w:pPr>
    </w:p>
    <w:p w14:paraId="43171580" w14:textId="77777777" w:rsidR="00E21A4C" w:rsidRDefault="00E21A4C" w:rsidP="00E21A4C">
      <w:pPr>
        <w:pStyle w:val="Heading1"/>
      </w:pPr>
      <w:r>
        <w:t>Course</w:t>
      </w:r>
      <w:r>
        <w:rPr>
          <w:spacing w:val="-2"/>
        </w:rPr>
        <w:t xml:space="preserve"> Description</w:t>
      </w:r>
    </w:p>
    <w:p w14:paraId="67A0A67D" w14:textId="77777777" w:rsidR="00E21A4C" w:rsidRPr="00285818" w:rsidRDefault="00E21A4C" w:rsidP="00E21A4C">
      <w:pPr>
        <w:ind w:left="633"/>
        <w:rPr>
          <w:szCs w:val="24"/>
        </w:rPr>
      </w:pPr>
      <w:r w:rsidRPr="00285818">
        <w:rPr>
          <w:szCs w:val="24"/>
        </w:rPr>
        <w:t>An introduction to understanding, assessing, and formulating ethical arguments concerning controversial issues. Particular issues studied may include world hunger, capital punishment, terrorism, euthanasia, abortion, pornography and hate speech, animal rights, the environment, and topics in theories of race, gender and disability.</w:t>
      </w:r>
      <w:r>
        <w:rPr>
          <w:szCs w:val="24"/>
        </w:rPr>
        <w:t xml:space="preserve"> </w:t>
      </w:r>
      <w:r w:rsidRPr="00285818">
        <w:rPr>
          <w:szCs w:val="24"/>
        </w:rPr>
        <w:t>Precludes additional credit for FYSM 1212 and PHIL 1500.</w:t>
      </w:r>
      <w:r>
        <w:rPr>
          <w:szCs w:val="24"/>
        </w:rPr>
        <w:t xml:space="preserve"> </w:t>
      </w:r>
      <w:r w:rsidRPr="00285818">
        <w:rPr>
          <w:szCs w:val="24"/>
        </w:rPr>
        <w:t>Lectures three hours twice a week.</w:t>
      </w:r>
    </w:p>
    <w:p w14:paraId="19200532" w14:textId="77777777" w:rsidR="00E21A4C" w:rsidRPr="00285818" w:rsidRDefault="00E21A4C" w:rsidP="00E21A4C">
      <w:pPr>
        <w:pStyle w:val="BodyText"/>
        <w:rPr>
          <w:sz w:val="24"/>
          <w:szCs w:val="24"/>
        </w:rPr>
      </w:pPr>
    </w:p>
    <w:p w14:paraId="7C740555" w14:textId="77777777" w:rsidR="00E21A4C" w:rsidRDefault="00E21A4C" w:rsidP="00E21A4C">
      <w:pPr>
        <w:pStyle w:val="Heading1"/>
      </w:pPr>
      <w:r>
        <w:t>Learning</w:t>
      </w:r>
      <w:r>
        <w:rPr>
          <w:spacing w:val="-9"/>
        </w:rPr>
        <w:t xml:space="preserve"> </w:t>
      </w:r>
      <w:r>
        <w:rPr>
          <w:spacing w:val="-2"/>
        </w:rPr>
        <w:t>Outcomes</w:t>
      </w:r>
    </w:p>
    <w:p w14:paraId="09FD9A99" w14:textId="77777777" w:rsidR="00E21A4C" w:rsidRDefault="00E21A4C" w:rsidP="00E21A4C">
      <w:pPr>
        <w:ind w:left="633" w:right="624"/>
        <w:jc w:val="both"/>
        <w:rPr>
          <w:szCs w:val="24"/>
        </w:rPr>
      </w:pPr>
      <w:r w:rsidRPr="1DB74D61">
        <w:rPr>
          <w:szCs w:val="24"/>
        </w:rPr>
        <w:t>This course will introduce students to the foundational ethical theories of western philosophy and how they apply to pressing social issues. Students will learn how to identify the core ethical values at the heart of ethical debates and construct a persuasive argument utilizing shared values. This</w:t>
      </w:r>
      <w:r w:rsidRPr="1DB74D61">
        <w:rPr>
          <w:spacing w:val="-4"/>
          <w:szCs w:val="24"/>
        </w:rPr>
        <w:t xml:space="preserve"> </w:t>
      </w:r>
      <w:r w:rsidRPr="1DB74D61">
        <w:rPr>
          <w:szCs w:val="24"/>
        </w:rPr>
        <w:t>course</w:t>
      </w:r>
      <w:r w:rsidRPr="1DB74D61">
        <w:rPr>
          <w:spacing w:val="-4"/>
          <w:szCs w:val="24"/>
        </w:rPr>
        <w:t xml:space="preserve"> </w:t>
      </w:r>
      <w:r w:rsidRPr="1DB74D61">
        <w:rPr>
          <w:szCs w:val="24"/>
        </w:rPr>
        <w:t>has three</w:t>
      </w:r>
      <w:r w:rsidRPr="1DB74D61">
        <w:rPr>
          <w:spacing w:val="-6"/>
          <w:szCs w:val="24"/>
        </w:rPr>
        <w:t xml:space="preserve"> </w:t>
      </w:r>
      <w:r w:rsidRPr="1DB74D61">
        <w:rPr>
          <w:szCs w:val="24"/>
        </w:rPr>
        <w:t>goals.</w:t>
      </w:r>
      <w:r w:rsidRPr="1DB74D61">
        <w:rPr>
          <w:spacing w:val="-4"/>
          <w:szCs w:val="24"/>
        </w:rPr>
        <w:t xml:space="preserve"> </w:t>
      </w:r>
      <w:r w:rsidRPr="1DB74D61">
        <w:rPr>
          <w:szCs w:val="24"/>
        </w:rPr>
        <w:t>The</w:t>
      </w:r>
      <w:r w:rsidRPr="1DB74D61">
        <w:rPr>
          <w:spacing w:val="-4"/>
          <w:szCs w:val="24"/>
        </w:rPr>
        <w:t xml:space="preserve"> </w:t>
      </w:r>
      <w:r w:rsidRPr="1DB74D61">
        <w:rPr>
          <w:szCs w:val="24"/>
        </w:rPr>
        <w:t>first</w:t>
      </w:r>
      <w:r w:rsidRPr="1DB74D61">
        <w:rPr>
          <w:spacing w:val="-5"/>
          <w:szCs w:val="24"/>
        </w:rPr>
        <w:t xml:space="preserve"> </w:t>
      </w:r>
      <w:r w:rsidRPr="1DB74D61">
        <w:rPr>
          <w:szCs w:val="24"/>
        </w:rPr>
        <w:t>is</w:t>
      </w:r>
      <w:r w:rsidRPr="1DB74D61">
        <w:rPr>
          <w:spacing w:val="-4"/>
          <w:szCs w:val="24"/>
        </w:rPr>
        <w:t xml:space="preserve"> </w:t>
      </w:r>
      <w:r w:rsidRPr="1DB74D61">
        <w:rPr>
          <w:szCs w:val="24"/>
        </w:rPr>
        <w:t>to</w:t>
      </w:r>
      <w:r w:rsidRPr="1DB74D61">
        <w:rPr>
          <w:spacing w:val="-5"/>
          <w:szCs w:val="24"/>
        </w:rPr>
        <w:t xml:space="preserve"> </w:t>
      </w:r>
      <w:r w:rsidRPr="1DB74D61">
        <w:rPr>
          <w:szCs w:val="24"/>
        </w:rPr>
        <w:t>prime students with fundamental ethical theories that have shaped western thought. The</w:t>
      </w:r>
      <w:r w:rsidRPr="1DB74D61">
        <w:rPr>
          <w:spacing w:val="-1"/>
          <w:szCs w:val="24"/>
        </w:rPr>
        <w:t xml:space="preserve"> </w:t>
      </w:r>
      <w:r w:rsidRPr="1DB74D61">
        <w:rPr>
          <w:szCs w:val="24"/>
        </w:rPr>
        <w:t>second is</w:t>
      </w:r>
      <w:r w:rsidRPr="1DB74D61">
        <w:rPr>
          <w:spacing w:val="-3"/>
          <w:szCs w:val="24"/>
        </w:rPr>
        <w:t xml:space="preserve"> </w:t>
      </w:r>
      <w:r w:rsidRPr="1DB74D61">
        <w:rPr>
          <w:szCs w:val="24"/>
        </w:rPr>
        <w:t xml:space="preserve">to teach students how to construct a persuasive argument using shared values. The third is to expose students to contested social issues and apply ethical theory </w:t>
      </w:r>
      <w:r>
        <w:rPr>
          <w:szCs w:val="24"/>
        </w:rPr>
        <w:t>in order to</w:t>
      </w:r>
      <w:r w:rsidRPr="1DB74D61">
        <w:rPr>
          <w:szCs w:val="24"/>
        </w:rPr>
        <w:t xml:space="preserve"> form arguments for a conclusion. As such, the first module of the class will focus on ethics in theory</w:t>
      </w:r>
      <w:r>
        <w:rPr>
          <w:szCs w:val="24"/>
        </w:rPr>
        <w:t xml:space="preserve"> </w:t>
      </w:r>
      <w:r w:rsidRPr="1DB74D61">
        <w:rPr>
          <w:szCs w:val="24"/>
        </w:rPr>
        <w:t xml:space="preserve">and how to construct an argument. The second </w:t>
      </w:r>
      <w:r w:rsidRPr="002758FD">
        <w:rPr>
          <w:szCs w:val="24"/>
        </w:rPr>
        <w:t>module</w:t>
      </w:r>
      <w:r w:rsidRPr="1DB74D61">
        <w:rPr>
          <w:szCs w:val="24"/>
        </w:rPr>
        <w:t xml:space="preserve"> will allow the students the opportunity to apply theory to pressing social issues. </w:t>
      </w:r>
    </w:p>
    <w:p w14:paraId="612097DA" w14:textId="77777777" w:rsidR="00E21A4C" w:rsidRDefault="00E21A4C" w:rsidP="00E21A4C">
      <w:pPr>
        <w:ind w:left="633" w:right="624"/>
        <w:jc w:val="both"/>
      </w:pPr>
    </w:p>
    <w:p w14:paraId="3A6E6FD8" w14:textId="77777777" w:rsidR="00E21A4C" w:rsidRDefault="00E21A4C" w:rsidP="00E21A4C">
      <w:pPr>
        <w:ind w:left="633" w:right="624"/>
        <w:jc w:val="both"/>
      </w:pPr>
      <w:r>
        <w:t>At the end of this course, students will be able to:</w:t>
      </w:r>
    </w:p>
    <w:p w14:paraId="39C58FA8" w14:textId="77777777" w:rsidR="00E21A4C" w:rsidRDefault="00E21A4C" w:rsidP="00E21A4C">
      <w:pPr>
        <w:pStyle w:val="ListParagraph"/>
        <w:widowControl w:val="0"/>
        <w:numPr>
          <w:ilvl w:val="0"/>
          <w:numId w:val="8"/>
        </w:numPr>
        <w:autoSpaceDE w:val="0"/>
        <w:autoSpaceDN w:val="0"/>
        <w:ind w:right="624"/>
        <w:contextualSpacing w:val="0"/>
        <w:jc w:val="both"/>
      </w:pPr>
      <w:r>
        <w:t>Understand the tenets of core ethical theories</w:t>
      </w:r>
    </w:p>
    <w:p w14:paraId="6B24DFDE" w14:textId="77777777" w:rsidR="00E21A4C" w:rsidRDefault="00E21A4C" w:rsidP="00E21A4C">
      <w:pPr>
        <w:pStyle w:val="ListParagraph"/>
        <w:widowControl w:val="0"/>
        <w:numPr>
          <w:ilvl w:val="0"/>
          <w:numId w:val="8"/>
        </w:numPr>
        <w:autoSpaceDE w:val="0"/>
        <w:autoSpaceDN w:val="0"/>
        <w:ind w:right="624"/>
        <w:contextualSpacing w:val="0"/>
        <w:jc w:val="both"/>
      </w:pPr>
      <w:r>
        <w:t>Form arguments using fundamental principles</w:t>
      </w:r>
    </w:p>
    <w:p w14:paraId="00AD3E90" w14:textId="77777777" w:rsidR="00E21A4C" w:rsidRPr="0036035D" w:rsidRDefault="00E21A4C" w:rsidP="00E21A4C">
      <w:pPr>
        <w:pStyle w:val="ListParagraph"/>
        <w:widowControl w:val="0"/>
        <w:numPr>
          <w:ilvl w:val="0"/>
          <w:numId w:val="8"/>
        </w:numPr>
        <w:autoSpaceDE w:val="0"/>
        <w:autoSpaceDN w:val="0"/>
        <w:ind w:right="624"/>
        <w:contextualSpacing w:val="0"/>
        <w:jc w:val="both"/>
      </w:pPr>
      <w:r>
        <w:t>Analyze topics of social debate utilizing ethical theories and argue in favour of a resolution</w:t>
      </w:r>
    </w:p>
    <w:p w14:paraId="1145D7FB" w14:textId="77777777" w:rsidR="00E21A4C" w:rsidRDefault="00E21A4C" w:rsidP="00E21A4C">
      <w:pPr>
        <w:pStyle w:val="BodyText"/>
        <w:rPr>
          <w:sz w:val="24"/>
        </w:rPr>
      </w:pPr>
    </w:p>
    <w:p w14:paraId="3F7B7E78" w14:textId="77777777" w:rsidR="00E21A4C" w:rsidRDefault="00E21A4C" w:rsidP="00E21A4C">
      <w:pPr>
        <w:pStyle w:val="Heading1"/>
      </w:pPr>
      <w:r>
        <w:t>Course</w:t>
      </w:r>
      <w:r>
        <w:rPr>
          <w:spacing w:val="-2"/>
        </w:rPr>
        <w:t xml:space="preserve"> Materials</w:t>
      </w:r>
    </w:p>
    <w:p w14:paraId="7FAF8F1A" w14:textId="36D68163" w:rsidR="00E21A4C" w:rsidRDefault="00E21A4C" w:rsidP="00E21A4C">
      <w:pPr>
        <w:ind w:left="633" w:right="625"/>
        <w:jc w:val="both"/>
      </w:pPr>
      <w:r>
        <w:t>Readings for the course primarily are from one textbook, available for free</w:t>
      </w:r>
      <w:r>
        <w:rPr>
          <w:spacing w:val="-10"/>
        </w:rPr>
        <w:t xml:space="preserve"> </w:t>
      </w:r>
      <w:r>
        <w:t>online</w:t>
      </w:r>
      <w:r>
        <w:rPr>
          <w:spacing w:val="-10"/>
        </w:rPr>
        <w:t xml:space="preserve"> </w:t>
      </w:r>
      <w:r>
        <w:t>via</w:t>
      </w:r>
      <w:r>
        <w:rPr>
          <w:spacing w:val="-10"/>
        </w:rPr>
        <w:t xml:space="preserve"> </w:t>
      </w:r>
      <w:r>
        <w:t>the</w:t>
      </w:r>
      <w:r>
        <w:rPr>
          <w:spacing w:val="-10"/>
        </w:rPr>
        <w:t xml:space="preserve"> </w:t>
      </w:r>
      <w:r>
        <w:t>Carleton</w:t>
      </w:r>
      <w:r>
        <w:rPr>
          <w:spacing w:val="-10"/>
        </w:rPr>
        <w:t xml:space="preserve"> </w:t>
      </w:r>
      <w:r>
        <w:t>Library</w:t>
      </w:r>
      <w:r>
        <w:rPr>
          <w:spacing w:val="-12"/>
        </w:rPr>
        <w:t xml:space="preserve"> </w:t>
      </w:r>
      <w:r>
        <w:t>website.</w:t>
      </w:r>
      <w:r>
        <w:rPr>
          <w:spacing w:val="-6"/>
        </w:rPr>
        <w:t xml:space="preserve"> </w:t>
      </w:r>
      <w:r>
        <w:rPr>
          <w:i/>
        </w:rPr>
        <w:t>There</w:t>
      </w:r>
      <w:r>
        <w:rPr>
          <w:i/>
          <w:spacing w:val="-10"/>
        </w:rPr>
        <w:t xml:space="preserve"> </w:t>
      </w:r>
      <w:r>
        <w:rPr>
          <w:i/>
        </w:rPr>
        <w:t>is</w:t>
      </w:r>
      <w:r>
        <w:rPr>
          <w:i/>
          <w:spacing w:val="-11"/>
        </w:rPr>
        <w:t xml:space="preserve"> </w:t>
      </w:r>
      <w:r>
        <w:rPr>
          <w:i/>
        </w:rPr>
        <w:t>no</w:t>
      </w:r>
      <w:r>
        <w:rPr>
          <w:i/>
          <w:spacing w:val="-10"/>
        </w:rPr>
        <w:t xml:space="preserve"> </w:t>
      </w:r>
      <w:r>
        <w:rPr>
          <w:i/>
        </w:rPr>
        <w:t>need</w:t>
      </w:r>
      <w:r>
        <w:rPr>
          <w:i/>
          <w:spacing w:val="-12"/>
        </w:rPr>
        <w:t xml:space="preserve"> </w:t>
      </w:r>
      <w:r>
        <w:rPr>
          <w:i/>
        </w:rPr>
        <w:t>to</w:t>
      </w:r>
      <w:r>
        <w:rPr>
          <w:i/>
          <w:spacing w:val="-12"/>
        </w:rPr>
        <w:t xml:space="preserve"> </w:t>
      </w:r>
      <w:r>
        <w:rPr>
          <w:i/>
        </w:rPr>
        <w:t>purchase</w:t>
      </w:r>
      <w:r>
        <w:rPr>
          <w:i/>
          <w:spacing w:val="-10"/>
        </w:rPr>
        <w:t xml:space="preserve"> </w:t>
      </w:r>
      <w:r>
        <w:rPr>
          <w:i/>
        </w:rPr>
        <w:t>any</w:t>
      </w:r>
      <w:r>
        <w:rPr>
          <w:i/>
          <w:spacing w:val="-11"/>
        </w:rPr>
        <w:t xml:space="preserve"> </w:t>
      </w:r>
      <w:r>
        <w:rPr>
          <w:i/>
        </w:rPr>
        <w:t>books</w:t>
      </w:r>
      <w:r>
        <w:rPr>
          <w:i/>
          <w:spacing w:val="-10"/>
        </w:rPr>
        <w:t xml:space="preserve"> </w:t>
      </w:r>
      <w:r>
        <w:rPr>
          <w:i/>
        </w:rPr>
        <w:t>for</w:t>
      </w:r>
      <w:r>
        <w:rPr>
          <w:i/>
          <w:spacing w:val="-10"/>
        </w:rPr>
        <w:t xml:space="preserve"> </w:t>
      </w:r>
      <w:r>
        <w:rPr>
          <w:i/>
        </w:rPr>
        <w:t>this</w:t>
      </w:r>
      <w:r>
        <w:rPr>
          <w:i/>
          <w:spacing w:val="-11"/>
        </w:rPr>
        <w:t xml:space="preserve"> </w:t>
      </w:r>
      <w:r>
        <w:rPr>
          <w:i/>
        </w:rPr>
        <w:t>class.</w:t>
      </w:r>
      <w:r>
        <w:rPr>
          <w:i/>
          <w:spacing w:val="-7"/>
        </w:rPr>
        <w:t xml:space="preserve"> </w:t>
      </w:r>
      <w:r w:rsidR="00E919D0">
        <w:rPr>
          <w:iCs/>
          <w:spacing w:val="-7"/>
        </w:rPr>
        <w:t>Links to r</w:t>
      </w:r>
      <w:r>
        <w:rPr>
          <w:iCs/>
          <w:spacing w:val="-7"/>
        </w:rPr>
        <w:t xml:space="preserve">eadings outside of </w:t>
      </w:r>
      <w:r w:rsidR="00E919D0">
        <w:rPr>
          <w:iCs/>
          <w:spacing w:val="-7"/>
        </w:rPr>
        <w:t>the</w:t>
      </w:r>
      <w:r>
        <w:rPr>
          <w:iCs/>
          <w:spacing w:val="-7"/>
        </w:rPr>
        <w:t xml:space="preserve"> textbook will be posted on BrightSpace for that week’s lecture</w:t>
      </w:r>
      <w:r w:rsidR="00E919D0">
        <w:rPr>
          <w:iCs/>
          <w:spacing w:val="-7"/>
        </w:rPr>
        <w:t xml:space="preserve"> and are available via the Carleton Library website</w:t>
      </w:r>
      <w:r>
        <w:rPr>
          <w:iCs/>
          <w:spacing w:val="-7"/>
        </w:rPr>
        <w:t xml:space="preserve">. </w:t>
      </w:r>
      <w:r w:rsidR="00E919D0" w:rsidRPr="00E919D0">
        <w:rPr>
          <w:iCs/>
          <w:spacing w:val="-7"/>
        </w:rPr>
        <w:t>Students are not required to purchase textbooks or other learning materials for this course</w:t>
      </w:r>
    </w:p>
    <w:p w14:paraId="0D11E850" w14:textId="77777777" w:rsidR="00E21A4C" w:rsidRPr="00ED6C4E" w:rsidRDefault="00E21A4C" w:rsidP="00E21A4C">
      <w:pPr>
        <w:tabs>
          <w:tab w:val="left" w:pos="1766"/>
        </w:tabs>
      </w:pPr>
    </w:p>
    <w:p w14:paraId="0309EEF4" w14:textId="77777777" w:rsidR="00E21A4C" w:rsidRDefault="00E21A4C" w:rsidP="00E21A4C">
      <w:pPr>
        <w:pStyle w:val="ListParagraph"/>
        <w:widowControl w:val="0"/>
        <w:numPr>
          <w:ilvl w:val="0"/>
          <w:numId w:val="7"/>
        </w:numPr>
        <w:tabs>
          <w:tab w:val="left" w:pos="1766"/>
        </w:tabs>
        <w:autoSpaceDE w:val="0"/>
        <w:autoSpaceDN w:val="0"/>
        <w:spacing w:before="1"/>
        <w:ind w:right="629"/>
        <w:contextualSpacing w:val="0"/>
      </w:pPr>
      <w:r>
        <w:t>Hugh</w:t>
      </w:r>
      <w:r>
        <w:rPr>
          <w:spacing w:val="40"/>
        </w:rPr>
        <w:t xml:space="preserve"> </w:t>
      </w:r>
      <w:r>
        <w:t>Lafollette,</w:t>
      </w:r>
      <w:r>
        <w:rPr>
          <w:spacing w:val="40"/>
        </w:rPr>
        <w:t xml:space="preserve"> </w:t>
      </w:r>
      <w:r>
        <w:t>ed.</w:t>
      </w:r>
      <w:r>
        <w:rPr>
          <w:spacing w:val="40"/>
        </w:rPr>
        <w:t xml:space="preserve"> </w:t>
      </w:r>
      <w:r>
        <w:rPr>
          <w:i/>
        </w:rPr>
        <w:t>Ethics</w:t>
      </w:r>
      <w:r>
        <w:rPr>
          <w:i/>
          <w:spacing w:val="40"/>
        </w:rPr>
        <w:t xml:space="preserve"> </w:t>
      </w:r>
      <w:r>
        <w:rPr>
          <w:i/>
        </w:rPr>
        <w:t>in</w:t>
      </w:r>
      <w:r>
        <w:rPr>
          <w:i/>
          <w:spacing w:val="40"/>
        </w:rPr>
        <w:t xml:space="preserve"> </w:t>
      </w:r>
      <w:r>
        <w:rPr>
          <w:i/>
        </w:rPr>
        <w:t>Practice:</w:t>
      </w:r>
      <w:r>
        <w:rPr>
          <w:i/>
          <w:spacing w:val="40"/>
        </w:rPr>
        <w:t xml:space="preserve"> </w:t>
      </w:r>
      <w:r>
        <w:rPr>
          <w:i/>
        </w:rPr>
        <w:t>An</w:t>
      </w:r>
      <w:r>
        <w:rPr>
          <w:i/>
          <w:spacing w:val="40"/>
        </w:rPr>
        <w:t xml:space="preserve"> </w:t>
      </w:r>
      <w:r>
        <w:rPr>
          <w:i/>
        </w:rPr>
        <w:t>Anthology</w:t>
      </w:r>
      <w:r>
        <w:t>,</w:t>
      </w:r>
      <w:r>
        <w:rPr>
          <w:spacing w:val="40"/>
        </w:rPr>
        <w:t xml:space="preserve"> </w:t>
      </w:r>
      <w:r>
        <w:t>4</w:t>
      </w:r>
      <w:r>
        <w:rPr>
          <w:position w:val="6"/>
          <w:sz w:val="16"/>
        </w:rPr>
        <w:t>th</w:t>
      </w:r>
      <w:r>
        <w:rPr>
          <w:spacing w:val="72"/>
          <w:position w:val="6"/>
          <w:sz w:val="16"/>
        </w:rPr>
        <w:t xml:space="preserve"> </w:t>
      </w:r>
      <w:r>
        <w:t>Edition.</w:t>
      </w:r>
      <w:r>
        <w:rPr>
          <w:spacing w:val="40"/>
        </w:rPr>
        <w:t xml:space="preserve"> </w:t>
      </w:r>
      <w:r>
        <w:t>Malden,</w:t>
      </w:r>
      <w:r>
        <w:rPr>
          <w:spacing w:val="40"/>
        </w:rPr>
        <w:t xml:space="preserve"> </w:t>
      </w:r>
      <w:r>
        <w:t>MA:</w:t>
      </w:r>
      <w:r>
        <w:rPr>
          <w:spacing w:val="40"/>
        </w:rPr>
        <w:t xml:space="preserve"> </w:t>
      </w:r>
      <w:r>
        <w:t>Wiley Blackwell, 2014.</w:t>
      </w:r>
    </w:p>
    <w:p w14:paraId="2F20A85C" w14:textId="77777777" w:rsidR="00E21A4C" w:rsidRDefault="00E21A4C" w:rsidP="00E21A4C">
      <w:pPr>
        <w:pStyle w:val="Heading1"/>
        <w:spacing w:before="279"/>
      </w:pPr>
      <w:r>
        <w:t>Course</w:t>
      </w:r>
      <w:r>
        <w:rPr>
          <w:spacing w:val="-2"/>
        </w:rPr>
        <w:t xml:space="preserve"> Requirements</w:t>
      </w:r>
    </w:p>
    <w:p w14:paraId="12E7A13A" w14:textId="406E7359" w:rsidR="00E21A4C" w:rsidRDefault="00E21A4C" w:rsidP="00E21A4C">
      <w:pPr>
        <w:ind w:left="633" w:right="626"/>
        <w:jc w:val="both"/>
        <w:rPr>
          <w:szCs w:val="24"/>
        </w:rPr>
      </w:pPr>
      <w:r w:rsidRPr="62A8997F">
        <w:rPr>
          <w:szCs w:val="24"/>
        </w:rPr>
        <w:t>This is an online condensed course.</w:t>
      </w:r>
      <w:r>
        <w:rPr>
          <w:szCs w:val="24"/>
        </w:rPr>
        <w:t xml:space="preserve"> Classes will be recorded and made available on Brightspace.</w:t>
      </w:r>
      <w:r w:rsidRPr="62A8997F">
        <w:rPr>
          <w:szCs w:val="24"/>
        </w:rPr>
        <w:t xml:space="preserve"> There will be a </w:t>
      </w:r>
      <w:r w:rsidRPr="044A0DA0">
        <w:rPr>
          <w:szCs w:val="24"/>
        </w:rPr>
        <w:t xml:space="preserve">fair </w:t>
      </w:r>
      <w:r w:rsidRPr="69D374D4">
        <w:rPr>
          <w:szCs w:val="24"/>
        </w:rPr>
        <w:t>amount of reading</w:t>
      </w:r>
      <w:r w:rsidRPr="62A8997F">
        <w:rPr>
          <w:szCs w:val="24"/>
        </w:rPr>
        <w:t xml:space="preserve"> each week. Students</w:t>
      </w:r>
      <w:r>
        <w:rPr>
          <w:szCs w:val="24"/>
        </w:rPr>
        <w:t xml:space="preserve"> </w:t>
      </w:r>
      <w:r w:rsidRPr="62A8997F">
        <w:rPr>
          <w:szCs w:val="24"/>
        </w:rPr>
        <w:t>are expected to be prepared for each class, having read the relevant material and ready to discuss. Students are expected to participate regularly in class discussions.</w:t>
      </w:r>
      <w:r w:rsidR="00D61B49">
        <w:rPr>
          <w:szCs w:val="24"/>
        </w:rPr>
        <w:t xml:space="preserve"> There will be a collaborative quiz at a random point in each lecture after the first that will constitute participation. Students will be encouraged to work together to complete the quizzes. </w:t>
      </w:r>
      <w:r w:rsidR="00C659E8">
        <w:rPr>
          <w:szCs w:val="24"/>
        </w:rPr>
        <w:t xml:space="preserve">The theory quiz will be online (not proctored) and multiple choice/short answer. </w:t>
      </w:r>
      <w:r w:rsidR="00D61B49">
        <w:rPr>
          <w:szCs w:val="24"/>
        </w:rPr>
        <w:t>The final exam will be cumulative</w:t>
      </w:r>
      <w:r w:rsidR="00C659E8">
        <w:rPr>
          <w:szCs w:val="24"/>
        </w:rPr>
        <w:t>, online, and proctored.</w:t>
      </w:r>
      <w:r w:rsidR="00D61B49">
        <w:rPr>
          <w:szCs w:val="24"/>
        </w:rPr>
        <w:t xml:space="preserve"> </w:t>
      </w:r>
      <w:r w:rsidR="00C659E8">
        <w:rPr>
          <w:szCs w:val="24"/>
        </w:rPr>
        <w:t>F</w:t>
      </w:r>
      <w:r w:rsidR="00D61B49">
        <w:rPr>
          <w:szCs w:val="24"/>
        </w:rPr>
        <w:t xml:space="preserve">ailure of the final exam will result in failure of the course. </w:t>
      </w:r>
      <w:r w:rsidR="006F4E5D" w:rsidRPr="006F4E5D">
        <w:rPr>
          <w:szCs w:val="24"/>
        </w:rPr>
        <w:t xml:space="preserve">Please note that tests and examinations in this course will use a remote proctoring service provided by Scheduling and Examination Services. You can find more information at https://carleton.ca/ses/e-proctoring. The minimum computing requirements for </w:t>
      </w:r>
      <w:r w:rsidR="006F4E5D" w:rsidRPr="006F4E5D">
        <w:rPr>
          <w:szCs w:val="24"/>
        </w:rPr>
        <w:lastRenderedPageBreak/>
        <w:t>this service are listed on the SES website (https://carleton.ca/ses/online-exams/e-proctoring/e-proctoring-course-outline-template</w:t>
      </w:r>
    </w:p>
    <w:p w14:paraId="5B20E358" w14:textId="77777777" w:rsidR="00E21A4C" w:rsidRDefault="00E21A4C" w:rsidP="00E21A4C">
      <w:pPr>
        <w:pStyle w:val="BodyText"/>
        <w:spacing w:before="3"/>
        <w:rPr>
          <w:sz w:val="24"/>
        </w:rPr>
      </w:pPr>
    </w:p>
    <w:p w14:paraId="106F36CC" w14:textId="77777777" w:rsidR="00E21A4C" w:rsidRDefault="00E21A4C" w:rsidP="00D61B49">
      <w:pPr>
        <w:pStyle w:val="Heading1"/>
        <w:spacing w:line="240" w:lineRule="auto"/>
        <w:ind w:left="0"/>
        <w:jc w:val="left"/>
        <w:rPr>
          <w:spacing w:val="-2"/>
        </w:rPr>
      </w:pPr>
    </w:p>
    <w:p w14:paraId="02B7A5AC" w14:textId="77777777" w:rsidR="00D61B49" w:rsidRDefault="00D61B49" w:rsidP="00D61B49">
      <w:pPr>
        <w:pStyle w:val="Heading1"/>
        <w:spacing w:line="240" w:lineRule="auto"/>
        <w:ind w:left="0"/>
        <w:jc w:val="left"/>
        <w:rPr>
          <w:spacing w:val="-2"/>
        </w:rPr>
      </w:pPr>
    </w:p>
    <w:p w14:paraId="13928834" w14:textId="359E2E9E" w:rsidR="00E21A4C" w:rsidRDefault="00E21A4C" w:rsidP="00E21A4C">
      <w:pPr>
        <w:pStyle w:val="Heading1"/>
        <w:spacing w:line="240" w:lineRule="auto"/>
        <w:jc w:val="left"/>
      </w:pPr>
      <w:r>
        <w:rPr>
          <w:spacing w:val="-2"/>
        </w:rPr>
        <w:t>Evaluations:</w:t>
      </w:r>
    </w:p>
    <w:p w14:paraId="777FF6DA" w14:textId="15804461" w:rsidR="00E21A4C" w:rsidRDefault="00D61B49" w:rsidP="00E21A4C">
      <w:pPr>
        <w:pStyle w:val="ListParagraph"/>
        <w:widowControl w:val="0"/>
        <w:numPr>
          <w:ilvl w:val="0"/>
          <w:numId w:val="6"/>
        </w:numPr>
        <w:tabs>
          <w:tab w:val="left" w:pos="1353"/>
          <w:tab w:val="left" w:pos="6394"/>
        </w:tabs>
        <w:autoSpaceDE w:val="0"/>
        <w:autoSpaceDN w:val="0"/>
        <w:spacing w:line="294" w:lineRule="exact"/>
        <w:ind w:left="1353" w:hanging="359"/>
        <w:contextualSpacing w:val="0"/>
        <w:rPr>
          <w:szCs w:val="24"/>
        </w:rPr>
      </w:pPr>
      <w:r>
        <w:rPr>
          <w:szCs w:val="24"/>
        </w:rPr>
        <w:t>Lecture quizzes</w:t>
      </w:r>
      <w:r w:rsidR="00E21A4C" w:rsidRPr="2B59B3FA">
        <w:rPr>
          <w:szCs w:val="24"/>
        </w:rPr>
        <w:t xml:space="preserve">                                                           </w:t>
      </w:r>
      <w:r w:rsidR="00E21A4C" w:rsidRPr="4793DEF5">
        <w:rPr>
          <w:szCs w:val="24"/>
        </w:rPr>
        <w:t>20</w:t>
      </w:r>
      <w:r w:rsidR="00E21A4C" w:rsidRPr="2B59B3FA">
        <w:rPr>
          <w:spacing w:val="-5"/>
          <w:szCs w:val="24"/>
        </w:rPr>
        <w:t>%</w:t>
      </w:r>
    </w:p>
    <w:p w14:paraId="032DF060" w14:textId="74C5B1FE" w:rsidR="00E21A4C" w:rsidRDefault="00E21A4C" w:rsidP="00E21A4C">
      <w:pPr>
        <w:pStyle w:val="ListParagraph"/>
        <w:widowControl w:val="0"/>
        <w:numPr>
          <w:ilvl w:val="0"/>
          <w:numId w:val="6"/>
        </w:numPr>
        <w:tabs>
          <w:tab w:val="left" w:pos="1353"/>
          <w:tab w:val="left" w:pos="6394"/>
        </w:tabs>
        <w:autoSpaceDE w:val="0"/>
        <w:autoSpaceDN w:val="0"/>
        <w:spacing w:line="294" w:lineRule="exact"/>
        <w:ind w:left="1353" w:hanging="359"/>
        <w:contextualSpacing w:val="0"/>
        <w:rPr>
          <w:szCs w:val="24"/>
        </w:rPr>
      </w:pPr>
      <w:r w:rsidRPr="73913AEE">
        <w:rPr>
          <w:szCs w:val="24"/>
        </w:rPr>
        <w:t xml:space="preserve">Theory </w:t>
      </w:r>
      <w:r w:rsidR="006F4E5D">
        <w:rPr>
          <w:szCs w:val="24"/>
        </w:rPr>
        <w:t>quiz</w:t>
      </w:r>
      <w:r>
        <w:tab/>
      </w:r>
      <w:r w:rsidRPr="73913AEE">
        <w:rPr>
          <w:szCs w:val="24"/>
        </w:rPr>
        <w:t>20</w:t>
      </w:r>
      <w:r w:rsidRPr="73913AEE">
        <w:rPr>
          <w:spacing w:val="-5"/>
          <w:szCs w:val="24"/>
        </w:rPr>
        <w:t>%</w:t>
      </w:r>
    </w:p>
    <w:p w14:paraId="146B4B00" w14:textId="32DBBB78" w:rsidR="00E21A4C" w:rsidRDefault="00E21A4C" w:rsidP="00E21A4C">
      <w:pPr>
        <w:pStyle w:val="ListParagraph"/>
        <w:widowControl w:val="0"/>
        <w:numPr>
          <w:ilvl w:val="0"/>
          <w:numId w:val="6"/>
        </w:numPr>
        <w:tabs>
          <w:tab w:val="left" w:pos="1353"/>
          <w:tab w:val="left" w:pos="6394"/>
        </w:tabs>
        <w:autoSpaceDE w:val="0"/>
        <w:autoSpaceDN w:val="0"/>
        <w:spacing w:before="1"/>
        <w:ind w:left="1353" w:hanging="359"/>
        <w:contextualSpacing w:val="0"/>
        <w:rPr>
          <w:szCs w:val="24"/>
        </w:rPr>
      </w:pPr>
      <w:r w:rsidRPr="10B10C34">
        <w:rPr>
          <w:szCs w:val="24"/>
        </w:rPr>
        <w:t xml:space="preserve">Expository Paper                                                      </w:t>
      </w:r>
      <w:r w:rsidRPr="1BD9AC9B">
        <w:rPr>
          <w:szCs w:val="24"/>
        </w:rPr>
        <w:t xml:space="preserve"> </w:t>
      </w:r>
      <w:r w:rsidRPr="2D905506">
        <w:rPr>
          <w:szCs w:val="24"/>
        </w:rPr>
        <w:t xml:space="preserve"> </w:t>
      </w:r>
      <w:r w:rsidRPr="6BCE0CE9">
        <w:rPr>
          <w:szCs w:val="24"/>
        </w:rPr>
        <w:t>25</w:t>
      </w:r>
      <w:r w:rsidRPr="10B10C34">
        <w:rPr>
          <w:spacing w:val="-5"/>
          <w:szCs w:val="24"/>
        </w:rPr>
        <w:t>%</w:t>
      </w:r>
    </w:p>
    <w:p w14:paraId="7328F459" w14:textId="010A5B76" w:rsidR="00E21A4C" w:rsidRPr="00BD7A21" w:rsidRDefault="00E21A4C" w:rsidP="00E21A4C">
      <w:pPr>
        <w:pStyle w:val="ListParagraph"/>
        <w:widowControl w:val="0"/>
        <w:numPr>
          <w:ilvl w:val="0"/>
          <w:numId w:val="6"/>
        </w:numPr>
        <w:tabs>
          <w:tab w:val="left" w:pos="1353"/>
          <w:tab w:val="left" w:pos="6394"/>
        </w:tabs>
        <w:autoSpaceDE w:val="0"/>
        <w:autoSpaceDN w:val="0"/>
        <w:ind w:left="1353" w:hanging="359"/>
        <w:contextualSpacing w:val="0"/>
        <w:rPr>
          <w:szCs w:val="24"/>
        </w:rPr>
      </w:pPr>
      <w:r w:rsidRPr="73913AEE">
        <w:rPr>
          <w:szCs w:val="24"/>
        </w:rPr>
        <w:t xml:space="preserve">Final </w:t>
      </w:r>
      <w:r w:rsidR="00D61B49">
        <w:rPr>
          <w:szCs w:val="24"/>
        </w:rPr>
        <w:t>exam</w:t>
      </w:r>
      <w:r>
        <w:tab/>
      </w:r>
      <w:r w:rsidRPr="73913AEE">
        <w:rPr>
          <w:spacing w:val="-5"/>
          <w:szCs w:val="24"/>
        </w:rPr>
        <w:t>35</w:t>
      </w:r>
      <w:r>
        <w:rPr>
          <w:spacing w:val="-5"/>
          <w:szCs w:val="24"/>
        </w:rPr>
        <w:t>%</w:t>
      </w:r>
    </w:p>
    <w:p w14:paraId="0532F7C4" w14:textId="77777777" w:rsidR="00E21A4C" w:rsidRDefault="00E21A4C" w:rsidP="00E21A4C">
      <w:pPr>
        <w:tabs>
          <w:tab w:val="left" w:pos="1353"/>
          <w:tab w:val="left" w:pos="6394"/>
        </w:tabs>
        <w:rPr>
          <w:szCs w:val="24"/>
        </w:rPr>
      </w:pPr>
    </w:p>
    <w:p w14:paraId="0F57D061" w14:textId="77777777" w:rsidR="00E21A4C" w:rsidRPr="00BD7A21" w:rsidRDefault="00E21A4C" w:rsidP="00E21A4C">
      <w:pPr>
        <w:tabs>
          <w:tab w:val="left" w:pos="1353"/>
          <w:tab w:val="left" w:pos="6394"/>
        </w:tabs>
        <w:rPr>
          <w:b/>
          <w:bCs/>
          <w:szCs w:val="24"/>
        </w:rPr>
      </w:pPr>
      <w:r w:rsidRPr="00BD7A21">
        <w:rPr>
          <w:b/>
          <w:bCs/>
          <w:szCs w:val="24"/>
        </w:rPr>
        <w:t xml:space="preserve">            Course Policies</w:t>
      </w:r>
    </w:p>
    <w:p w14:paraId="36E1D93A" w14:textId="77777777" w:rsidR="00E21A4C" w:rsidRPr="00BD7A21" w:rsidRDefault="00E21A4C" w:rsidP="00E21A4C">
      <w:pPr>
        <w:pStyle w:val="ListParagraph"/>
        <w:widowControl w:val="0"/>
        <w:numPr>
          <w:ilvl w:val="0"/>
          <w:numId w:val="9"/>
        </w:numPr>
        <w:tabs>
          <w:tab w:val="left" w:pos="1353"/>
          <w:tab w:val="left" w:pos="6394"/>
        </w:tabs>
        <w:autoSpaceDE w:val="0"/>
        <w:autoSpaceDN w:val="0"/>
        <w:contextualSpacing w:val="0"/>
        <w:rPr>
          <w:szCs w:val="24"/>
        </w:rPr>
      </w:pPr>
      <w:r w:rsidRPr="00BD7A21">
        <w:rPr>
          <w:szCs w:val="24"/>
        </w:rPr>
        <w:t>Office hours will be held by appointment on Zoom. Email to set up an appointment.</w:t>
      </w:r>
    </w:p>
    <w:p w14:paraId="1157648F" w14:textId="77777777" w:rsidR="00E21A4C" w:rsidRPr="00BD7A21" w:rsidRDefault="00E21A4C" w:rsidP="00E21A4C">
      <w:pPr>
        <w:pStyle w:val="ListParagraph"/>
        <w:widowControl w:val="0"/>
        <w:numPr>
          <w:ilvl w:val="0"/>
          <w:numId w:val="9"/>
        </w:numPr>
        <w:tabs>
          <w:tab w:val="left" w:pos="1353"/>
          <w:tab w:val="left" w:pos="6394"/>
        </w:tabs>
        <w:autoSpaceDE w:val="0"/>
        <w:autoSpaceDN w:val="0"/>
        <w:contextualSpacing w:val="0"/>
        <w:rPr>
          <w:szCs w:val="24"/>
        </w:rPr>
      </w:pPr>
      <w:r w:rsidRPr="00BD7A21">
        <w:rPr>
          <w:szCs w:val="24"/>
        </w:rPr>
        <w:t>The instructor reserves the right to modify the order and content of lectures. Students will always be notified ahead of time in the event of a change.</w:t>
      </w:r>
    </w:p>
    <w:p w14:paraId="60B9774C" w14:textId="77777777" w:rsidR="00E21A4C" w:rsidRPr="00BD7A21" w:rsidRDefault="00E21A4C" w:rsidP="00E21A4C">
      <w:pPr>
        <w:pStyle w:val="ListParagraph"/>
        <w:widowControl w:val="0"/>
        <w:numPr>
          <w:ilvl w:val="0"/>
          <w:numId w:val="9"/>
        </w:numPr>
        <w:tabs>
          <w:tab w:val="left" w:pos="1353"/>
          <w:tab w:val="left" w:pos="6394"/>
        </w:tabs>
        <w:autoSpaceDE w:val="0"/>
        <w:autoSpaceDN w:val="0"/>
        <w:contextualSpacing w:val="0"/>
        <w:rPr>
          <w:szCs w:val="24"/>
        </w:rPr>
      </w:pPr>
      <w:r w:rsidRPr="00BD7A21">
        <w:rPr>
          <w:szCs w:val="24"/>
        </w:rPr>
        <w:t>The instructor will try to respond to emails promptly. Expect a response within 48 hours unless it is a weekend.</w:t>
      </w:r>
    </w:p>
    <w:p w14:paraId="46228509" w14:textId="77777777" w:rsidR="00E21A4C" w:rsidRPr="00BD7A21" w:rsidRDefault="00E21A4C" w:rsidP="00E21A4C">
      <w:pPr>
        <w:pStyle w:val="ListParagraph"/>
        <w:widowControl w:val="0"/>
        <w:numPr>
          <w:ilvl w:val="0"/>
          <w:numId w:val="9"/>
        </w:numPr>
        <w:tabs>
          <w:tab w:val="left" w:pos="1353"/>
          <w:tab w:val="left" w:pos="6394"/>
        </w:tabs>
        <w:autoSpaceDE w:val="0"/>
        <w:autoSpaceDN w:val="0"/>
        <w:contextualSpacing w:val="0"/>
        <w:rPr>
          <w:szCs w:val="24"/>
        </w:rPr>
      </w:pPr>
      <w:r w:rsidRPr="00BD7A21">
        <w:rPr>
          <w:szCs w:val="24"/>
        </w:rPr>
        <w:t xml:space="preserve">Inappropriate use of generative AI tools is forbidden. Tools such as ChatGPT can be used to aid in understanding of an ethical theory or social issue, but answers pulled directly from generative AI will be penalized. </w:t>
      </w:r>
    </w:p>
    <w:p w14:paraId="08806958" w14:textId="77777777" w:rsidR="00E21A4C" w:rsidRDefault="00D61B49" w:rsidP="00E21A4C">
      <w:pPr>
        <w:pStyle w:val="ListParagraph"/>
        <w:widowControl w:val="0"/>
        <w:numPr>
          <w:ilvl w:val="0"/>
          <w:numId w:val="9"/>
        </w:numPr>
        <w:tabs>
          <w:tab w:val="left" w:pos="1353"/>
          <w:tab w:val="left" w:pos="6394"/>
        </w:tabs>
        <w:autoSpaceDE w:val="0"/>
        <w:autoSpaceDN w:val="0"/>
        <w:contextualSpacing w:val="0"/>
        <w:rPr>
          <w:szCs w:val="24"/>
          <w:highlight w:val="yellow"/>
        </w:rPr>
      </w:pPr>
      <w:r w:rsidRPr="00E919D0">
        <w:rPr>
          <w:szCs w:val="24"/>
          <w:highlight w:val="yellow"/>
        </w:rPr>
        <w:t xml:space="preserve">Failure of the final exam </w:t>
      </w:r>
      <w:r w:rsidR="00E919D0">
        <w:rPr>
          <w:szCs w:val="24"/>
          <w:highlight w:val="yellow"/>
        </w:rPr>
        <w:t xml:space="preserve">(&lt;50%) </w:t>
      </w:r>
      <w:r w:rsidRPr="00E919D0">
        <w:rPr>
          <w:szCs w:val="24"/>
          <w:highlight w:val="yellow"/>
        </w:rPr>
        <w:t>will result in failure of the course</w:t>
      </w:r>
      <w:r w:rsidR="00E21A4C" w:rsidRPr="00E919D0">
        <w:rPr>
          <w:szCs w:val="24"/>
          <w:highlight w:val="yellow"/>
        </w:rPr>
        <w:t>.</w:t>
      </w:r>
    </w:p>
    <w:p w14:paraId="40B467D6" w14:textId="77777777" w:rsidR="006F4E5D" w:rsidRDefault="006F4E5D" w:rsidP="006F4E5D">
      <w:pPr>
        <w:widowControl w:val="0"/>
        <w:tabs>
          <w:tab w:val="left" w:pos="1353"/>
          <w:tab w:val="left" w:pos="6394"/>
        </w:tabs>
        <w:autoSpaceDE w:val="0"/>
        <w:autoSpaceDN w:val="0"/>
        <w:rPr>
          <w:szCs w:val="24"/>
          <w:highlight w:val="yellow"/>
        </w:rPr>
      </w:pPr>
    </w:p>
    <w:p w14:paraId="35568FB9" w14:textId="52AD3AB4" w:rsidR="006F4E5D" w:rsidRPr="006F4E5D" w:rsidRDefault="006F4E5D" w:rsidP="006F4E5D">
      <w:pPr>
        <w:widowControl w:val="0"/>
        <w:tabs>
          <w:tab w:val="left" w:pos="1353"/>
          <w:tab w:val="left" w:pos="6394"/>
        </w:tabs>
        <w:autoSpaceDE w:val="0"/>
        <w:autoSpaceDN w:val="0"/>
        <w:rPr>
          <w:szCs w:val="24"/>
          <w:highlight w:val="yellow"/>
        </w:rPr>
        <w:sectPr w:rsidR="006F4E5D" w:rsidRPr="006F4E5D" w:rsidSect="00E21A4C">
          <w:pgSz w:w="12240" w:h="15840"/>
          <w:pgMar w:top="1360" w:right="360" w:bottom="280" w:left="360" w:header="720" w:footer="720" w:gutter="0"/>
          <w:cols w:space="720"/>
        </w:sectPr>
      </w:pPr>
      <w:r>
        <w:rPr>
          <w:szCs w:val="24"/>
          <w:highlight w:val="yellow"/>
        </w:rPr>
        <w:t xml:space="preserve">    </w:t>
      </w:r>
    </w:p>
    <w:p w14:paraId="54D483CC" w14:textId="77777777" w:rsidR="00E21A4C" w:rsidRPr="00BD7A21" w:rsidRDefault="00E21A4C" w:rsidP="00E21A4C">
      <w:pPr>
        <w:tabs>
          <w:tab w:val="left" w:pos="1353"/>
          <w:tab w:val="left" w:pos="6394"/>
        </w:tabs>
        <w:rPr>
          <w:szCs w:val="24"/>
        </w:rPr>
        <w:sectPr w:rsidR="00E21A4C" w:rsidRPr="00BD7A21" w:rsidSect="00E21A4C">
          <w:type w:val="continuous"/>
          <w:pgSz w:w="12240" w:h="15840"/>
          <w:pgMar w:top="1360" w:right="360" w:bottom="280" w:left="360" w:header="720" w:footer="720" w:gutter="0"/>
          <w:cols w:space="720"/>
        </w:sectPr>
      </w:pPr>
    </w:p>
    <w:bookmarkEnd w:id="0"/>
    <w:p w14:paraId="77D10FE8" w14:textId="77777777" w:rsidR="00E21A4C" w:rsidRDefault="00E21A4C" w:rsidP="00E21A4C">
      <w:pPr>
        <w:pStyle w:val="BodyText"/>
        <w:rPr>
          <w:sz w:val="24"/>
        </w:rPr>
      </w:pPr>
    </w:p>
    <w:p w14:paraId="2A5C3F94" w14:textId="77777777" w:rsidR="00E21A4C" w:rsidRDefault="00E21A4C" w:rsidP="00E21A4C">
      <w:pPr>
        <w:pStyle w:val="Heading1"/>
        <w:spacing w:line="240" w:lineRule="auto"/>
        <w:jc w:val="left"/>
      </w:pPr>
      <w:r>
        <w:t>Course</w:t>
      </w:r>
      <w:r>
        <w:rPr>
          <w:spacing w:val="-3"/>
        </w:rPr>
        <w:t xml:space="preserve"> </w:t>
      </w:r>
      <w:r>
        <w:t>Calendar</w:t>
      </w:r>
      <w:r>
        <w:rPr>
          <w:spacing w:val="-3"/>
        </w:rPr>
        <w:t xml:space="preserve"> </w:t>
      </w:r>
      <w:r>
        <w:t>—</w:t>
      </w:r>
      <w:r>
        <w:rPr>
          <w:spacing w:val="-4"/>
        </w:rPr>
        <w:t xml:space="preserve"> </w:t>
      </w:r>
      <w:r>
        <w:t>Summer</w:t>
      </w:r>
      <w:r>
        <w:rPr>
          <w:spacing w:val="-2"/>
        </w:rPr>
        <w:t xml:space="preserve"> </w:t>
      </w:r>
      <w:r>
        <w:rPr>
          <w:spacing w:val="-4"/>
        </w:rPr>
        <w:t>2025</w:t>
      </w:r>
    </w:p>
    <w:p w14:paraId="2FFFD3D4" w14:textId="77777777" w:rsidR="00E21A4C" w:rsidRDefault="00E21A4C" w:rsidP="00E21A4C">
      <w:pPr>
        <w:pStyle w:val="BodyText"/>
        <w:spacing w:before="45" w:after="1"/>
        <w:rPr>
          <w:b/>
          <w:sz w:val="20"/>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8733"/>
      </w:tblGrid>
      <w:tr w:rsidR="00E21A4C" w14:paraId="12FF70D1" w14:textId="77777777" w:rsidTr="00C10A58">
        <w:trPr>
          <w:trHeight w:val="515"/>
        </w:trPr>
        <w:tc>
          <w:tcPr>
            <w:tcW w:w="11073" w:type="dxa"/>
            <w:gridSpan w:val="2"/>
          </w:tcPr>
          <w:p w14:paraId="046E354D" w14:textId="77777777" w:rsidR="00E21A4C" w:rsidRDefault="00E21A4C" w:rsidP="00C10A58">
            <w:pPr>
              <w:pStyle w:val="TableParagraph"/>
              <w:spacing w:line="260" w:lineRule="exact"/>
              <w:ind w:left="4572" w:right="4487" w:firstLine="640"/>
              <w:rPr>
                <w:b/>
              </w:rPr>
            </w:pPr>
            <w:r>
              <w:rPr>
                <w:b/>
              </w:rPr>
              <w:t>UNIT I ETHICS</w:t>
            </w:r>
            <w:r>
              <w:rPr>
                <w:b/>
                <w:spacing w:val="-13"/>
              </w:rPr>
              <w:t xml:space="preserve"> </w:t>
            </w:r>
            <w:r>
              <w:rPr>
                <w:b/>
              </w:rPr>
              <w:t>IN</w:t>
            </w:r>
            <w:r>
              <w:rPr>
                <w:b/>
                <w:spacing w:val="-12"/>
              </w:rPr>
              <w:t xml:space="preserve"> </w:t>
            </w:r>
            <w:r>
              <w:rPr>
                <w:b/>
              </w:rPr>
              <w:t>THEORY</w:t>
            </w:r>
          </w:p>
        </w:tc>
      </w:tr>
      <w:tr w:rsidR="00E21A4C" w14:paraId="2F7D5264" w14:textId="77777777" w:rsidTr="00C10A58">
        <w:trPr>
          <w:trHeight w:val="1203"/>
        </w:trPr>
        <w:tc>
          <w:tcPr>
            <w:tcW w:w="2340" w:type="dxa"/>
          </w:tcPr>
          <w:p w14:paraId="12C98DE7" w14:textId="77777777" w:rsidR="00E21A4C" w:rsidRDefault="00E21A4C" w:rsidP="00C10A58">
            <w:pPr>
              <w:pStyle w:val="TableParagraph"/>
              <w:spacing w:line="240" w:lineRule="auto"/>
              <w:ind w:left="0" w:right="1279"/>
              <w:rPr>
                <w:b/>
              </w:rPr>
            </w:pPr>
            <w:r>
              <w:rPr>
                <w:b/>
              </w:rPr>
              <w:t xml:space="preserve"> Session 1</w:t>
            </w:r>
          </w:p>
          <w:p w14:paraId="6C97AAFC" w14:textId="76B82EB8" w:rsidR="001D6BA2" w:rsidRDefault="001D6BA2" w:rsidP="00C10A58">
            <w:pPr>
              <w:pStyle w:val="TableParagraph"/>
              <w:spacing w:line="240" w:lineRule="auto"/>
              <w:ind w:left="0" w:right="1279"/>
              <w:rPr>
                <w:b/>
                <w:position w:val="5"/>
                <w:sz w:val="14"/>
              </w:rPr>
            </w:pPr>
            <w:r>
              <w:rPr>
                <w:b/>
              </w:rPr>
              <w:t>May 5</w:t>
            </w:r>
          </w:p>
        </w:tc>
        <w:tc>
          <w:tcPr>
            <w:tcW w:w="8733" w:type="dxa"/>
          </w:tcPr>
          <w:p w14:paraId="11877412" w14:textId="77777777" w:rsidR="00E21A4C" w:rsidRDefault="00E21A4C" w:rsidP="00C10A58">
            <w:pPr>
              <w:pStyle w:val="TableParagraph"/>
              <w:spacing w:line="240" w:lineRule="auto"/>
              <w:ind w:right="5610"/>
              <w:rPr>
                <w:b/>
              </w:rPr>
            </w:pPr>
            <w:r>
              <w:rPr>
                <w:b/>
              </w:rPr>
              <w:t>Introduction</w:t>
            </w:r>
            <w:r>
              <w:rPr>
                <w:b/>
                <w:spacing w:val="-13"/>
              </w:rPr>
              <w:t xml:space="preserve"> </w:t>
            </w:r>
          </w:p>
          <w:p w14:paraId="147C8705" w14:textId="77777777" w:rsidR="00E21A4C" w:rsidRDefault="00E21A4C" w:rsidP="00C10A58">
            <w:pPr>
              <w:pStyle w:val="TableParagraph"/>
              <w:spacing w:line="240" w:lineRule="auto"/>
              <w:ind w:right="5610"/>
              <w:rPr>
                <w:b/>
              </w:rPr>
            </w:pPr>
            <w:r>
              <w:rPr>
                <w:b/>
              </w:rPr>
              <w:t>Lecture 1 — Ethical Theory</w:t>
            </w:r>
          </w:p>
          <w:p w14:paraId="0854924D" w14:textId="77777777" w:rsidR="00E21A4C" w:rsidRDefault="00E21A4C" w:rsidP="00C10A58">
            <w:pPr>
              <w:pStyle w:val="TableParagraph"/>
              <w:spacing w:line="240" w:lineRule="auto"/>
            </w:pPr>
            <w:r>
              <w:rPr>
                <w:b/>
              </w:rPr>
              <w:t>Reading:</w:t>
            </w:r>
            <w:r>
              <w:rPr>
                <w:b/>
                <w:spacing w:val="-7"/>
              </w:rPr>
              <w:t xml:space="preserve"> </w:t>
            </w:r>
            <w:r>
              <w:t>“Theorising</w:t>
            </w:r>
            <w:r>
              <w:rPr>
                <w:spacing w:val="-4"/>
              </w:rPr>
              <w:t xml:space="preserve"> </w:t>
            </w:r>
            <w:r>
              <w:t>About</w:t>
            </w:r>
            <w:r>
              <w:rPr>
                <w:spacing w:val="-6"/>
              </w:rPr>
              <w:t xml:space="preserve"> </w:t>
            </w:r>
            <w:r>
              <w:t>Ethics,”</w:t>
            </w:r>
            <w:r>
              <w:rPr>
                <w:spacing w:val="-6"/>
              </w:rPr>
              <w:t xml:space="preserve"> </w:t>
            </w:r>
            <w:r>
              <w:t>Lafollette,</w:t>
            </w:r>
            <w:r>
              <w:rPr>
                <w:spacing w:val="-6"/>
              </w:rPr>
              <w:t xml:space="preserve"> </w:t>
            </w:r>
            <w:r>
              <w:t>p.</w:t>
            </w:r>
            <w:r>
              <w:rPr>
                <w:spacing w:val="-5"/>
              </w:rPr>
              <w:t xml:space="preserve"> 4–9</w:t>
            </w:r>
          </w:p>
        </w:tc>
      </w:tr>
      <w:tr w:rsidR="00E21A4C" w14:paraId="10FD593C" w14:textId="77777777" w:rsidTr="00C10A58">
        <w:trPr>
          <w:trHeight w:val="1288"/>
        </w:trPr>
        <w:tc>
          <w:tcPr>
            <w:tcW w:w="2340" w:type="dxa"/>
          </w:tcPr>
          <w:p w14:paraId="7DC64A6B" w14:textId="77777777" w:rsidR="00E21A4C" w:rsidRDefault="00E21A4C" w:rsidP="00C10A58">
            <w:pPr>
              <w:pStyle w:val="TableParagraph"/>
              <w:ind w:left="0"/>
              <w:rPr>
                <w:b/>
              </w:rPr>
            </w:pPr>
            <w:r>
              <w:rPr>
                <w:b/>
              </w:rPr>
              <w:t xml:space="preserve"> Session 2</w:t>
            </w:r>
          </w:p>
          <w:p w14:paraId="75CE8591" w14:textId="79279EC5" w:rsidR="001D6BA2" w:rsidRPr="0004780A" w:rsidRDefault="001D6BA2" w:rsidP="00C10A58">
            <w:pPr>
              <w:pStyle w:val="TableParagraph"/>
              <w:ind w:left="0"/>
              <w:rPr>
                <w:b/>
              </w:rPr>
            </w:pPr>
            <w:r>
              <w:rPr>
                <w:b/>
              </w:rPr>
              <w:t>May 7</w:t>
            </w:r>
          </w:p>
        </w:tc>
        <w:tc>
          <w:tcPr>
            <w:tcW w:w="8733" w:type="dxa"/>
          </w:tcPr>
          <w:p w14:paraId="0EE6F135" w14:textId="77777777" w:rsidR="00E21A4C" w:rsidRDefault="00E21A4C" w:rsidP="00C10A58">
            <w:pPr>
              <w:pStyle w:val="TableParagraph"/>
              <w:spacing w:line="240" w:lineRule="auto"/>
              <w:ind w:right="4275"/>
              <w:rPr>
                <w:b/>
              </w:rPr>
            </w:pPr>
            <w:r>
              <w:rPr>
                <w:b/>
              </w:rPr>
              <w:t>Lecture</w:t>
            </w:r>
            <w:r>
              <w:rPr>
                <w:b/>
                <w:spacing w:val="-9"/>
              </w:rPr>
              <w:t xml:space="preserve"> </w:t>
            </w:r>
            <w:r>
              <w:rPr>
                <w:b/>
              </w:rPr>
              <w:t>2</w:t>
            </w:r>
            <w:r>
              <w:rPr>
                <w:b/>
                <w:spacing w:val="-8"/>
              </w:rPr>
              <w:t xml:space="preserve"> </w:t>
            </w:r>
            <w:r>
              <w:rPr>
                <w:b/>
              </w:rPr>
              <w:t>—</w:t>
            </w:r>
            <w:r>
              <w:rPr>
                <w:b/>
                <w:spacing w:val="-11"/>
              </w:rPr>
              <w:t xml:space="preserve"> </w:t>
            </w:r>
            <w:r>
              <w:rPr>
                <w:b/>
              </w:rPr>
              <w:t>Consequentialist</w:t>
            </w:r>
            <w:r>
              <w:rPr>
                <w:b/>
                <w:spacing w:val="-9"/>
              </w:rPr>
              <w:t xml:space="preserve"> </w:t>
            </w:r>
            <w:r>
              <w:rPr>
                <w:b/>
              </w:rPr>
              <w:t xml:space="preserve">Ethics </w:t>
            </w:r>
          </w:p>
          <w:p w14:paraId="4CC03686" w14:textId="77777777" w:rsidR="00E21A4C" w:rsidRPr="00285818" w:rsidRDefault="00E21A4C" w:rsidP="00C10A58">
            <w:pPr>
              <w:pStyle w:val="TableParagraph"/>
            </w:pPr>
            <w:r w:rsidRPr="00285818">
              <w:rPr>
                <w:b/>
              </w:rPr>
              <w:t>Readings:</w:t>
            </w:r>
            <w:r>
              <w:rPr>
                <w:b/>
                <w:spacing w:val="-11"/>
              </w:rPr>
              <w:t xml:space="preserve"> </w:t>
            </w:r>
            <w:r>
              <w:t>“Consequentialism,”</w:t>
            </w:r>
            <w:r>
              <w:rPr>
                <w:spacing w:val="-8"/>
              </w:rPr>
              <w:t xml:space="preserve"> </w:t>
            </w:r>
            <w:r>
              <w:t>Lafollette,</w:t>
            </w:r>
            <w:r>
              <w:rPr>
                <w:spacing w:val="-8"/>
              </w:rPr>
              <w:t xml:space="preserve"> </w:t>
            </w:r>
            <w:r>
              <w:t>p.</w:t>
            </w:r>
            <w:r>
              <w:rPr>
                <w:spacing w:val="-9"/>
              </w:rPr>
              <w:t xml:space="preserve"> </w:t>
            </w:r>
            <w:r>
              <w:rPr>
                <w:spacing w:val="-2"/>
              </w:rPr>
              <w:t>28–36</w:t>
            </w:r>
          </w:p>
          <w:p w14:paraId="04F89C55" w14:textId="77777777" w:rsidR="00E21A4C" w:rsidRDefault="00E21A4C" w:rsidP="00C10A58">
            <w:pPr>
              <w:pStyle w:val="TableParagraph"/>
              <w:spacing w:line="240" w:lineRule="auto"/>
              <w:ind w:right="4275"/>
              <w:rPr>
                <w:b/>
              </w:rPr>
            </w:pPr>
            <w:r>
              <w:rPr>
                <w:b/>
              </w:rPr>
              <w:t>Lecture 3 — Deontological Ethics</w:t>
            </w:r>
          </w:p>
          <w:p w14:paraId="509220B3" w14:textId="77777777" w:rsidR="00E21A4C" w:rsidRDefault="00E21A4C" w:rsidP="00C10A58">
            <w:pPr>
              <w:pStyle w:val="TableParagraph"/>
            </w:pPr>
            <w:r w:rsidRPr="00285818">
              <w:rPr>
                <w:b/>
                <w:bCs/>
              </w:rPr>
              <w:t>Readings:</w:t>
            </w:r>
            <w:r>
              <w:t xml:space="preserve"> “Deontology,”</w:t>
            </w:r>
            <w:r>
              <w:rPr>
                <w:spacing w:val="-4"/>
              </w:rPr>
              <w:t xml:space="preserve"> </w:t>
            </w:r>
            <w:r>
              <w:t>Lafollette,</w:t>
            </w:r>
            <w:r>
              <w:rPr>
                <w:spacing w:val="-4"/>
              </w:rPr>
              <w:t xml:space="preserve"> </w:t>
            </w:r>
            <w:r>
              <w:t>p.</w:t>
            </w:r>
            <w:r>
              <w:rPr>
                <w:spacing w:val="-3"/>
              </w:rPr>
              <w:t xml:space="preserve"> </w:t>
            </w:r>
            <w:r>
              <w:rPr>
                <w:spacing w:val="-4"/>
              </w:rPr>
              <w:t>28–48</w:t>
            </w:r>
          </w:p>
        </w:tc>
      </w:tr>
      <w:tr w:rsidR="00E21A4C" w14:paraId="3D030D2C" w14:textId="77777777" w:rsidTr="00C10A58">
        <w:trPr>
          <w:trHeight w:val="1291"/>
        </w:trPr>
        <w:tc>
          <w:tcPr>
            <w:tcW w:w="2340" w:type="dxa"/>
          </w:tcPr>
          <w:p w14:paraId="0C97253F" w14:textId="77777777" w:rsidR="00E21A4C" w:rsidRDefault="00E21A4C" w:rsidP="00C10A58">
            <w:pPr>
              <w:pStyle w:val="TableParagraph"/>
              <w:spacing w:before="1" w:line="240" w:lineRule="auto"/>
              <w:ind w:left="107"/>
              <w:rPr>
                <w:b/>
              </w:rPr>
            </w:pPr>
            <w:r>
              <w:rPr>
                <w:b/>
              </w:rPr>
              <w:t>Session 3</w:t>
            </w:r>
          </w:p>
          <w:p w14:paraId="6254FCFB" w14:textId="36EF020C" w:rsidR="001D6BA2" w:rsidRDefault="001D6BA2" w:rsidP="00C10A58">
            <w:pPr>
              <w:pStyle w:val="TableParagraph"/>
              <w:spacing w:before="1" w:line="240" w:lineRule="auto"/>
              <w:ind w:left="107"/>
              <w:rPr>
                <w:b/>
                <w:position w:val="5"/>
                <w:sz w:val="14"/>
              </w:rPr>
            </w:pPr>
            <w:r>
              <w:rPr>
                <w:b/>
              </w:rPr>
              <w:t>May 12</w:t>
            </w:r>
          </w:p>
        </w:tc>
        <w:tc>
          <w:tcPr>
            <w:tcW w:w="8733" w:type="dxa"/>
          </w:tcPr>
          <w:p w14:paraId="717A0D23" w14:textId="77777777" w:rsidR="00E21A4C" w:rsidRDefault="00E21A4C" w:rsidP="00C10A58">
            <w:pPr>
              <w:pStyle w:val="TableParagraph"/>
              <w:spacing w:line="240" w:lineRule="auto"/>
              <w:ind w:right="5258"/>
              <w:rPr>
                <w:b/>
                <w:spacing w:val="40"/>
              </w:rPr>
            </w:pPr>
            <w:r>
              <w:rPr>
                <w:b/>
              </w:rPr>
              <w:t>Lecture 4 — Virtue Ethics</w:t>
            </w:r>
            <w:r>
              <w:rPr>
                <w:b/>
                <w:spacing w:val="40"/>
              </w:rPr>
              <w:t xml:space="preserve"> </w:t>
            </w:r>
          </w:p>
          <w:p w14:paraId="7256DD64" w14:textId="77777777" w:rsidR="00E21A4C" w:rsidRPr="00285818" w:rsidRDefault="00E21A4C" w:rsidP="00C10A58">
            <w:r>
              <w:t xml:space="preserve">  </w:t>
            </w:r>
            <w:r w:rsidRPr="00285818">
              <w:rPr>
                <w:b/>
                <w:bCs/>
              </w:rPr>
              <w:t>Readings:</w:t>
            </w:r>
            <w:r w:rsidRPr="00285818">
              <w:t xml:space="preserve"> </w:t>
            </w:r>
            <w:r>
              <w:t>“Virtue Theory,” Lafollette, p. 60-70</w:t>
            </w:r>
          </w:p>
          <w:p w14:paraId="097831E7" w14:textId="77777777" w:rsidR="00E21A4C" w:rsidRDefault="00E21A4C" w:rsidP="00C10A58">
            <w:pPr>
              <w:pStyle w:val="TableParagraph"/>
              <w:spacing w:line="240" w:lineRule="auto"/>
              <w:ind w:right="5258"/>
              <w:rPr>
                <w:b/>
              </w:rPr>
            </w:pPr>
            <w:r>
              <w:rPr>
                <w:b/>
              </w:rPr>
              <w:t>Lecture</w:t>
            </w:r>
            <w:r>
              <w:rPr>
                <w:b/>
                <w:spacing w:val="-9"/>
              </w:rPr>
              <w:t xml:space="preserve"> </w:t>
            </w:r>
            <w:r>
              <w:rPr>
                <w:b/>
              </w:rPr>
              <w:t>5</w:t>
            </w:r>
            <w:r>
              <w:rPr>
                <w:b/>
                <w:spacing w:val="-8"/>
              </w:rPr>
              <w:t xml:space="preserve"> </w:t>
            </w:r>
            <w:r>
              <w:rPr>
                <w:b/>
              </w:rPr>
              <w:t>—</w:t>
            </w:r>
            <w:r>
              <w:rPr>
                <w:b/>
                <w:spacing w:val="-11"/>
              </w:rPr>
              <w:t xml:space="preserve"> </w:t>
            </w:r>
            <w:r w:rsidRPr="1FC340A6">
              <w:rPr>
                <w:b/>
                <w:bCs/>
                <w:spacing w:val="-11"/>
              </w:rPr>
              <w:t xml:space="preserve">Rights </w:t>
            </w:r>
          </w:p>
          <w:p w14:paraId="631F2609" w14:textId="77777777" w:rsidR="00E21A4C" w:rsidRDefault="00E21A4C" w:rsidP="00C10A58">
            <w:pPr>
              <w:pStyle w:val="TableParagraph"/>
              <w:spacing w:before="1" w:line="240" w:lineRule="auto"/>
              <w:ind w:left="0"/>
            </w:pPr>
            <w:r>
              <w:t xml:space="preserve">  </w:t>
            </w:r>
            <w:r w:rsidRPr="00285818">
              <w:rPr>
                <w:b/>
                <w:bCs/>
              </w:rPr>
              <w:t xml:space="preserve">Readings </w:t>
            </w:r>
            <w:r>
              <w:t>“Rights,” Lafollette, p. 49-59</w:t>
            </w:r>
          </w:p>
        </w:tc>
      </w:tr>
      <w:tr w:rsidR="00E21A4C" w14:paraId="734C9FDC" w14:textId="77777777" w:rsidTr="00C10A58">
        <w:trPr>
          <w:trHeight w:val="772"/>
        </w:trPr>
        <w:tc>
          <w:tcPr>
            <w:tcW w:w="2340" w:type="dxa"/>
          </w:tcPr>
          <w:p w14:paraId="2E3C0C93" w14:textId="77777777" w:rsidR="00E21A4C" w:rsidRDefault="00E21A4C" w:rsidP="00C10A58">
            <w:pPr>
              <w:pStyle w:val="TableParagraph"/>
              <w:ind w:left="107"/>
              <w:rPr>
                <w:b/>
                <w:bCs/>
              </w:rPr>
            </w:pPr>
            <w:r w:rsidRPr="4BBE1757">
              <w:rPr>
                <w:b/>
                <w:bCs/>
              </w:rPr>
              <w:t>Session</w:t>
            </w:r>
            <w:r w:rsidRPr="38169481">
              <w:rPr>
                <w:b/>
                <w:bCs/>
              </w:rPr>
              <w:t xml:space="preserve"> </w:t>
            </w:r>
            <w:r w:rsidRPr="69A60A38">
              <w:rPr>
                <w:b/>
                <w:bCs/>
              </w:rPr>
              <w:t>4</w:t>
            </w:r>
          </w:p>
          <w:p w14:paraId="391D2C06" w14:textId="0A55F2E5" w:rsidR="001D6BA2" w:rsidRDefault="001D6BA2" w:rsidP="00C10A58">
            <w:pPr>
              <w:pStyle w:val="TableParagraph"/>
              <w:ind w:left="107"/>
              <w:rPr>
                <w:b/>
                <w:position w:val="5"/>
                <w:sz w:val="14"/>
                <w:szCs w:val="14"/>
              </w:rPr>
            </w:pPr>
            <w:r>
              <w:rPr>
                <w:b/>
                <w:bCs/>
              </w:rPr>
              <w:t>May 14</w:t>
            </w:r>
          </w:p>
        </w:tc>
        <w:tc>
          <w:tcPr>
            <w:tcW w:w="8733" w:type="dxa"/>
          </w:tcPr>
          <w:p w14:paraId="2F2EB042" w14:textId="77777777" w:rsidR="00E21A4C" w:rsidRDefault="00E21A4C" w:rsidP="00C10A58">
            <w:pPr>
              <w:pStyle w:val="TableParagraph"/>
              <w:spacing w:line="240" w:lineRule="auto"/>
              <w:ind w:right="5258"/>
              <w:rPr>
                <w:b/>
                <w:bCs/>
              </w:rPr>
            </w:pPr>
            <w:r w:rsidRPr="65B12D61">
              <w:rPr>
                <w:b/>
                <w:bCs/>
              </w:rPr>
              <w:t>Constructing</w:t>
            </w:r>
            <w:r w:rsidRPr="4DDEF291">
              <w:rPr>
                <w:b/>
                <w:bCs/>
              </w:rPr>
              <w:t xml:space="preserve"> an argument</w:t>
            </w:r>
            <w:r w:rsidRPr="1AFF6AF4">
              <w:rPr>
                <w:b/>
                <w:bCs/>
              </w:rPr>
              <w:t xml:space="preserve"> and</w:t>
            </w:r>
          </w:p>
          <w:p w14:paraId="2D2C91CB" w14:textId="6BCC32EE" w:rsidR="00E21A4C" w:rsidRDefault="00E21A4C" w:rsidP="00C10A58">
            <w:pPr>
              <w:pStyle w:val="TableParagraph"/>
              <w:spacing w:line="237" w:lineRule="exact"/>
              <w:rPr>
                <w:b/>
                <w:bCs/>
              </w:rPr>
            </w:pPr>
            <w:r w:rsidRPr="366C346D">
              <w:rPr>
                <w:b/>
                <w:bCs/>
              </w:rPr>
              <w:t>review</w:t>
            </w:r>
            <w:r w:rsidRPr="5F10D64B">
              <w:rPr>
                <w:b/>
                <w:bCs/>
              </w:rPr>
              <w:t>/</w:t>
            </w:r>
            <w:r w:rsidRPr="5E1B8F6D">
              <w:rPr>
                <w:b/>
                <w:bCs/>
              </w:rPr>
              <w:t>discussion.</w:t>
            </w:r>
            <w:r w:rsidRPr="42D8303F">
              <w:rPr>
                <w:b/>
                <w:bCs/>
              </w:rPr>
              <w:t xml:space="preserve"> </w:t>
            </w:r>
            <w:r w:rsidR="001D6BA2">
              <w:rPr>
                <w:b/>
                <w:bCs/>
              </w:rPr>
              <w:t>Test</w:t>
            </w:r>
            <w:r w:rsidRPr="09A0F016">
              <w:rPr>
                <w:b/>
                <w:bCs/>
              </w:rPr>
              <w:t xml:space="preserve"> </w:t>
            </w:r>
            <w:r>
              <w:rPr>
                <w:b/>
                <w:bCs/>
              </w:rPr>
              <w:t>i</w:t>
            </w:r>
            <w:r w:rsidRPr="09A0F016">
              <w:rPr>
                <w:b/>
                <w:bCs/>
              </w:rPr>
              <w:t>nstructions</w:t>
            </w:r>
          </w:p>
          <w:p w14:paraId="562E99E4" w14:textId="77777777" w:rsidR="00E21A4C" w:rsidRDefault="00E21A4C" w:rsidP="00C10A58">
            <w:pPr>
              <w:pStyle w:val="TableParagraph"/>
              <w:spacing w:line="237" w:lineRule="exact"/>
            </w:pPr>
            <w:r>
              <w:rPr>
                <w:b/>
                <w:bCs/>
              </w:rPr>
              <w:t>Readings: “</w:t>
            </w:r>
            <w:r>
              <w:t>Writing a philosophy paper,” Lafollette, p. 15-22</w:t>
            </w:r>
          </w:p>
          <w:p w14:paraId="21E1ECF8" w14:textId="18F1A86A" w:rsidR="001D6BA2" w:rsidRPr="00285818" w:rsidRDefault="006F4E5D" w:rsidP="00C10A58">
            <w:pPr>
              <w:pStyle w:val="TableParagraph"/>
              <w:spacing w:line="237" w:lineRule="exact"/>
            </w:pPr>
            <w:r>
              <w:rPr>
                <w:b/>
                <w:bCs/>
                <w:highlight w:val="yellow"/>
              </w:rPr>
              <w:t>Quiz</w:t>
            </w:r>
            <w:r w:rsidR="001D6BA2" w:rsidRPr="00E919D0">
              <w:rPr>
                <w:b/>
                <w:bCs/>
                <w:highlight w:val="yellow"/>
              </w:rPr>
              <w:t xml:space="preserve"> opens May 16 closes May 18</w:t>
            </w:r>
          </w:p>
        </w:tc>
      </w:tr>
      <w:tr w:rsidR="00E21A4C" w14:paraId="6F0C5C39" w14:textId="77777777" w:rsidTr="00C10A58">
        <w:trPr>
          <w:trHeight w:val="515"/>
        </w:trPr>
        <w:tc>
          <w:tcPr>
            <w:tcW w:w="11073" w:type="dxa"/>
            <w:gridSpan w:val="2"/>
          </w:tcPr>
          <w:p w14:paraId="5D9DBCD9" w14:textId="77777777" w:rsidR="00E21A4C" w:rsidRDefault="00E21A4C" w:rsidP="00C10A58">
            <w:pPr>
              <w:pStyle w:val="TableParagraph"/>
              <w:ind w:left="6" w:right="1"/>
              <w:jc w:val="center"/>
              <w:rPr>
                <w:b/>
              </w:rPr>
            </w:pPr>
            <w:r>
              <w:rPr>
                <w:b/>
              </w:rPr>
              <w:t>UNIT</w:t>
            </w:r>
            <w:r>
              <w:rPr>
                <w:b/>
                <w:spacing w:val="-5"/>
              </w:rPr>
              <w:t xml:space="preserve"> </w:t>
            </w:r>
            <w:r>
              <w:rPr>
                <w:b/>
                <w:spacing w:val="-10"/>
              </w:rPr>
              <w:t>2</w:t>
            </w:r>
          </w:p>
          <w:p w14:paraId="0762A97A" w14:textId="77777777" w:rsidR="00E21A4C" w:rsidRDefault="00E21A4C" w:rsidP="00C10A58">
            <w:pPr>
              <w:pStyle w:val="TableParagraph"/>
              <w:spacing w:before="1" w:line="237" w:lineRule="exact"/>
              <w:ind w:left="6" w:right="2"/>
              <w:jc w:val="center"/>
              <w:rPr>
                <w:b/>
              </w:rPr>
            </w:pPr>
            <w:r>
              <w:rPr>
                <w:b/>
              </w:rPr>
              <w:t>ETHICS</w:t>
            </w:r>
            <w:r>
              <w:rPr>
                <w:b/>
                <w:spacing w:val="-6"/>
              </w:rPr>
              <w:t xml:space="preserve"> </w:t>
            </w:r>
            <w:r>
              <w:rPr>
                <w:b/>
              </w:rPr>
              <w:t>IN</w:t>
            </w:r>
            <w:r>
              <w:rPr>
                <w:b/>
                <w:spacing w:val="-6"/>
              </w:rPr>
              <w:t xml:space="preserve"> </w:t>
            </w:r>
            <w:r>
              <w:rPr>
                <w:b/>
              </w:rPr>
              <w:t>PRACTICE</w:t>
            </w:r>
          </w:p>
        </w:tc>
      </w:tr>
      <w:tr w:rsidR="00E21A4C" w14:paraId="3E5DC335" w14:textId="77777777" w:rsidTr="00C10A58">
        <w:trPr>
          <w:trHeight w:val="1290"/>
        </w:trPr>
        <w:tc>
          <w:tcPr>
            <w:tcW w:w="2340" w:type="dxa"/>
          </w:tcPr>
          <w:p w14:paraId="17C96756" w14:textId="77777777" w:rsidR="00E21A4C" w:rsidRDefault="00E21A4C" w:rsidP="00C10A58">
            <w:pPr>
              <w:pStyle w:val="TableParagraph"/>
              <w:ind w:left="107"/>
              <w:rPr>
                <w:b/>
              </w:rPr>
            </w:pPr>
            <w:r w:rsidRPr="4131D938">
              <w:rPr>
                <w:b/>
                <w:bCs/>
              </w:rPr>
              <w:t xml:space="preserve">Session </w:t>
            </w:r>
            <w:r w:rsidRPr="45114729">
              <w:rPr>
                <w:b/>
              </w:rPr>
              <w:t>5</w:t>
            </w:r>
          </w:p>
          <w:p w14:paraId="370C9473" w14:textId="77777777" w:rsidR="001D6BA2" w:rsidRDefault="001D6BA2" w:rsidP="00C10A58">
            <w:pPr>
              <w:pStyle w:val="TableParagraph"/>
              <w:ind w:left="107"/>
              <w:rPr>
                <w:b/>
              </w:rPr>
            </w:pPr>
            <w:r>
              <w:rPr>
                <w:b/>
              </w:rPr>
              <w:t>May 19</w:t>
            </w:r>
          </w:p>
          <w:p w14:paraId="483AEBAC" w14:textId="7D6EA419" w:rsidR="001D6BA2" w:rsidRDefault="001D6BA2" w:rsidP="00C10A58">
            <w:pPr>
              <w:pStyle w:val="TableParagraph"/>
              <w:ind w:left="107"/>
              <w:rPr>
                <w:b/>
                <w:position w:val="5"/>
              </w:rPr>
            </w:pPr>
            <w:r>
              <w:rPr>
                <w:b/>
              </w:rPr>
              <w:t>(</w:t>
            </w:r>
            <w:r w:rsidRPr="006F4E5D">
              <w:rPr>
                <w:b/>
                <w:highlight w:val="yellow"/>
              </w:rPr>
              <w:t>No live session recording only on BrightSpace</w:t>
            </w:r>
            <w:r>
              <w:rPr>
                <w:b/>
              </w:rPr>
              <w:t>)</w:t>
            </w:r>
          </w:p>
        </w:tc>
        <w:tc>
          <w:tcPr>
            <w:tcW w:w="8733" w:type="dxa"/>
          </w:tcPr>
          <w:p w14:paraId="176FEDCB" w14:textId="77777777" w:rsidR="00E21A4C" w:rsidRDefault="00E21A4C" w:rsidP="00C10A58">
            <w:pPr>
              <w:pStyle w:val="TableParagraph"/>
              <w:rPr>
                <w:b/>
                <w:spacing w:val="-10"/>
              </w:rPr>
            </w:pPr>
            <w:r>
              <w:rPr>
                <w:b/>
              </w:rPr>
              <w:t>Lecture</w:t>
            </w:r>
            <w:r>
              <w:rPr>
                <w:b/>
                <w:spacing w:val="-6"/>
              </w:rPr>
              <w:t xml:space="preserve"> </w:t>
            </w:r>
            <w:r>
              <w:rPr>
                <w:b/>
              </w:rPr>
              <w:t>6</w:t>
            </w:r>
            <w:r>
              <w:rPr>
                <w:b/>
                <w:spacing w:val="-2"/>
              </w:rPr>
              <w:t xml:space="preserve"> </w:t>
            </w:r>
            <w:r>
              <w:rPr>
                <w:b/>
              </w:rPr>
              <w:t>—</w:t>
            </w:r>
            <w:r>
              <w:rPr>
                <w:b/>
                <w:spacing w:val="-4"/>
              </w:rPr>
              <w:t xml:space="preserve"> </w:t>
            </w:r>
            <w:r>
              <w:rPr>
                <w:b/>
              </w:rPr>
              <w:t>Euthanasia,</w:t>
            </w:r>
            <w:r>
              <w:rPr>
                <w:b/>
                <w:spacing w:val="-6"/>
              </w:rPr>
              <w:t xml:space="preserve"> </w:t>
            </w:r>
            <w:r>
              <w:rPr>
                <w:b/>
              </w:rPr>
              <w:t>Pt.</w:t>
            </w:r>
            <w:r>
              <w:rPr>
                <w:b/>
                <w:spacing w:val="-4"/>
              </w:rPr>
              <w:t xml:space="preserve"> </w:t>
            </w:r>
            <w:r>
              <w:rPr>
                <w:b/>
                <w:spacing w:val="-10"/>
              </w:rPr>
              <w:t>1</w:t>
            </w:r>
          </w:p>
          <w:p w14:paraId="3C024316" w14:textId="77777777" w:rsidR="00E21A4C" w:rsidRPr="00285818" w:rsidRDefault="00E21A4C" w:rsidP="00C10A58">
            <w:pPr>
              <w:pStyle w:val="TableParagraph"/>
              <w:rPr>
                <w:bCs/>
              </w:rPr>
            </w:pPr>
            <w:r w:rsidRPr="00285818">
              <w:rPr>
                <w:b/>
              </w:rPr>
              <w:t>Readings</w:t>
            </w:r>
            <w:r w:rsidRPr="00285818">
              <w:rPr>
                <w:bCs/>
              </w:rPr>
              <w:t>: Brad Hooker, “Rule-Utilitarianism and Euthanasia,” Lafollette, p. 76–84</w:t>
            </w:r>
          </w:p>
          <w:p w14:paraId="3DD481A1" w14:textId="77777777" w:rsidR="00E21A4C" w:rsidRPr="00285818" w:rsidRDefault="00E21A4C" w:rsidP="00C10A58">
            <w:pPr>
              <w:pStyle w:val="TableParagraph"/>
              <w:rPr>
                <w:bCs/>
              </w:rPr>
            </w:pPr>
            <w:r w:rsidRPr="00285818">
              <w:rPr>
                <w:bCs/>
              </w:rPr>
              <w:t>J. David Velleman, “Against the Right to Die,” Lafollette, p. 92–101</w:t>
            </w:r>
          </w:p>
          <w:p w14:paraId="1C7DC0C7" w14:textId="77777777" w:rsidR="00E21A4C" w:rsidRDefault="00E21A4C" w:rsidP="00C10A58">
            <w:pPr>
              <w:pStyle w:val="TableParagraph"/>
              <w:spacing w:before="1"/>
              <w:rPr>
                <w:b/>
              </w:rPr>
            </w:pPr>
            <w:r>
              <w:rPr>
                <w:b/>
              </w:rPr>
              <w:t>Lecture</w:t>
            </w:r>
            <w:r>
              <w:rPr>
                <w:b/>
                <w:spacing w:val="-6"/>
              </w:rPr>
              <w:t xml:space="preserve"> </w:t>
            </w:r>
            <w:r>
              <w:rPr>
                <w:b/>
              </w:rPr>
              <w:t>7</w:t>
            </w:r>
            <w:r>
              <w:rPr>
                <w:b/>
                <w:spacing w:val="-2"/>
              </w:rPr>
              <w:t xml:space="preserve"> </w:t>
            </w:r>
            <w:r>
              <w:rPr>
                <w:b/>
              </w:rPr>
              <w:t>—</w:t>
            </w:r>
            <w:r>
              <w:rPr>
                <w:b/>
                <w:spacing w:val="-4"/>
              </w:rPr>
              <w:t xml:space="preserve"> </w:t>
            </w:r>
            <w:r w:rsidRPr="6019D568">
              <w:rPr>
                <w:b/>
                <w:bCs/>
                <w:spacing w:val="-4"/>
              </w:rPr>
              <w:t xml:space="preserve">Medical </w:t>
            </w:r>
            <w:r w:rsidRPr="1431CE48">
              <w:rPr>
                <w:b/>
                <w:bCs/>
                <w:spacing w:val="-4"/>
              </w:rPr>
              <w:t xml:space="preserve">Assistance in </w:t>
            </w:r>
            <w:r w:rsidRPr="7F455EA7">
              <w:rPr>
                <w:b/>
                <w:bCs/>
                <w:spacing w:val="-4"/>
              </w:rPr>
              <w:t xml:space="preserve">Dying in </w:t>
            </w:r>
            <w:r w:rsidRPr="4844591F">
              <w:rPr>
                <w:b/>
                <w:bCs/>
                <w:spacing w:val="-4"/>
              </w:rPr>
              <w:t>Canada</w:t>
            </w:r>
          </w:p>
          <w:p w14:paraId="1F594A1E" w14:textId="77777777" w:rsidR="00E21A4C" w:rsidRDefault="00E21A4C" w:rsidP="00C10A58">
            <w:pPr>
              <w:pStyle w:val="TableParagraph"/>
              <w:spacing w:before="1" w:line="240" w:lineRule="auto"/>
            </w:pPr>
            <w:r w:rsidRPr="00285818">
              <w:rPr>
                <w:b/>
                <w:bCs/>
              </w:rPr>
              <w:t>Readings</w:t>
            </w:r>
            <w:r>
              <w:t xml:space="preserve">: </w:t>
            </w:r>
            <w:hyperlink r:id="rId5" w:history="1">
              <w:r w:rsidRPr="00502CB5">
                <w:rPr>
                  <w:rStyle w:val="Hyperlink"/>
                </w:rPr>
                <w:t>https://www.thecanadianencyclopedia.ca/en/article/assisted-suicide-in-canada</w:t>
              </w:r>
            </w:hyperlink>
          </w:p>
          <w:p w14:paraId="3F7D20BD" w14:textId="77777777" w:rsidR="00E21A4C" w:rsidRDefault="00E21A4C" w:rsidP="00C10A58">
            <w:pPr>
              <w:pStyle w:val="TableParagraph"/>
              <w:spacing w:before="1" w:line="240" w:lineRule="auto"/>
            </w:pPr>
          </w:p>
        </w:tc>
      </w:tr>
      <w:tr w:rsidR="00E21A4C" w14:paraId="1996ED98" w14:textId="77777777" w:rsidTr="00C10A58">
        <w:trPr>
          <w:trHeight w:val="1288"/>
        </w:trPr>
        <w:tc>
          <w:tcPr>
            <w:tcW w:w="2340" w:type="dxa"/>
          </w:tcPr>
          <w:p w14:paraId="5D2B903D" w14:textId="77777777" w:rsidR="00E21A4C" w:rsidRDefault="00E21A4C" w:rsidP="00C10A58">
            <w:pPr>
              <w:pStyle w:val="TableParagraph"/>
              <w:ind w:left="107"/>
              <w:rPr>
                <w:b/>
                <w:bCs/>
              </w:rPr>
            </w:pPr>
            <w:r w:rsidRPr="4271F410">
              <w:rPr>
                <w:b/>
                <w:bCs/>
              </w:rPr>
              <w:t>Session</w:t>
            </w:r>
            <w:r w:rsidRPr="00F898DE">
              <w:rPr>
                <w:b/>
                <w:bCs/>
              </w:rPr>
              <w:t xml:space="preserve"> </w:t>
            </w:r>
            <w:r w:rsidRPr="3EBCCD6F">
              <w:rPr>
                <w:b/>
                <w:bCs/>
              </w:rPr>
              <w:t>6</w:t>
            </w:r>
          </w:p>
          <w:p w14:paraId="2E16AC36" w14:textId="1F8116AF" w:rsidR="001D6BA2" w:rsidRDefault="001D6BA2" w:rsidP="00C10A58">
            <w:pPr>
              <w:pStyle w:val="TableParagraph"/>
              <w:ind w:left="107"/>
              <w:rPr>
                <w:b/>
                <w:position w:val="5"/>
              </w:rPr>
            </w:pPr>
            <w:r>
              <w:rPr>
                <w:b/>
                <w:bCs/>
              </w:rPr>
              <w:t>May 21</w:t>
            </w:r>
          </w:p>
        </w:tc>
        <w:tc>
          <w:tcPr>
            <w:tcW w:w="8733" w:type="dxa"/>
          </w:tcPr>
          <w:p w14:paraId="36D952EF" w14:textId="77777777" w:rsidR="00E21A4C" w:rsidRDefault="00E21A4C" w:rsidP="00C10A58">
            <w:pPr>
              <w:pStyle w:val="TableParagraph"/>
              <w:rPr>
                <w:b/>
                <w:spacing w:val="-10"/>
              </w:rPr>
            </w:pPr>
            <w:r>
              <w:rPr>
                <w:b/>
              </w:rPr>
              <w:t>Lecture</w:t>
            </w:r>
            <w:r>
              <w:rPr>
                <w:b/>
                <w:spacing w:val="-4"/>
              </w:rPr>
              <w:t xml:space="preserve"> </w:t>
            </w:r>
            <w:r>
              <w:rPr>
                <w:b/>
              </w:rPr>
              <w:t>8</w:t>
            </w:r>
            <w:r>
              <w:rPr>
                <w:b/>
                <w:spacing w:val="-2"/>
              </w:rPr>
              <w:t xml:space="preserve"> </w:t>
            </w:r>
            <w:r>
              <w:rPr>
                <w:b/>
              </w:rPr>
              <w:t>—</w:t>
            </w:r>
            <w:r>
              <w:rPr>
                <w:b/>
                <w:spacing w:val="-5"/>
              </w:rPr>
              <w:t xml:space="preserve"> </w:t>
            </w:r>
            <w:r>
              <w:rPr>
                <w:b/>
              </w:rPr>
              <w:t>Animals.</w:t>
            </w:r>
            <w:r>
              <w:rPr>
                <w:b/>
                <w:spacing w:val="-5"/>
              </w:rPr>
              <w:t xml:space="preserve"> </w:t>
            </w:r>
            <w:r>
              <w:rPr>
                <w:b/>
              </w:rPr>
              <w:t>Pt.</w:t>
            </w:r>
            <w:r>
              <w:rPr>
                <w:b/>
                <w:spacing w:val="-4"/>
              </w:rPr>
              <w:t xml:space="preserve"> </w:t>
            </w:r>
            <w:r>
              <w:rPr>
                <w:b/>
                <w:spacing w:val="-10"/>
              </w:rPr>
              <w:t>1</w:t>
            </w:r>
          </w:p>
          <w:p w14:paraId="4A4F60F5" w14:textId="77777777" w:rsidR="00E21A4C" w:rsidRDefault="00E21A4C" w:rsidP="00C10A58">
            <w:pPr>
              <w:pStyle w:val="TableParagraph"/>
              <w:rPr>
                <w:b/>
              </w:rPr>
            </w:pPr>
            <w:r>
              <w:rPr>
                <w:b/>
              </w:rPr>
              <w:t>Readings:</w:t>
            </w:r>
            <w:r>
              <w:rPr>
                <w:b/>
                <w:spacing w:val="40"/>
              </w:rPr>
              <w:t xml:space="preserve"> </w:t>
            </w:r>
            <w:r>
              <w:t>Peter Singer, “All Animals are Equal,” Lafollette, p. 172–181</w:t>
            </w:r>
          </w:p>
          <w:p w14:paraId="62477171" w14:textId="77777777" w:rsidR="00E21A4C" w:rsidRDefault="00E21A4C" w:rsidP="00C10A58">
            <w:pPr>
              <w:pStyle w:val="TableParagraph"/>
              <w:rPr>
                <w:b/>
              </w:rPr>
            </w:pPr>
            <w:r>
              <w:rPr>
                <w:b/>
              </w:rPr>
              <w:t>Lecture</w:t>
            </w:r>
            <w:r>
              <w:rPr>
                <w:b/>
                <w:spacing w:val="-4"/>
              </w:rPr>
              <w:t xml:space="preserve"> </w:t>
            </w:r>
            <w:r>
              <w:rPr>
                <w:b/>
              </w:rPr>
              <w:t>9</w:t>
            </w:r>
            <w:r>
              <w:rPr>
                <w:b/>
                <w:spacing w:val="-2"/>
              </w:rPr>
              <w:t xml:space="preserve"> </w:t>
            </w:r>
            <w:r>
              <w:rPr>
                <w:b/>
              </w:rPr>
              <w:t>—</w:t>
            </w:r>
            <w:r>
              <w:rPr>
                <w:b/>
                <w:spacing w:val="-4"/>
              </w:rPr>
              <w:t xml:space="preserve"> </w:t>
            </w:r>
            <w:r>
              <w:rPr>
                <w:b/>
              </w:rPr>
              <w:t>Animals.</w:t>
            </w:r>
            <w:r>
              <w:rPr>
                <w:b/>
                <w:spacing w:val="-5"/>
              </w:rPr>
              <w:t xml:space="preserve"> </w:t>
            </w:r>
            <w:r>
              <w:rPr>
                <w:b/>
              </w:rPr>
              <w:t>Pt.</w:t>
            </w:r>
            <w:r>
              <w:rPr>
                <w:b/>
                <w:spacing w:val="-4"/>
              </w:rPr>
              <w:t xml:space="preserve"> </w:t>
            </w:r>
            <w:r>
              <w:rPr>
                <w:b/>
                <w:spacing w:val="-10"/>
              </w:rPr>
              <w:t>2</w:t>
            </w:r>
          </w:p>
          <w:p w14:paraId="69D7DF1B" w14:textId="77777777" w:rsidR="00E21A4C" w:rsidRDefault="00E21A4C" w:rsidP="00C10A58">
            <w:pPr>
              <w:pStyle w:val="TableParagraph"/>
              <w:spacing w:before="1" w:line="240" w:lineRule="auto"/>
              <w:ind w:left="1171" w:right="1557" w:hanging="1064"/>
            </w:pPr>
            <w:r w:rsidRPr="00375419">
              <w:rPr>
                <w:b/>
                <w:bCs/>
              </w:rPr>
              <w:t>Readings</w:t>
            </w:r>
            <w:r>
              <w:t>: Tom</w:t>
            </w:r>
            <w:r>
              <w:rPr>
                <w:spacing w:val="-3"/>
              </w:rPr>
              <w:t xml:space="preserve"> </w:t>
            </w:r>
            <w:r>
              <w:t>Regan,</w:t>
            </w:r>
            <w:r>
              <w:rPr>
                <w:spacing w:val="-5"/>
              </w:rPr>
              <w:t xml:space="preserve"> </w:t>
            </w:r>
            <w:r>
              <w:t>“The</w:t>
            </w:r>
            <w:r>
              <w:rPr>
                <w:spacing w:val="-4"/>
              </w:rPr>
              <w:t xml:space="preserve"> </w:t>
            </w:r>
            <w:r>
              <w:t>Case</w:t>
            </w:r>
            <w:r>
              <w:rPr>
                <w:spacing w:val="-4"/>
              </w:rPr>
              <w:t xml:space="preserve"> </w:t>
            </w:r>
            <w:r>
              <w:t>for</w:t>
            </w:r>
            <w:r>
              <w:rPr>
                <w:spacing w:val="-5"/>
              </w:rPr>
              <w:t xml:space="preserve"> </w:t>
            </w:r>
            <w:r>
              <w:t>Animal</w:t>
            </w:r>
            <w:r>
              <w:rPr>
                <w:spacing w:val="-4"/>
              </w:rPr>
              <w:t xml:space="preserve"> </w:t>
            </w:r>
            <w:r>
              <w:t>Rights,”</w:t>
            </w:r>
            <w:r>
              <w:rPr>
                <w:spacing w:val="-4"/>
              </w:rPr>
              <w:t xml:space="preserve"> </w:t>
            </w:r>
            <w:r>
              <w:t>Lafollette,</w:t>
            </w:r>
            <w:r>
              <w:rPr>
                <w:spacing w:val="-4"/>
              </w:rPr>
              <w:t xml:space="preserve"> </w:t>
            </w:r>
            <w:r>
              <w:t>p.</w:t>
            </w:r>
            <w:r>
              <w:rPr>
                <w:spacing w:val="-5"/>
              </w:rPr>
              <w:t xml:space="preserve"> </w:t>
            </w:r>
            <w:r>
              <w:t>192–197</w:t>
            </w:r>
          </w:p>
        </w:tc>
      </w:tr>
      <w:tr w:rsidR="00E21A4C" w14:paraId="1DE8637B" w14:textId="77777777" w:rsidTr="00C10A58">
        <w:trPr>
          <w:trHeight w:val="1547"/>
        </w:trPr>
        <w:tc>
          <w:tcPr>
            <w:tcW w:w="2340" w:type="dxa"/>
          </w:tcPr>
          <w:p w14:paraId="4E25B171" w14:textId="77777777" w:rsidR="00E21A4C" w:rsidRDefault="00E21A4C" w:rsidP="00C10A58">
            <w:pPr>
              <w:pStyle w:val="TableParagraph"/>
              <w:ind w:left="107"/>
              <w:rPr>
                <w:b/>
                <w:bCs/>
              </w:rPr>
            </w:pPr>
            <w:r w:rsidRPr="3A1266E1">
              <w:rPr>
                <w:b/>
                <w:bCs/>
              </w:rPr>
              <w:t>Session 7</w:t>
            </w:r>
          </w:p>
          <w:p w14:paraId="5844ED3F" w14:textId="7C36292F" w:rsidR="001D6BA2" w:rsidRDefault="001D6BA2" w:rsidP="00C10A58">
            <w:pPr>
              <w:pStyle w:val="TableParagraph"/>
              <w:ind w:left="107"/>
              <w:rPr>
                <w:b/>
              </w:rPr>
            </w:pPr>
            <w:r>
              <w:rPr>
                <w:b/>
                <w:bCs/>
              </w:rPr>
              <w:t>May 26</w:t>
            </w:r>
          </w:p>
          <w:p w14:paraId="171511FF" w14:textId="3EF01F8E" w:rsidR="00E21A4C" w:rsidRDefault="00E21A4C" w:rsidP="00C10A58">
            <w:pPr>
              <w:pStyle w:val="TableParagraph"/>
              <w:spacing w:before="1" w:line="240" w:lineRule="auto"/>
              <w:ind w:left="107"/>
              <w:rPr>
                <w:b/>
                <w:position w:val="5"/>
                <w:sz w:val="14"/>
                <w:szCs w:val="14"/>
              </w:rPr>
            </w:pPr>
          </w:p>
        </w:tc>
        <w:tc>
          <w:tcPr>
            <w:tcW w:w="8733" w:type="dxa"/>
          </w:tcPr>
          <w:p w14:paraId="1E60243A" w14:textId="77777777" w:rsidR="00E21A4C" w:rsidRDefault="00E21A4C" w:rsidP="00C10A58">
            <w:pPr>
              <w:pStyle w:val="TableParagraph"/>
              <w:rPr>
                <w:b/>
              </w:rPr>
            </w:pPr>
            <w:r>
              <w:rPr>
                <w:b/>
              </w:rPr>
              <w:t>Lecture</w:t>
            </w:r>
            <w:r>
              <w:rPr>
                <w:b/>
                <w:spacing w:val="-4"/>
              </w:rPr>
              <w:t xml:space="preserve"> </w:t>
            </w:r>
            <w:r>
              <w:rPr>
                <w:b/>
              </w:rPr>
              <w:t>10</w:t>
            </w:r>
            <w:r>
              <w:rPr>
                <w:b/>
                <w:spacing w:val="-2"/>
              </w:rPr>
              <w:t xml:space="preserve"> </w:t>
            </w:r>
            <w:r>
              <w:rPr>
                <w:b/>
              </w:rPr>
              <w:t>—</w:t>
            </w:r>
            <w:r>
              <w:rPr>
                <w:b/>
                <w:spacing w:val="-4"/>
              </w:rPr>
              <w:t xml:space="preserve"> </w:t>
            </w:r>
            <w:r>
              <w:rPr>
                <w:b/>
              </w:rPr>
              <w:t>Abortion,</w:t>
            </w:r>
            <w:r>
              <w:rPr>
                <w:b/>
                <w:spacing w:val="-4"/>
              </w:rPr>
              <w:t xml:space="preserve"> </w:t>
            </w:r>
            <w:r>
              <w:rPr>
                <w:b/>
              </w:rPr>
              <w:t>Pt.</w:t>
            </w:r>
            <w:r>
              <w:rPr>
                <w:b/>
                <w:spacing w:val="-6"/>
              </w:rPr>
              <w:t xml:space="preserve"> </w:t>
            </w:r>
            <w:r>
              <w:rPr>
                <w:b/>
                <w:spacing w:val="-10"/>
              </w:rPr>
              <w:t>1</w:t>
            </w:r>
          </w:p>
          <w:p w14:paraId="695A8E93" w14:textId="77777777" w:rsidR="00E21A4C" w:rsidRDefault="00E21A4C" w:rsidP="00C10A58">
            <w:pPr>
              <w:pStyle w:val="TableParagraph"/>
            </w:pPr>
            <w:r>
              <w:rPr>
                <w:b/>
              </w:rPr>
              <w:t>Readings:</w:t>
            </w:r>
            <w:r>
              <w:rPr>
                <w:b/>
                <w:spacing w:val="40"/>
              </w:rPr>
              <w:t xml:space="preserve"> </w:t>
            </w:r>
            <w:r>
              <w:t>Judith</w:t>
            </w:r>
            <w:r>
              <w:rPr>
                <w:spacing w:val="-5"/>
              </w:rPr>
              <w:t xml:space="preserve"> </w:t>
            </w:r>
            <w:r>
              <w:t>J.</w:t>
            </w:r>
            <w:r>
              <w:rPr>
                <w:spacing w:val="-7"/>
              </w:rPr>
              <w:t xml:space="preserve"> </w:t>
            </w:r>
            <w:r>
              <w:t>Thomson,</w:t>
            </w:r>
            <w:r>
              <w:rPr>
                <w:spacing w:val="-5"/>
              </w:rPr>
              <w:t xml:space="preserve"> </w:t>
            </w:r>
            <w:r>
              <w:t>“A</w:t>
            </w:r>
            <w:r>
              <w:rPr>
                <w:spacing w:val="-5"/>
              </w:rPr>
              <w:t xml:space="preserve"> </w:t>
            </w:r>
            <w:r>
              <w:t>Defense</w:t>
            </w:r>
            <w:r>
              <w:rPr>
                <w:spacing w:val="-4"/>
              </w:rPr>
              <w:t xml:space="preserve"> </w:t>
            </w:r>
            <w:r>
              <w:t>of</w:t>
            </w:r>
            <w:r>
              <w:rPr>
                <w:spacing w:val="-4"/>
              </w:rPr>
              <w:t xml:space="preserve"> </w:t>
            </w:r>
            <w:r>
              <w:t>Abortion,”</w:t>
            </w:r>
            <w:r>
              <w:rPr>
                <w:spacing w:val="-4"/>
              </w:rPr>
              <w:t xml:space="preserve"> </w:t>
            </w:r>
            <w:r>
              <w:t>Lafollette,</w:t>
            </w:r>
            <w:r>
              <w:rPr>
                <w:spacing w:val="-4"/>
              </w:rPr>
              <w:t xml:space="preserve"> </w:t>
            </w:r>
            <w:r>
              <w:t>p.</w:t>
            </w:r>
            <w:r>
              <w:rPr>
                <w:spacing w:val="-5"/>
              </w:rPr>
              <w:t xml:space="preserve"> </w:t>
            </w:r>
            <w:r>
              <w:rPr>
                <w:spacing w:val="-2"/>
              </w:rPr>
              <w:t>124–131</w:t>
            </w:r>
          </w:p>
          <w:p w14:paraId="521C7E82" w14:textId="77777777" w:rsidR="00E21A4C" w:rsidRDefault="00E21A4C" w:rsidP="00C10A58">
            <w:pPr>
              <w:pStyle w:val="TableParagraph"/>
              <w:spacing w:before="1" w:line="240" w:lineRule="auto"/>
              <w:ind w:left="1171"/>
            </w:pPr>
            <w:r>
              <w:t>Mary</w:t>
            </w:r>
            <w:r>
              <w:rPr>
                <w:spacing w:val="-8"/>
              </w:rPr>
              <w:t xml:space="preserve"> </w:t>
            </w:r>
            <w:r>
              <w:t>Warren,</w:t>
            </w:r>
            <w:r>
              <w:rPr>
                <w:spacing w:val="-4"/>
              </w:rPr>
              <w:t xml:space="preserve"> </w:t>
            </w:r>
            <w:r>
              <w:t>“The</w:t>
            </w:r>
            <w:r>
              <w:rPr>
                <w:spacing w:val="-4"/>
              </w:rPr>
              <w:t xml:space="preserve"> </w:t>
            </w:r>
            <w:r>
              <w:t>Moral</w:t>
            </w:r>
            <w:r>
              <w:rPr>
                <w:spacing w:val="-5"/>
              </w:rPr>
              <w:t xml:space="preserve"> </w:t>
            </w:r>
            <w:r>
              <w:t>and</w:t>
            </w:r>
            <w:r>
              <w:rPr>
                <w:spacing w:val="-5"/>
              </w:rPr>
              <w:t xml:space="preserve"> </w:t>
            </w:r>
            <w:r>
              <w:t>Legal</w:t>
            </w:r>
            <w:r>
              <w:rPr>
                <w:spacing w:val="-4"/>
              </w:rPr>
              <w:t xml:space="preserve"> </w:t>
            </w:r>
            <w:r>
              <w:t>Status</w:t>
            </w:r>
            <w:r>
              <w:rPr>
                <w:spacing w:val="-3"/>
              </w:rPr>
              <w:t xml:space="preserve"> </w:t>
            </w:r>
            <w:r>
              <w:t>of</w:t>
            </w:r>
            <w:r>
              <w:rPr>
                <w:spacing w:val="-5"/>
              </w:rPr>
              <w:t xml:space="preserve"> </w:t>
            </w:r>
            <w:r>
              <w:t>Abortion,”</w:t>
            </w:r>
            <w:r>
              <w:rPr>
                <w:spacing w:val="-4"/>
              </w:rPr>
              <w:t xml:space="preserve"> </w:t>
            </w:r>
            <w:r>
              <w:t>Lafollette,</w:t>
            </w:r>
            <w:r>
              <w:rPr>
                <w:spacing w:val="-6"/>
              </w:rPr>
              <w:t xml:space="preserve"> </w:t>
            </w:r>
            <w:r>
              <w:t>p.</w:t>
            </w:r>
            <w:r>
              <w:rPr>
                <w:spacing w:val="-4"/>
              </w:rPr>
              <w:t xml:space="preserve"> </w:t>
            </w:r>
            <w:r>
              <w:rPr>
                <w:spacing w:val="-2"/>
              </w:rPr>
              <w:t>132–140</w:t>
            </w:r>
          </w:p>
          <w:p w14:paraId="2A2E2AA7" w14:textId="77777777" w:rsidR="00E21A4C" w:rsidRDefault="00E21A4C" w:rsidP="00C10A58">
            <w:pPr>
              <w:pStyle w:val="TableParagraph"/>
              <w:spacing w:line="240" w:lineRule="auto"/>
              <w:ind w:left="0"/>
              <w:rPr>
                <w:b/>
              </w:rPr>
            </w:pPr>
          </w:p>
          <w:p w14:paraId="482711F3" w14:textId="77777777" w:rsidR="00E21A4C" w:rsidRDefault="00E21A4C" w:rsidP="00C10A58">
            <w:pPr>
              <w:pStyle w:val="TableParagraph"/>
              <w:spacing w:line="237" w:lineRule="exact"/>
              <w:rPr>
                <w:b/>
                <w:i/>
                <w:color w:val="FF0000"/>
                <w:position w:val="5"/>
              </w:rPr>
            </w:pPr>
          </w:p>
        </w:tc>
      </w:tr>
    </w:tbl>
    <w:tbl>
      <w:tblPr>
        <w:tblpPr w:leftFromText="180" w:rightFromText="180" w:vertAnchor="text" w:horzAnchor="margin" w:tblpXSpec="center" w:tblpY="264"/>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340"/>
        <w:gridCol w:w="8733"/>
      </w:tblGrid>
      <w:tr w:rsidR="00E21A4C" w14:paraId="1C45083D" w14:textId="77777777" w:rsidTr="00C10A58">
        <w:trPr>
          <w:trHeight w:val="1032"/>
        </w:trPr>
        <w:tc>
          <w:tcPr>
            <w:tcW w:w="2340" w:type="dxa"/>
          </w:tcPr>
          <w:p w14:paraId="773D351B" w14:textId="77777777" w:rsidR="00E21A4C" w:rsidRDefault="00E21A4C" w:rsidP="00C10A58">
            <w:pPr>
              <w:pStyle w:val="TableParagraph"/>
              <w:ind w:left="107"/>
              <w:rPr>
                <w:b/>
                <w:bCs/>
              </w:rPr>
            </w:pPr>
            <w:r w:rsidRPr="0F993888">
              <w:rPr>
                <w:b/>
                <w:bCs/>
              </w:rPr>
              <w:t>Session</w:t>
            </w:r>
            <w:r w:rsidRPr="063D4924">
              <w:rPr>
                <w:b/>
                <w:bCs/>
              </w:rPr>
              <w:t xml:space="preserve"> 8</w:t>
            </w:r>
          </w:p>
          <w:p w14:paraId="022EE3C0" w14:textId="6FA117C7" w:rsidR="001D6BA2" w:rsidRDefault="001D6BA2" w:rsidP="00C10A58">
            <w:pPr>
              <w:pStyle w:val="TableParagraph"/>
              <w:ind w:left="107"/>
              <w:rPr>
                <w:b/>
              </w:rPr>
            </w:pPr>
            <w:r>
              <w:rPr>
                <w:b/>
                <w:bCs/>
              </w:rPr>
              <w:t>May 28</w:t>
            </w:r>
          </w:p>
          <w:p w14:paraId="022B3B55" w14:textId="77777777" w:rsidR="00E21A4C" w:rsidRDefault="00E21A4C" w:rsidP="00C10A58">
            <w:pPr>
              <w:pStyle w:val="TableParagraph"/>
              <w:spacing w:before="1" w:line="240" w:lineRule="auto"/>
              <w:ind w:left="107"/>
              <w:rPr>
                <w:b/>
                <w:position w:val="5"/>
                <w:sz w:val="14"/>
                <w:szCs w:val="14"/>
              </w:rPr>
            </w:pPr>
          </w:p>
        </w:tc>
        <w:tc>
          <w:tcPr>
            <w:tcW w:w="8733" w:type="dxa"/>
          </w:tcPr>
          <w:p w14:paraId="4F8FDC5B" w14:textId="77777777" w:rsidR="00E21A4C" w:rsidRDefault="00E21A4C" w:rsidP="00C10A58">
            <w:pPr>
              <w:pStyle w:val="TableParagraph"/>
              <w:rPr>
                <w:b/>
                <w:bCs/>
                <w:spacing w:val="-6"/>
              </w:rPr>
            </w:pPr>
            <w:r w:rsidRPr="69632C4C">
              <w:rPr>
                <w:b/>
                <w:bCs/>
              </w:rPr>
              <w:t>Lecture</w:t>
            </w:r>
            <w:r w:rsidRPr="69632C4C">
              <w:rPr>
                <w:b/>
                <w:bCs/>
                <w:spacing w:val="-4"/>
              </w:rPr>
              <w:t xml:space="preserve"> </w:t>
            </w:r>
            <w:r w:rsidRPr="69632C4C">
              <w:rPr>
                <w:b/>
                <w:bCs/>
              </w:rPr>
              <w:t>11</w:t>
            </w:r>
            <w:r w:rsidRPr="69632C4C">
              <w:rPr>
                <w:b/>
                <w:bCs/>
                <w:spacing w:val="-2"/>
              </w:rPr>
              <w:t xml:space="preserve"> </w:t>
            </w:r>
            <w:r w:rsidRPr="69632C4C">
              <w:rPr>
                <w:b/>
                <w:bCs/>
              </w:rPr>
              <w:t>—</w:t>
            </w:r>
            <w:r w:rsidRPr="69632C4C">
              <w:rPr>
                <w:b/>
                <w:bCs/>
                <w:spacing w:val="-4"/>
              </w:rPr>
              <w:t xml:space="preserve"> </w:t>
            </w:r>
            <w:r w:rsidRPr="69632C4C">
              <w:rPr>
                <w:b/>
                <w:bCs/>
              </w:rPr>
              <w:t>Abortion,</w:t>
            </w:r>
            <w:r w:rsidRPr="69632C4C">
              <w:rPr>
                <w:b/>
                <w:bCs/>
                <w:spacing w:val="-4"/>
              </w:rPr>
              <w:t xml:space="preserve"> </w:t>
            </w:r>
            <w:r w:rsidRPr="69632C4C">
              <w:rPr>
                <w:b/>
                <w:bCs/>
              </w:rPr>
              <w:t>Pt.</w:t>
            </w:r>
            <w:r w:rsidRPr="69632C4C">
              <w:rPr>
                <w:b/>
                <w:bCs/>
                <w:spacing w:val="-6"/>
              </w:rPr>
              <w:t xml:space="preserve"> 2</w:t>
            </w:r>
          </w:p>
          <w:p w14:paraId="5D057CE8" w14:textId="77777777" w:rsidR="00E21A4C" w:rsidRDefault="00E21A4C" w:rsidP="00C10A58">
            <w:pPr>
              <w:pStyle w:val="TableParagraph"/>
              <w:rPr>
                <w:b/>
                <w:bCs/>
              </w:rPr>
            </w:pPr>
            <w:r w:rsidRPr="00A41D4A">
              <w:rPr>
                <w:b/>
                <w:bCs/>
              </w:rPr>
              <w:t xml:space="preserve">Reading: </w:t>
            </w:r>
            <w:r w:rsidRPr="00A41D4A">
              <w:t>Don Marquis, “An Argument that Abortion is Wrong,” Lafollette p. 141–150</w:t>
            </w:r>
          </w:p>
          <w:p w14:paraId="3695A5B3" w14:textId="77777777" w:rsidR="00E21A4C" w:rsidRDefault="00E21A4C" w:rsidP="00C10A58">
            <w:pPr>
              <w:pStyle w:val="TableParagraph"/>
              <w:rPr>
                <w:b/>
                <w:bCs/>
              </w:rPr>
            </w:pPr>
            <w:r w:rsidRPr="69632C4C">
              <w:rPr>
                <w:b/>
                <w:bCs/>
              </w:rPr>
              <w:t xml:space="preserve">Lecture </w:t>
            </w:r>
            <w:r w:rsidRPr="014DC358">
              <w:rPr>
                <w:b/>
                <w:bCs/>
              </w:rPr>
              <w:t>12</w:t>
            </w:r>
            <w:r w:rsidRPr="69632C4C">
              <w:rPr>
                <w:b/>
                <w:bCs/>
              </w:rPr>
              <w:t xml:space="preserve"> — </w:t>
            </w:r>
            <w:r w:rsidRPr="208D71D4">
              <w:rPr>
                <w:b/>
                <w:bCs/>
              </w:rPr>
              <w:t>Ethics</w:t>
            </w:r>
            <w:r w:rsidRPr="0657E598">
              <w:rPr>
                <w:b/>
                <w:bCs/>
              </w:rPr>
              <w:t xml:space="preserve"> in </w:t>
            </w:r>
            <w:r w:rsidRPr="11052906">
              <w:rPr>
                <w:b/>
                <w:bCs/>
              </w:rPr>
              <w:t xml:space="preserve">Sport </w:t>
            </w:r>
            <w:r w:rsidRPr="07C477F1">
              <w:rPr>
                <w:b/>
                <w:bCs/>
              </w:rPr>
              <w:t>Pt</w:t>
            </w:r>
            <w:r w:rsidRPr="645666F0">
              <w:rPr>
                <w:b/>
                <w:bCs/>
              </w:rPr>
              <w:t>. 1</w:t>
            </w:r>
          </w:p>
          <w:p w14:paraId="2602A091" w14:textId="77777777" w:rsidR="00E21A4C" w:rsidRDefault="00E21A4C" w:rsidP="00C10A58">
            <w:pPr>
              <w:pStyle w:val="TableParagraph"/>
            </w:pPr>
            <w:r>
              <w:t xml:space="preserve"> </w:t>
            </w:r>
            <w:r w:rsidRPr="00A41D4A">
              <w:rPr>
                <w:b/>
                <w:bCs/>
              </w:rPr>
              <w:t>Reading</w:t>
            </w:r>
            <w:r>
              <w:rPr>
                <w:b/>
                <w:bCs/>
              </w:rPr>
              <w:t>:</w:t>
            </w:r>
            <w:r w:rsidRPr="00A41D4A">
              <w:rPr>
                <w:b/>
                <w:bCs/>
              </w:rPr>
              <w:t xml:space="preserve"> </w:t>
            </w:r>
            <w:r>
              <w:t xml:space="preserve">Savulescu, J., Foddy, B., &amp; Clayton, M. (2004). Why we should allow performance    </w:t>
            </w:r>
            <w:r w:rsidRPr="73913AEE">
              <w:rPr>
                <w:color w:val="FFFFFF" w:themeColor="background1"/>
              </w:rPr>
              <w:t>.</w:t>
            </w:r>
            <w:r>
              <w:t xml:space="preserve">enhancing drugs in sport. British Journal of Sports Medicine, 38(6), 666–670. </w:t>
            </w:r>
          </w:p>
          <w:p w14:paraId="4DD69AAA" w14:textId="426319B8" w:rsidR="00E21A4C" w:rsidRPr="001D6BA2" w:rsidRDefault="001D6BA2" w:rsidP="00C10A58">
            <w:pPr>
              <w:pStyle w:val="TableParagraph"/>
              <w:rPr>
                <w:b/>
                <w:bCs/>
              </w:rPr>
            </w:pPr>
            <w:r w:rsidRPr="00E919D0">
              <w:rPr>
                <w:b/>
                <w:bCs/>
                <w:highlight w:val="yellow"/>
              </w:rPr>
              <w:t xml:space="preserve">Expository paper due </w:t>
            </w:r>
            <w:r w:rsidR="00532049" w:rsidRPr="00E919D0">
              <w:rPr>
                <w:b/>
                <w:bCs/>
                <w:highlight w:val="yellow"/>
              </w:rPr>
              <w:t>May 31</w:t>
            </w:r>
          </w:p>
          <w:p w14:paraId="3CF84A3E" w14:textId="77777777" w:rsidR="00E21A4C" w:rsidRDefault="00E21A4C" w:rsidP="00C10A58">
            <w:pPr>
              <w:pStyle w:val="TableParagraph"/>
            </w:pPr>
          </w:p>
        </w:tc>
      </w:tr>
      <w:tr w:rsidR="00E21A4C" w14:paraId="38D27FD8" w14:textId="77777777" w:rsidTr="00C10A58">
        <w:trPr>
          <w:trHeight w:val="1031"/>
        </w:trPr>
        <w:tc>
          <w:tcPr>
            <w:tcW w:w="2340" w:type="dxa"/>
          </w:tcPr>
          <w:p w14:paraId="1F59CC3A" w14:textId="77777777" w:rsidR="00E21A4C" w:rsidRDefault="00E21A4C" w:rsidP="00C10A58">
            <w:pPr>
              <w:pStyle w:val="TableParagraph"/>
              <w:ind w:left="107"/>
              <w:rPr>
                <w:b/>
                <w:bCs/>
              </w:rPr>
            </w:pPr>
            <w:r w:rsidRPr="3F518362">
              <w:rPr>
                <w:b/>
                <w:bCs/>
              </w:rPr>
              <w:lastRenderedPageBreak/>
              <w:t>Session 9</w:t>
            </w:r>
          </w:p>
          <w:p w14:paraId="690DC926" w14:textId="35AE5A35" w:rsidR="00532049" w:rsidRDefault="00532049" w:rsidP="00C10A58">
            <w:pPr>
              <w:pStyle w:val="TableParagraph"/>
              <w:ind w:left="107"/>
              <w:rPr>
                <w:b/>
              </w:rPr>
            </w:pPr>
            <w:r>
              <w:rPr>
                <w:b/>
                <w:bCs/>
              </w:rPr>
              <w:t>June 2</w:t>
            </w:r>
          </w:p>
          <w:p w14:paraId="52FC8C29" w14:textId="77777777" w:rsidR="00E21A4C" w:rsidRDefault="00E21A4C" w:rsidP="00C10A58">
            <w:pPr>
              <w:pStyle w:val="TableParagraph"/>
              <w:ind w:left="107"/>
              <w:rPr>
                <w:b/>
                <w:position w:val="5"/>
                <w:sz w:val="14"/>
                <w:szCs w:val="14"/>
              </w:rPr>
            </w:pPr>
          </w:p>
        </w:tc>
        <w:tc>
          <w:tcPr>
            <w:tcW w:w="8733" w:type="dxa"/>
          </w:tcPr>
          <w:p w14:paraId="3D99D87C" w14:textId="77777777" w:rsidR="00E21A4C" w:rsidRDefault="00E21A4C" w:rsidP="00C10A58">
            <w:pPr>
              <w:pStyle w:val="TableParagraph"/>
              <w:spacing w:line="240" w:lineRule="auto"/>
              <w:ind w:right="2350"/>
              <w:rPr>
                <w:b/>
                <w:bCs/>
              </w:rPr>
            </w:pPr>
            <w:r>
              <w:rPr>
                <w:b/>
              </w:rPr>
              <w:t xml:space="preserve">Lecture </w:t>
            </w:r>
            <w:r w:rsidRPr="54B76A5A">
              <w:rPr>
                <w:b/>
                <w:bCs/>
              </w:rPr>
              <w:t>13</w:t>
            </w:r>
            <w:r>
              <w:rPr>
                <w:b/>
              </w:rPr>
              <w:t xml:space="preserve"> — </w:t>
            </w:r>
            <w:r w:rsidRPr="75D3296C">
              <w:rPr>
                <w:b/>
                <w:bCs/>
              </w:rPr>
              <w:t xml:space="preserve">Ethics in </w:t>
            </w:r>
            <w:r w:rsidRPr="4B416CFB">
              <w:rPr>
                <w:b/>
                <w:bCs/>
              </w:rPr>
              <w:t xml:space="preserve">Sport Pt. </w:t>
            </w:r>
            <w:r w:rsidRPr="0380044E">
              <w:rPr>
                <w:b/>
                <w:bCs/>
              </w:rPr>
              <w:t>2</w:t>
            </w:r>
          </w:p>
          <w:p w14:paraId="5212F3D9" w14:textId="77777777" w:rsidR="00E21A4C" w:rsidRDefault="00E21A4C" w:rsidP="00C10A58">
            <w:pPr>
              <w:pStyle w:val="TableParagraph"/>
              <w:spacing w:line="240" w:lineRule="auto"/>
              <w:ind w:right="2350"/>
            </w:pPr>
            <w:r w:rsidRPr="73913AEE">
              <w:rPr>
                <w:b/>
                <w:bCs/>
              </w:rPr>
              <w:t>Readings:</w:t>
            </w:r>
            <w:r w:rsidRPr="73913AEE">
              <w:rPr>
                <w:b/>
                <w:bCs/>
                <w:spacing w:val="-5"/>
              </w:rPr>
              <w:t xml:space="preserve"> </w:t>
            </w:r>
            <w:r>
              <w:t xml:space="preserve">CHWANG, E. (2012). Why Athletic Doping Should Be </w:t>
            </w:r>
            <w:r w:rsidRPr="73913AEE">
              <w:rPr>
                <w:color w:val="FFFFFF" w:themeColor="background1"/>
              </w:rPr>
              <w:t xml:space="preserve">.                                   </w:t>
            </w:r>
            <w:r>
              <w:t>Banned. Journal of Applied Philosophy, 29(1), 33–49.</w:t>
            </w:r>
          </w:p>
          <w:p w14:paraId="3C21ADC4" w14:textId="77777777" w:rsidR="00E21A4C" w:rsidRDefault="00E21A4C" w:rsidP="00C10A58">
            <w:pPr>
              <w:pStyle w:val="TableParagraph"/>
              <w:spacing w:line="240" w:lineRule="auto"/>
              <w:ind w:right="2350"/>
            </w:pPr>
            <w:r w:rsidRPr="50155A7C">
              <w:rPr>
                <w:b/>
                <w:bCs/>
              </w:rPr>
              <w:t xml:space="preserve">Lecture </w:t>
            </w:r>
            <w:r w:rsidRPr="54B76A5A">
              <w:rPr>
                <w:b/>
                <w:bCs/>
              </w:rPr>
              <w:t>14</w:t>
            </w:r>
            <w:r w:rsidRPr="527A7262">
              <w:rPr>
                <w:b/>
                <w:bCs/>
              </w:rPr>
              <w:t xml:space="preserve"> </w:t>
            </w:r>
            <w:r w:rsidRPr="009C9995">
              <w:rPr>
                <w:b/>
                <w:bCs/>
              </w:rPr>
              <w:t>—</w:t>
            </w:r>
            <w:r w:rsidRPr="4812FA25">
              <w:rPr>
                <w:b/>
                <w:bCs/>
              </w:rPr>
              <w:t xml:space="preserve"> Environmental Ethics </w:t>
            </w:r>
          </w:p>
          <w:p w14:paraId="7313FB30" w14:textId="77777777" w:rsidR="00E21A4C" w:rsidRDefault="00E21A4C" w:rsidP="00C10A58">
            <w:pPr>
              <w:pStyle w:val="TableParagraph"/>
              <w:spacing w:line="240" w:lineRule="auto"/>
              <w:ind w:right="2350"/>
            </w:pPr>
            <w:r>
              <w:rPr>
                <w:b/>
                <w:bCs/>
              </w:rPr>
              <w:t>Readings:</w:t>
            </w:r>
            <w:r>
              <w:t xml:space="preserve"> Stephen Gardner, “A Perfect Moral Storm: Climate Change, Intergenerational Ethics, and the Problem of Moral Corruption,” Lafollette p. 620-629</w:t>
            </w:r>
          </w:p>
          <w:p w14:paraId="6098491C" w14:textId="77777777" w:rsidR="00E21A4C" w:rsidRDefault="00E21A4C" w:rsidP="00C10A58">
            <w:pPr>
              <w:pStyle w:val="TableParagraph"/>
              <w:spacing w:line="240" w:lineRule="auto"/>
              <w:ind w:right="2350"/>
            </w:pPr>
          </w:p>
          <w:p w14:paraId="4D39ADEF" w14:textId="77777777" w:rsidR="00E21A4C" w:rsidRDefault="00E21A4C" w:rsidP="00C10A58">
            <w:pPr>
              <w:pStyle w:val="TableParagraph"/>
              <w:spacing w:before="256" w:line="240" w:lineRule="auto"/>
              <w:ind w:right="2350"/>
              <w:rPr>
                <w:b/>
              </w:rPr>
            </w:pPr>
          </w:p>
        </w:tc>
      </w:tr>
      <w:tr w:rsidR="00E21A4C" w14:paraId="2544FC37" w14:textId="77777777" w:rsidTr="00C10A58">
        <w:trPr>
          <w:trHeight w:val="1288"/>
        </w:trPr>
        <w:tc>
          <w:tcPr>
            <w:tcW w:w="2340" w:type="dxa"/>
          </w:tcPr>
          <w:p w14:paraId="7E7F4906" w14:textId="77777777" w:rsidR="00E21A4C" w:rsidRDefault="00E21A4C" w:rsidP="00C10A58">
            <w:pPr>
              <w:pStyle w:val="TableParagraph"/>
              <w:ind w:left="107"/>
              <w:rPr>
                <w:b/>
                <w:bCs/>
              </w:rPr>
            </w:pPr>
            <w:r w:rsidRPr="484127EF">
              <w:rPr>
                <w:b/>
                <w:bCs/>
              </w:rPr>
              <w:t>Session 10</w:t>
            </w:r>
          </w:p>
          <w:p w14:paraId="0A95A4B9" w14:textId="52C7A1B0" w:rsidR="00532049" w:rsidRDefault="00532049" w:rsidP="00C10A58">
            <w:pPr>
              <w:pStyle w:val="TableParagraph"/>
              <w:ind w:left="107"/>
              <w:rPr>
                <w:b/>
              </w:rPr>
            </w:pPr>
            <w:r>
              <w:rPr>
                <w:b/>
                <w:bCs/>
              </w:rPr>
              <w:t>June 4</w:t>
            </w:r>
          </w:p>
          <w:p w14:paraId="742156EC" w14:textId="77777777" w:rsidR="00E21A4C" w:rsidRDefault="00E21A4C" w:rsidP="00C10A58">
            <w:pPr>
              <w:pStyle w:val="TableParagraph"/>
              <w:ind w:left="107"/>
              <w:rPr>
                <w:b/>
                <w:position w:val="5"/>
                <w:sz w:val="14"/>
                <w:szCs w:val="14"/>
              </w:rPr>
            </w:pPr>
          </w:p>
        </w:tc>
        <w:tc>
          <w:tcPr>
            <w:tcW w:w="8733" w:type="dxa"/>
          </w:tcPr>
          <w:p w14:paraId="3E10A3BB" w14:textId="77777777" w:rsidR="00E21A4C" w:rsidRDefault="00E21A4C" w:rsidP="00C10A58">
            <w:pPr>
              <w:pStyle w:val="TableParagraph"/>
              <w:spacing w:line="240" w:lineRule="auto"/>
              <w:ind w:right="2631"/>
              <w:rPr>
                <w:b/>
                <w:spacing w:val="-5"/>
              </w:rPr>
            </w:pPr>
            <w:r w:rsidRPr="73913AEE">
              <w:rPr>
                <w:b/>
                <w:bCs/>
              </w:rPr>
              <w:t>Lecture</w:t>
            </w:r>
            <w:r w:rsidRPr="73913AEE">
              <w:rPr>
                <w:b/>
                <w:bCs/>
                <w:spacing w:val="-4"/>
              </w:rPr>
              <w:t xml:space="preserve"> </w:t>
            </w:r>
            <w:r w:rsidRPr="0CFA0F4E">
              <w:rPr>
                <w:b/>
                <w:bCs/>
              </w:rPr>
              <w:t>15</w:t>
            </w:r>
            <w:r w:rsidRPr="73913AEE">
              <w:rPr>
                <w:b/>
                <w:bCs/>
                <w:spacing w:val="-3"/>
              </w:rPr>
              <w:t xml:space="preserve"> </w:t>
            </w:r>
            <w:r w:rsidRPr="73913AEE">
              <w:rPr>
                <w:b/>
                <w:bCs/>
              </w:rPr>
              <w:t>—</w:t>
            </w:r>
            <w:r w:rsidRPr="73913AEE">
              <w:rPr>
                <w:b/>
                <w:bCs/>
                <w:spacing w:val="-5"/>
              </w:rPr>
              <w:t xml:space="preserve"> Environmental Ethics Pt. </w:t>
            </w:r>
            <w:r w:rsidRPr="73913AEE">
              <w:rPr>
                <w:b/>
                <w:spacing w:val="-5"/>
              </w:rPr>
              <w:t>2</w:t>
            </w:r>
          </w:p>
          <w:p w14:paraId="1F660A7D" w14:textId="77777777" w:rsidR="00E21A4C" w:rsidRDefault="00E21A4C" w:rsidP="00C10A58">
            <w:pPr>
              <w:pStyle w:val="TableParagraph"/>
              <w:spacing w:line="240" w:lineRule="auto"/>
              <w:ind w:left="1123" w:right="1557" w:hanging="1016"/>
            </w:pPr>
            <w:r w:rsidRPr="73913AEE">
              <w:rPr>
                <w:b/>
                <w:bCs/>
              </w:rPr>
              <w:t>Readings:</w:t>
            </w:r>
            <w:r w:rsidRPr="73913AEE">
              <w:rPr>
                <w:b/>
                <w:bCs/>
                <w:spacing w:val="-4"/>
              </w:rPr>
              <w:t xml:space="preserve"> </w:t>
            </w:r>
            <w:r w:rsidRPr="73913AEE">
              <w:rPr>
                <w:spacing w:val="-4"/>
              </w:rPr>
              <w:t>Jeff McMahan, “</w:t>
            </w:r>
            <w:r w:rsidRPr="73913AEE">
              <w:t xml:space="preserve">Climate Change, War, and the Non-Identity Problem”  </w:t>
            </w:r>
            <w:r w:rsidRPr="73913AEE">
              <w:rPr>
                <w:spacing w:val="-4"/>
              </w:rPr>
              <w:t xml:space="preserve"> </w:t>
            </w:r>
            <w:hyperlink r:id="rId6">
              <w:r w:rsidRPr="73913AEE">
                <w:rPr>
                  <w:rStyle w:val="Hyperlink"/>
                </w:rPr>
                <w:t>https://www.philosophy.ox.ac.uk/files/climatechangewarthenon-identityproblempdf</w:t>
              </w:r>
            </w:hyperlink>
          </w:p>
          <w:p w14:paraId="28AD10D0" w14:textId="77777777" w:rsidR="00E21A4C" w:rsidRDefault="00E21A4C" w:rsidP="00C10A58">
            <w:pPr>
              <w:pStyle w:val="TableParagraph"/>
              <w:spacing w:line="240" w:lineRule="auto"/>
              <w:ind w:left="0" w:right="2631"/>
              <w:rPr>
                <w:b/>
              </w:rPr>
            </w:pPr>
            <w:r>
              <w:rPr>
                <w:b/>
              </w:rPr>
              <w:t xml:space="preserve"> Lecture </w:t>
            </w:r>
            <w:r w:rsidRPr="060766F2">
              <w:rPr>
                <w:b/>
                <w:bCs/>
              </w:rPr>
              <w:t>16</w:t>
            </w:r>
            <w:r>
              <w:rPr>
                <w:b/>
              </w:rPr>
              <w:t xml:space="preserve"> — Freedom of Speech, Pt. 1</w:t>
            </w:r>
          </w:p>
          <w:p w14:paraId="126AC645" w14:textId="77777777" w:rsidR="00E21A4C" w:rsidRDefault="00E21A4C" w:rsidP="00C10A58">
            <w:pPr>
              <w:pStyle w:val="TableParagraph"/>
              <w:spacing w:line="240" w:lineRule="auto"/>
              <w:ind w:left="1123" w:right="1557" w:hanging="1016"/>
            </w:pPr>
            <w:r w:rsidRPr="00A41D4A">
              <w:rPr>
                <w:b/>
                <w:bCs/>
              </w:rPr>
              <w:t>Readings</w:t>
            </w:r>
            <w:r>
              <w:rPr>
                <w:b/>
                <w:bCs/>
              </w:rPr>
              <w:t>:</w:t>
            </w:r>
            <w:r w:rsidRPr="00A41D4A">
              <w:rPr>
                <w:b/>
                <w:bCs/>
              </w:rPr>
              <w:t xml:space="preserve"> </w:t>
            </w:r>
            <w:r>
              <w:t>John Arthur, “Sticks &amp; Stones,” Lafollette, p. 370–380</w:t>
            </w:r>
          </w:p>
        </w:tc>
      </w:tr>
      <w:tr w:rsidR="00E21A4C" w14:paraId="17CE6EEA" w14:textId="77777777" w:rsidTr="00C10A58">
        <w:trPr>
          <w:trHeight w:val="1290"/>
        </w:trPr>
        <w:tc>
          <w:tcPr>
            <w:tcW w:w="2340" w:type="dxa"/>
          </w:tcPr>
          <w:p w14:paraId="628C97D4" w14:textId="71995590" w:rsidR="00E21A4C" w:rsidRDefault="00E21A4C" w:rsidP="00C10A58">
            <w:pPr>
              <w:pStyle w:val="TableParagraph"/>
              <w:ind w:left="107"/>
              <w:rPr>
                <w:b/>
                <w:bCs/>
              </w:rPr>
            </w:pPr>
            <w:r w:rsidRPr="22C24416">
              <w:rPr>
                <w:b/>
                <w:bCs/>
              </w:rPr>
              <w:t xml:space="preserve">Session </w:t>
            </w:r>
            <w:r w:rsidRPr="2DC881BC">
              <w:rPr>
                <w:b/>
                <w:bCs/>
              </w:rPr>
              <w:t>1</w:t>
            </w:r>
            <w:r w:rsidR="00532049">
              <w:rPr>
                <w:b/>
                <w:bCs/>
              </w:rPr>
              <w:t>1</w:t>
            </w:r>
            <w:r w:rsidR="00E424F4">
              <w:rPr>
                <w:b/>
                <w:bCs/>
              </w:rPr>
              <w:t xml:space="preserve"> </w:t>
            </w:r>
          </w:p>
          <w:p w14:paraId="4D7D1F4E" w14:textId="6C92E5E1" w:rsidR="00532049" w:rsidRDefault="00532049" w:rsidP="00C10A58">
            <w:pPr>
              <w:pStyle w:val="TableParagraph"/>
              <w:ind w:left="107"/>
              <w:rPr>
                <w:b/>
              </w:rPr>
            </w:pPr>
            <w:r>
              <w:rPr>
                <w:b/>
                <w:bCs/>
              </w:rPr>
              <w:t>June 9</w:t>
            </w:r>
          </w:p>
          <w:p w14:paraId="46A995A7" w14:textId="77777777" w:rsidR="00E21A4C" w:rsidRDefault="00E21A4C" w:rsidP="00C10A58">
            <w:pPr>
              <w:pStyle w:val="TableParagraph"/>
              <w:spacing w:before="1" w:line="240" w:lineRule="auto"/>
              <w:ind w:left="107"/>
              <w:rPr>
                <w:b/>
                <w:position w:val="5"/>
                <w:sz w:val="14"/>
                <w:szCs w:val="14"/>
              </w:rPr>
            </w:pPr>
          </w:p>
        </w:tc>
        <w:tc>
          <w:tcPr>
            <w:tcW w:w="8733" w:type="dxa"/>
          </w:tcPr>
          <w:p w14:paraId="72DF083F" w14:textId="77777777" w:rsidR="00E21A4C" w:rsidRDefault="00E21A4C" w:rsidP="00C10A58">
            <w:pPr>
              <w:pStyle w:val="TableParagraph"/>
              <w:spacing w:line="240" w:lineRule="auto"/>
              <w:ind w:right="4275"/>
              <w:rPr>
                <w:b/>
              </w:rPr>
            </w:pPr>
            <w:r>
              <w:rPr>
                <w:b/>
              </w:rPr>
              <w:t>Lecture</w:t>
            </w:r>
            <w:r>
              <w:rPr>
                <w:b/>
                <w:spacing w:val="-5"/>
              </w:rPr>
              <w:t xml:space="preserve"> </w:t>
            </w:r>
            <w:r w:rsidRPr="53BA3839">
              <w:rPr>
                <w:b/>
                <w:bCs/>
              </w:rPr>
              <w:t>17</w:t>
            </w:r>
            <w:r>
              <w:rPr>
                <w:b/>
                <w:spacing w:val="-4"/>
              </w:rPr>
              <w:t xml:space="preserve"> </w:t>
            </w:r>
            <w:r>
              <w:rPr>
                <w:b/>
              </w:rPr>
              <w:t>—</w:t>
            </w:r>
            <w:r>
              <w:rPr>
                <w:b/>
                <w:spacing w:val="-6"/>
              </w:rPr>
              <w:t xml:space="preserve"> </w:t>
            </w:r>
            <w:r>
              <w:rPr>
                <w:b/>
              </w:rPr>
              <w:t>Freedom</w:t>
            </w:r>
            <w:r>
              <w:rPr>
                <w:b/>
                <w:spacing w:val="-8"/>
              </w:rPr>
              <w:t xml:space="preserve"> </w:t>
            </w:r>
            <w:r>
              <w:rPr>
                <w:b/>
              </w:rPr>
              <w:t>of</w:t>
            </w:r>
            <w:r>
              <w:rPr>
                <w:b/>
                <w:spacing w:val="-5"/>
              </w:rPr>
              <w:t xml:space="preserve"> </w:t>
            </w:r>
            <w:r>
              <w:rPr>
                <w:b/>
              </w:rPr>
              <w:t>Speech,</w:t>
            </w:r>
            <w:r>
              <w:rPr>
                <w:b/>
                <w:spacing w:val="-6"/>
              </w:rPr>
              <w:t xml:space="preserve"> </w:t>
            </w:r>
            <w:r>
              <w:rPr>
                <w:b/>
              </w:rPr>
              <w:t>Pt.</w:t>
            </w:r>
            <w:r>
              <w:rPr>
                <w:b/>
                <w:spacing w:val="-6"/>
              </w:rPr>
              <w:t xml:space="preserve"> </w:t>
            </w:r>
            <w:r>
              <w:rPr>
                <w:b/>
              </w:rPr>
              <w:t xml:space="preserve">2 </w:t>
            </w:r>
          </w:p>
          <w:p w14:paraId="714C5E42" w14:textId="77777777" w:rsidR="00E21A4C" w:rsidRPr="00A41D4A" w:rsidRDefault="00E21A4C" w:rsidP="00C10A58">
            <w:pPr>
              <w:pStyle w:val="TableParagraph"/>
              <w:spacing w:line="240" w:lineRule="auto"/>
            </w:pPr>
            <w:r>
              <w:rPr>
                <w:b/>
              </w:rPr>
              <w:t>Readings:</w:t>
            </w:r>
            <w:r>
              <w:rPr>
                <w:b/>
                <w:spacing w:val="-4"/>
              </w:rPr>
              <w:t xml:space="preserve"> </w:t>
            </w:r>
            <w:r>
              <w:t>Andrew</w:t>
            </w:r>
            <w:r>
              <w:rPr>
                <w:spacing w:val="-7"/>
              </w:rPr>
              <w:t xml:space="preserve"> </w:t>
            </w:r>
            <w:r>
              <w:t>Altman,</w:t>
            </w:r>
            <w:r>
              <w:rPr>
                <w:spacing w:val="-4"/>
              </w:rPr>
              <w:t xml:space="preserve"> </w:t>
            </w:r>
            <w:r>
              <w:t>“Speech</w:t>
            </w:r>
            <w:r>
              <w:rPr>
                <w:spacing w:val="-5"/>
              </w:rPr>
              <w:t xml:space="preserve"> </w:t>
            </w:r>
            <w:r>
              <w:t>Codes</w:t>
            </w:r>
            <w:r>
              <w:rPr>
                <w:spacing w:val="-3"/>
              </w:rPr>
              <w:t xml:space="preserve"> </w:t>
            </w:r>
            <w:r>
              <w:t>&amp;</w:t>
            </w:r>
            <w:r>
              <w:rPr>
                <w:spacing w:val="-7"/>
              </w:rPr>
              <w:t xml:space="preserve"> </w:t>
            </w:r>
            <w:r>
              <w:t>Expressive</w:t>
            </w:r>
            <w:r>
              <w:rPr>
                <w:spacing w:val="-4"/>
              </w:rPr>
              <w:t xml:space="preserve"> </w:t>
            </w:r>
            <w:r>
              <w:t>Harm,”</w:t>
            </w:r>
            <w:r>
              <w:rPr>
                <w:spacing w:val="-5"/>
              </w:rPr>
              <w:t xml:space="preserve"> </w:t>
            </w:r>
            <w:r>
              <w:t>Lafollette,</w:t>
            </w:r>
            <w:r>
              <w:rPr>
                <w:spacing w:val="-5"/>
              </w:rPr>
              <w:t xml:space="preserve"> </w:t>
            </w:r>
            <w:r>
              <w:t>p.</w:t>
            </w:r>
            <w:r>
              <w:rPr>
                <w:spacing w:val="-7"/>
              </w:rPr>
              <w:t xml:space="preserve"> </w:t>
            </w:r>
            <w:r>
              <w:t>381–</w:t>
            </w:r>
            <w:r>
              <w:rPr>
                <w:spacing w:val="-5"/>
              </w:rPr>
              <w:t xml:space="preserve"> 388</w:t>
            </w:r>
          </w:p>
          <w:p w14:paraId="19C8F01B" w14:textId="77777777" w:rsidR="00E21A4C" w:rsidRDefault="00E21A4C" w:rsidP="00C10A58">
            <w:pPr>
              <w:pStyle w:val="TableParagraph"/>
              <w:spacing w:line="240" w:lineRule="auto"/>
              <w:ind w:right="4275"/>
              <w:rPr>
                <w:b/>
              </w:rPr>
            </w:pPr>
            <w:r>
              <w:rPr>
                <w:b/>
              </w:rPr>
              <w:t xml:space="preserve">Lecture </w:t>
            </w:r>
            <w:r w:rsidRPr="0E2DEEA7">
              <w:rPr>
                <w:b/>
                <w:bCs/>
              </w:rPr>
              <w:t>18</w:t>
            </w:r>
            <w:r>
              <w:rPr>
                <w:b/>
              </w:rPr>
              <w:t xml:space="preserve"> —World Hunger, Pt. 1</w:t>
            </w:r>
          </w:p>
          <w:p w14:paraId="4CB00576" w14:textId="77777777" w:rsidR="00E21A4C" w:rsidRPr="00EE2ECA" w:rsidRDefault="00E21A4C" w:rsidP="00C10A58">
            <w:pPr>
              <w:pStyle w:val="TableParagraph"/>
              <w:spacing w:before="1"/>
              <w:rPr>
                <w:lang w:val="en-CA"/>
              </w:rPr>
            </w:pPr>
            <w:r w:rsidRPr="00A41D4A">
              <w:rPr>
                <w:b/>
                <w:bCs/>
              </w:rPr>
              <w:t>Readings:</w:t>
            </w:r>
            <w:r>
              <w:t xml:space="preserve"> </w:t>
            </w:r>
            <w:r w:rsidRPr="00EE2ECA">
              <w:rPr>
                <w:lang w:val="en-CA"/>
              </w:rPr>
              <w:t>Peter Singer</w:t>
            </w:r>
            <w:r>
              <w:t>,</w:t>
            </w:r>
            <w:r>
              <w:rPr>
                <w:spacing w:val="-4"/>
              </w:rPr>
              <w:t xml:space="preserve"> </w:t>
            </w:r>
            <w:r>
              <w:t>“Famine, Affluence, and Morality,”</w:t>
            </w:r>
            <w:r>
              <w:rPr>
                <w:spacing w:val="-4"/>
              </w:rPr>
              <w:t xml:space="preserve"> </w:t>
            </w:r>
            <w:r>
              <w:t>Lafollette</w:t>
            </w:r>
            <w:r>
              <w:rPr>
                <w:spacing w:val="-5"/>
              </w:rPr>
              <w:t xml:space="preserve"> </w:t>
            </w:r>
            <w:r>
              <w:t>p.</w:t>
            </w:r>
            <w:r>
              <w:rPr>
                <w:spacing w:val="-3"/>
              </w:rPr>
              <w:t xml:space="preserve"> </w:t>
            </w:r>
            <w:r>
              <w:rPr>
                <w:spacing w:val="-2"/>
              </w:rPr>
              <w:t>554–562</w:t>
            </w:r>
          </w:p>
        </w:tc>
      </w:tr>
      <w:tr w:rsidR="00E21A4C" w14:paraId="72D173E4" w14:textId="77777777" w:rsidTr="00C10A58">
        <w:trPr>
          <w:trHeight w:val="1288"/>
        </w:trPr>
        <w:tc>
          <w:tcPr>
            <w:tcW w:w="2340" w:type="dxa"/>
          </w:tcPr>
          <w:p w14:paraId="781BF2E6" w14:textId="5E3ED803" w:rsidR="00E21A4C" w:rsidRDefault="00E21A4C" w:rsidP="00C10A58">
            <w:pPr>
              <w:pStyle w:val="TableParagraph"/>
              <w:spacing w:line="240" w:lineRule="auto"/>
              <w:ind w:left="107" w:right="932"/>
              <w:rPr>
                <w:b/>
                <w:bCs/>
              </w:rPr>
            </w:pPr>
            <w:r w:rsidRPr="2DC881BC">
              <w:rPr>
                <w:b/>
                <w:bCs/>
              </w:rPr>
              <w:t>Session</w:t>
            </w:r>
            <w:r>
              <w:rPr>
                <w:b/>
              </w:rPr>
              <w:t xml:space="preserve"> </w:t>
            </w:r>
            <w:r w:rsidRPr="42FB7BCF">
              <w:rPr>
                <w:b/>
                <w:bCs/>
              </w:rPr>
              <w:t>1</w:t>
            </w:r>
            <w:r w:rsidR="00532049">
              <w:rPr>
                <w:b/>
                <w:bCs/>
              </w:rPr>
              <w:t>2</w:t>
            </w:r>
            <w:r w:rsidRPr="42FB7BCF">
              <w:rPr>
                <w:b/>
                <w:bCs/>
              </w:rPr>
              <w:t xml:space="preserve"> </w:t>
            </w:r>
          </w:p>
          <w:p w14:paraId="01E72119" w14:textId="75683EDC" w:rsidR="00532049" w:rsidRDefault="00532049" w:rsidP="00C10A58">
            <w:pPr>
              <w:pStyle w:val="TableParagraph"/>
              <w:spacing w:line="240" w:lineRule="auto"/>
              <w:ind w:left="107" w:right="932"/>
              <w:rPr>
                <w:b/>
                <w:bCs/>
              </w:rPr>
            </w:pPr>
            <w:r>
              <w:rPr>
                <w:b/>
                <w:bCs/>
              </w:rPr>
              <w:t>June 11</w:t>
            </w:r>
          </w:p>
          <w:p w14:paraId="6581C1D3" w14:textId="77777777" w:rsidR="00532049" w:rsidRDefault="00532049" w:rsidP="00C10A58">
            <w:pPr>
              <w:pStyle w:val="TableParagraph"/>
              <w:spacing w:line="240" w:lineRule="auto"/>
              <w:ind w:left="107" w:right="932"/>
              <w:rPr>
                <w:b/>
                <w:position w:val="5"/>
                <w:sz w:val="14"/>
                <w:szCs w:val="14"/>
              </w:rPr>
            </w:pPr>
          </w:p>
        </w:tc>
        <w:tc>
          <w:tcPr>
            <w:tcW w:w="8733" w:type="dxa"/>
          </w:tcPr>
          <w:p w14:paraId="3DF5AC0C" w14:textId="77777777" w:rsidR="00E21A4C" w:rsidRDefault="00E21A4C" w:rsidP="00C10A58">
            <w:pPr>
              <w:pStyle w:val="TableParagraph"/>
              <w:spacing w:line="240" w:lineRule="auto"/>
              <w:ind w:right="4275"/>
              <w:rPr>
                <w:b/>
              </w:rPr>
            </w:pPr>
            <w:r>
              <w:rPr>
                <w:b/>
              </w:rPr>
              <w:t>Lecture</w:t>
            </w:r>
            <w:r>
              <w:rPr>
                <w:b/>
                <w:spacing w:val="-6"/>
              </w:rPr>
              <w:t xml:space="preserve"> </w:t>
            </w:r>
            <w:r w:rsidRPr="0C08644F">
              <w:rPr>
                <w:b/>
                <w:bCs/>
              </w:rPr>
              <w:t>19</w:t>
            </w:r>
            <w:r>
              <w:rPr>
                <w:b/>
                <w:spacing w:val="-5"/>
              </w:rPr>
              <w:t xml:space="preserve"> </w:t>
            </w:r>
            <w:r>
              <w:rPr>
                <w:b/>
              </w:rPr>
              <w:t>—</w:t>
            </w:r>
            <w:r>
              <w:rPr>
                <w:b/>
                <w:spacing w:val="-7"/>
              </w:rPr>
              <w:t xml:space="preserve"> </w:t>
            </w:r>
            <w:r>
              <w:rPr>
                <w:b/>
              </w:rPr>
              <w:t>World Hunger,</w:t>
            </w:r>
            <w:r>
              <w:rPr>
                <w:b/>
                <w:spacing w:val="-7"/>
              </w:rPr>
              <w:t xml:space="preserve"> </w:t>
            </w:r>
            <w:r>
              <w:rPr>
                <w:b/>
              </w:rPr>
              <w:t>Pt.</w:t>
            </w:r>
            <w:r>
              <w:rPr>
                <w:b/>
                <w:spacing w:val="-7"/>
              </w:rPr>
              <w:t xml:space="preserve"> </w:t>
            </w:r>
            <w:r w:rsidRPr="73818887">
              <w:rPr>
                <w:b/>
                <w:bCs/>
              </w:rPr>
              <w:t xml:space="preserve">2 </w:t>
            </w:r>
          </w:p>
          <w:p w14:paraId="31D7BE88" w14:textId="77777777" w:rsidR="00E21A4C" w:rsidRDefault="00E21A4C" w:rsidP="00C10A58">
            <w:pPr>
              <w:pStyle w:val="TableParagraph"/>
              <w:spacing w:line="240" w:lineRule="auto"/>
              <w:ind w:left="1171" w:right="391" w:hanging="1064"/>
            </w:pPr>
            <w:r>
              <w:rPr>
                <w:b/>
              </w:rPr>
              <w:t>Readings:</w:t>
            </w:r>
            <w:r>
              <w:rPr>
                <w:b/>
                <w:spacing w:val="40"/>
              </w:rPr>
              <w:t xml:space="preserve"> </w:t>
            </w:r>
            <w:r>
              <w:t>John Arthur, “Famine Relief and the Ideal Moral Code,” Lafollette, p. 563–570</w:t>
            </w:r>
          </w:p>
          <w:p w14:paraId="14D60D85" w14:textId="4F3AE584" w:rsidR="00532049" w:rsidRPr="00532049" w:rsidRDefault="00532049" w:rsidP="00C10A58">
            <w:pPr>
              <w:pStyle w:val="TableParagraph"/>
              <w:spacing w:line="240" w:lineRule="auto"/>
              <w:ind w:left="1171" w:right="391" w:hanging="1064"/>
              <w:rPr>
                <w:b/>
                <w:bCs/>
              </w:rPr>
            </w:pPr>
          </w:p>
        </w:tc>
      </w:tr>
    </w:tbl>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0"/>
      </w:tblGrid>
      <w:tr w:rsidR="00E424F4" w14:paraId="5E254C94" w14:textId="77777777" w:rsidTr="00E424F4">
        <w:trPr>
          <w:trHeight w:val="1020"/>
        </w:trPr>
        <w:tc>
          <w:tcPr>
            <w:tcW w:w="11100" w:type="dxa"/>
          </w:tcPr>
          <w:p w14:paraId="746637D9" w14:textId="20DB0450" w:rsidR="00E424F4" w:rsidRDefault="00E424F4" w:rsidP="00E21A4C">
            <w:pPr>
              <w:pStyle w:val="TableParagraph"/>
              <w:spacing w:line="237" w:lineRule="exact"/>
              <w:ind w:left="0"/>
              <w:rPr>
                <w:b/>
                <w:iCs/>
                <w:position w:val="5"/>
              </w:rPr>
            </w:pPr>
            <w:r>
              <w:rPr>
                <w:b/>
                <w:iCs/>
                <w:position w:val="5"/>
              </w:rPr>
              <w:t xml:space="preserve">Session 13                            </w:t>
            </w:r>
            <w:r w:rsidRPr="00E919D0">
              <w:rPr>
                <w:b/>
                <w:iCs/>
                <w:position w:val="5"/>
                <w:highlight w:val="yellow"/>
              </w:rPr>
              <w:t>Optional Exam Review. Final exam date TBD</w:t>
            </w:r>
            <w:r>
              <w:rPr>
                <w:b/>
                <w:iCs/>
                <w:position w:val="5"/>
              </w:rPr>
              <w:t>.</w:t>
            </w:r>
          </w:p>
          <w:p w14:paraId="68108E05" w14:textId="03B0ECDF" w:rsidR="00E424F4" w:rsidRPr="00E424F4" w:rsidRDefault="00E424F4" w:rsidP="00E21A4C">
            <w:pPr>
              <w:pStyle w:val="TableParagraph"/>
              <w:spacing w:line="237" w:lineRule="exact"/>
              <w:ind w:left="0"/>
              <w:rPr>
                <w:b/>
                <w:iCs/>
                <w:position w:val="5"/>
              </w:rPr>
            </w:pPr>
            <w:r>
              <w:rPr>
                <w:b/>
                <w:iCs/>
                <w:position w:val="5"/>
              </w:rPr>
              <w:t xml:space="preserve">June 16  </w:t>
            </w:r>
          </w:p>
        </w:tc>
      </w:tr>
    </w:tbl>
    <w:p w14:paraId="6857E417" w14:textId="77777777" w:rsidR="00E21A4C" w:rsidRDefault="00E21A4C" w:rsidP="00E21A4C">
      <w:pPr>
        <w:pStyle w:val="TableParagraph"/>
        <w:spacing w:line="237" w:lineRule="exact"/>
        <w:rPr>
          <w:b/>
          <w:i/>
          <w:position w:val="5"/>
          <w:sz w:val="14"/>
        </w:rPr>
        <w:sectPr w:rsidR="00E21A4C" w:rsidSect="00E21A4C">
          <w:pgSz w:w="12240" w:h="15840"/>
          <w:pgMar w:top="1360" w:right="360" w:bottom="936" w:left="360" w:header="720" w:footer="720" w:gutter="0"/>
          <w:cols w:space="720"/>
        </w:sectPr>
      </w:pPr>
    </w:p>
    <w:p w14:paraId="2ACB78D5" w14:textId="77777777" w:rsidR="00E21A4C" w:rsidRDefault="00E21A4C" w:rsidP="008B6283">
      <w:pPr>
        <w:jc w:val="center"/>
        <w:rPr>
          <w:rFonts w:asciiTheme="minorHAnsi" w:eastAsia="Calibri" w:hAnsiTheme="minorHAnsi" w:cstheme="minorHAnsi"/>
          <w:b/>
          <w:bCs/>
          <w:szCs w:val="24"/>
          <w:lang w:eastAsia="en-US"/>
        </w:rPr>
      </w:pPr>
    </w:p>
    <w:p w14:paraId="63353A61" w14:textId="4A188C4E" w:rsidR="007C5C88" w:rsidRPr="00120F1A" w:rsidRDefault="007C5C88" w:rsidP="008B6283">
      <w:pPr>
        <w:jc w:val="center"/>
        <w:rPr>
          <w:rFonts w:asciiTheme="minorHAnsi" w:eastAsia="Calibri" w:hAnsiTheme="minorHAnsi" w:cstheme="minorHAnsi"/>
          <w:b/>
          <w:bCs/>
          <w:szCs w:val="24"/>
          <w:lang w:eastAsia="en-US"/>
        </w:rPr>
      </w:pPr>
      <w:r w:rsidRPr="00120F1A">
        <w:rPr>
          <w:rFonts w:asciiTheme="minorHAnsi" w:eastAsia="Calibri" w:hAnsiTheme="minorHAnsi" w:cstheme="minorHAnsi"/>
          <w:b/>
          <w:bCs/>
          <w:szCs w:val="24"/>
          <w:lang w:eastAsia="en-US"/>
        </w:rPr>
        <w:t>Department of Philosophy and Carle</w:t>
      </w:r>
      <w:r w:rsidR="00EC1FFA" w:rsidRPr="00120F1A">
        <w:rPr>
          <w:rFonts w:asciiTheme="minorHAnsi" w:eastAsia="Calibri" w:hAnsiTheme="minorHAnsi" w:cstheme="minorHAnsi"/>
          <w:b/>
          <w:bCs/>
          <w:szCs w:val="24"/>
          <w:lang w:eastAsia="en-US"/>
        </w:rPr>
        <w:t>ton University Policies (</w:t>
      </w:r>
      <w:r w:rsidR="005E7640">
        <w:rPr>
          <w:rFonts w:asciiTheme="minorHAnsi" w:eastAsia="Calibri" w:hAnsiTheme="minorHAnsi" w:cstheme="minorHAnsi"/>
          <w:b/>
          <w:bCs/>
          <w:szCs w:val="24"/>
          <w:lang w:eastAsia="en-US"/>
        </w:rPr>
        <w:t>S</w:t>
      </w:r>
      <w:r w:rsidR="00F21442">
        <w:rPr>
          <w:rFonts w:asciiTheme="minorHAnsi" w:eastAsia="Calibri" w:hAnsiTheme="minorHAnsi" w:cstheme="minorHAnsi"/>
          <w:b/>
          <w:bCs/>
          <w:szCs w:val="24"/>
          <w:lang w:eastAsia="en-US"/>
        </w:rPr>
        <w:t xml:space="preserve">ummer </w:t>
      </w:r>
      <w:r w:rsidR="00F77578">
        <w:rPr>
          <w:rFonts w:asciiTheme="minorHAnsi" w:eastAsia="Calibri" w:hAnsiTheme="minorHAnsi" w:cstheme="minorHAnsi"/>
          <w:b/>
          <w:bCs/>
          <w:szCs w:val="24"/>
          <w:lang w:eastAsia="en-US"/>
        </w:rPr>
        <w:t>202</w:t>
      </w:r>
      <w:r w:rsidR="00D4206A">
        <w:rPr>
          <w:rFonts w:asciiTheme="minorHAnsi" w:eastAsia="Calibri" w:hAnsiTheme="minorHAnsi" w:cstheme="minorHAnsi"/>
          <w:b/>
          <w:bCs/>
          <w:szCs w:val="24"/>
          <w:lang w:eastAsia="en-US"/>
        </w:rPr>
        <w:t>5</w:t>
      </w:r>
      <w:r w:rsidR="00F21442">
        <w:rPr>
          <w:rFonts w:asciiTheme="minorHAnsi" w:eastAsia="Calibri" w:hAnsiTheme="minorHAnsi" w:cstheme="minorHAnsi"/>
          <w:b/>
          <w:bCs/>
          <w:szCs w:val="24"/>
          <w:lang w:eastAsia="en-US"/>
        </w:rPr>
        <w:t>)</w:t>
      </w:r>
    </w:p>
    <w:p w14:paraId="0C0D7528" w14:textId="77777777" w:rsidR="008B6283" w:rsidRPr="00120F1A" w:rsidRDefault="008B6283" w:rsidP="008B6283">
      <w:pPr>
        <w:jc w:val="center"/>
        <w:rPr>
          <w:rFonts w:asciiTheme="minorHAnsi" w:eastAsia="Calibri" w:hAnsiTheme="minorHAnsi" w:cstheme="minorHAnsi"/>
          <w:b/>
          <w:bCs/>
          <w:sz w:val="20"/>
          <w:lang w:eastAsia="en-US"/>
        </w:rPr>
      </w:pPr>
    </w:p>
    <w:p w14:paraId="7B5431CE" w14:textId="77777777" w:rsidR="00EB0E22" w:rsidRPr="00120F1A" w:rsidRDefault="00EB0E22" w:rsidP="008B6283">
      <w:pPr>
        <w:jc w:val="center"/>
        <w:rPr>
          <w:rFonts w:asciiTheme="minorHAnsi" w:eastAsia="Calibri" w:hAnsiTheme="minorHAnsi" w:cstheme="minorHAnsi"/>
          <w:b/>
          <w:bCs/>
          <w:sz w:val="20"/>
          <w:lang w:eastAsia="en-US"/>
        </w:rPr>
        <w:sectPr w:rsidR="00EB0E22" w:rsidRPr="00120F1A" w:rsidSect="00A2443B">
          <w:pgSz w:w="12240" w:h="15840"/>
          <w:pgMar w:top="446" w:right="1440" w:bottom="720" w:left="1440" w:header="144" w:footer="0" w:gutter="0"/>
          <w:cols w:space="720"/>
          <w:docGrid w:linePitch="360"/>
        </w:sectPr>
      </w:pPr>
    </w:p>
    <w:p w14:paraId="6807A777" w14:textId="77777777" w:rsidR="007C5C88" w:rsidRPr="00120F1A" w:rsidRDefault="007C5C88" w:rsidP="00C210FE">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Assignments:</w:t>
      </w:r>
    </w:p>
    <w:p w14:paraId="08B07559" w14:textId="77777777" w:rsidR="00862169" w:rsidRPr="00120F1A" w:rsidRDefault="00862169" w:rsidP="00C210FE">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 xml:space="preserve">Please follow your professor’s instructions on how assignments will be handled electronically.   </w:t>
      </w:r>
    </w:p>
    <w:p w14:paraId="74928722" w14:textId="77777777" w:rsidR="003311D3" w:rsidRPr="00120F1A" w:rsidRDefault="003311D3" w:rsidP="00C210FE">
      <w:pPr>
        <w:rPr>
          <w:rFonts w:asciiTheme="minorHAnsi" w:eastAsia="Calibri" w:hAnsiTheme="minorHAnsi" w:cstheme="minorHAnsi"/>
          <w:sz w:val="20"/>
          <w:lang w:eastAsia="en-US"/>
        </w:rPr>
      </w:pPr>
    </w:p>
    <w:p w14:paraId="34571F36" w14:textId="77777777" w:rsidR="00066C95" w:rsidRPr="00120F1A" w:rsidRDefault="00F61353" w:rsidP="00C210FE">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Evaluation:</w:t>
      </w:r>
    </w:p>
    <w:p w14:paraId="0D5517D6" w14:textId="77777777" w:rsidR="00066C95" w:rsidRPr="00120F1A" w:rsidRDefault="00066C95" w:rsidP="00C210FE">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Standing in a course is determined by the course instructor subject to the approval of the Faculty Dean.  This means th</w:t>
      </w:r>
      <w:r w:rsidR="00F61353" w:rsidRPr="00120F1A">
        <w:rPr>
          <w:rFonts w:asciiTheme="minorHAnsi" w:eastAsia="Calibri" w:hAnsiTheme="minorHAnsi" w:cstheme="minorHAnsi"/>
          <w:sz w:val="20"/>
          <w:lang w:eastAsia="en-US"/>
        </w:rPr>
        <w:t xml:space="preserve">at </w:t>
      </w:r>
      <w:r w:rsidRPr="00120F1A">
        <w:rPr>
          <w:rFonts w:asciiTheme="minorHAnsi" w:eastAsia="Calibri" w:hAnsiTheme="minorHAnsi" w:cstheme="minorHAnsi"/>
          <w:sz w:val="20"/>
          <w:lang w:eastAsia="en-US"/>
        </w:rPr>
        <w:t xml:space="preserve">grades </w:t>
      </w:r>
      <w:r w:rsidR="00F61353" w:rsidRPr="00120F1A">
        <w:rPr>
          <w:rFonts w:asciiTheme="minorHAnsi" w:eastAsia="Calibri" w:hAnsiTheme="minorHAnsi" w:cstheme="minorHAnsi"/>
          <w:sz w:val="20"/>
          <w:lang w:eastAsia="en-US"/>
        </w:rPr>
        <w:t>submitted by the instructor may be subject to revision.  No grades are final until they have been approved by the Dean.</w:t>
      </w:r>
    </w:p>
    <w:p w14:paraId="14802F95" w14:textId="77777777" w:rsidR="00862169" w:rsidRPr="00120F1A" w:rsidRDefault="00862169" w:rsidP="00C210FE">
      <w:pPr>
        <w:rPr>
          <w:rFonts w:asciiTheme="minorHAnsi" w:eastAsia="Calibri" w:hAnsiTheme="minorHAnsi" w:cstheme="minorHAnsi"/>
          <w:sz w:val="20"/>
          <w:lang w:eastAsia="en-US"/>
        </w:rPr>
      </w:pPr>
    </w:p>
    <w:p w14:paraId="14AE1B82" w14:textId="77777777" w:rsidR="00862169" w:rsidRPr="00120F1A" w:rsidRDefault="00862169" w:rsidP="00C210FE">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Deferrals for Term Work:</w:t>
      </w:r>
    </w:p>
    <w:p w14:paraId="7661FC6D" w14:textId="77777777" w:rsidR="00F61353" w:rsidRPr="00120F1A" w:rsidRDefault="00862169" w:rsidP="00C210FE">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lang w:eastAsia="en-US"/>
        </w:rPr>
        <w:t>three working days</w:t>
      </w:r>
      <w:r w:rsidRPr="00120F1A">
        <w:rPr>
          <w:rFonts w:asciiTheme="minorHAnsi" w:eastAsia="Calibri" w:hAnsiTheme="minorHAnsi" w:cstheme="minorHAnsi"/>
          <w:sz w:val="20"/>
          <w:lang w:eastAsia="en-US"/>
        </w:rPr>
        <w:t xml:space="preserve"> of the due date.  Normally, any deferred term work will be completed by the last day of the term.  Term work cannot be deferred by the Registrar.  </w:t>
      </w:r>
    </w:p>
    <w:p w14:paraId="281DD643" w14:textId="77777777" w:rsidR="00862169" w:rsidRPr="00120F1A" w:rsidRDefault="00862169" w:rsidP="00C210FE">
      <w:pPr>
        <w:rPr>
          <w:rFonts w:asciiTheme="minorHAnsi" w:eastAsia="Calibri" w:hAnsiTheme="minorHAnsi" w:cstheme="minorHAnsi"/>
          <w:sz w:val="20"/>
          <w:lang w:eastAsia="en-US"/>
        </w:rPr>
      </w:pPr>
    </w:p>
    <w:p w14:paraId="1BB19B23" w14:textId="77777777" w:rsidR="007C5C88" w:rsidRPr="00120F1A" w:rsidRDefault="00574857" w:rsidP="00C210FE">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Deferrals for Final Exams</w:t>
      </w:r>
      <w:r w:rsidR="007C5C88" w:rsidRPr="00120F1A">
        <w:rPr>
          <w:rFonts w:asciiTheme="minorHAnsi" w:eastAsia="Calibri" w:hAnsiTheme="minorHAnsi" w:cstheme="minorHAnsi"/>
          <w:b/>
          <w:bCs/>
          <w:sz w:val="20"/>
          <w:u w:val="single"/>
          <w:lang w:eastAsia="en-US"/>
        </w:rPr>
        <w:t>:</w:t>
      </w:r>
    </w:p>
    <w:p w14:paraId="07995C8B" w14:textId="77777777" w:rsidR="00862169" w:rsidRPr="00120F1A" w:rsidRDefault="00862169" w:rsidP="00C210FE">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7"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8" w:history="1">
        <w:r w:rsidRPr="00F21442">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217FF745" w14:textId="77777777" w:rsidR="007C5C88" w:rsidRPr="00120F1A" w:rsidRDefault="007C5C88" w:rsidP="00C210FE">
      <w:pPr>
        <w:rPr>
          <w:rFonts w:asciiTheme="minorHAnsi" w:eastAsia="Calibri" w:hAnsiTheme="minorHAnsi" w:cstheme="minorHAnsi"/>
          <w:sz w:val="20"/>
          <w:lang w:eastAsia="en-US"/>
        </w:rPr>
      </w:pPr>
    </w:p>
    <w:p w14:paraId="453DE370" w14:textId="77777777" w:rsidR="007C5C88" w:rsidRPr="00120F1A" w:rsidRDefault="007C5C88" w:rsidP="00C210FE">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Plagiarism:</w:t>
      </w:r>
    </w:p>
    <w:p w14:paraId="724B2390" w14:textId="77777777" w:rsidR="00C210FE" w:rsidRPr="00120F1A" w:rsidRDefault="00C210FE" w:rsidP="00C210FE">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It is the responsibility of each student to understand the meaning of ‘plagiarism’ as defined in the Undergraduate or Graduate Calendars, and to avoid both committing plagiarism and aiding or abetting plagiarism by other students.  (</w:t>
      </w:r>
      <w:hyperlink r:id="rId9" w:anchor="academic-integrity-policy" w:history="1">
        <w:r w:rsidRPr="00120F1A">
          <w:rPr>
            <w:rStyle w:val="Hyperlink"/>
            <w:rFonts w:asciiTheme="minorHAnsi" w:eastAsia="Calibri" w:hAnsiTheme="minorHAnsi" w:cstheme="minorHAnsi"/>
            <w:sz w:val="20"/>
            <w:lang w:eastAsia="en-US"/>
          </w:rPr>
          <w:t>Section 10.1 of the Undergraduate Calendar Academic Regulations</w:t>
        </w:r>
      </w:hyperlink>
      <w:r w:rsidRPr="00120F1A">
        <w:rPr>
          <w:rFonts w:asciiTheme="minorHAnsi" w:eastAsia="Calibri" w:hAnsiTheme="minorHAnsi" w:cstheme="minorHAnsi"/>
          <w:sz w:val="20"/>
          <w:lang w:eastAsia="en-US"/>
        </w:rPr>
        <w:t>)</w:t>
      </w:r>
    </w:p>
    <w:p w14:paraId="47A05063" w14:textId="77777777" w:rsidR="00157CAF" w:rsidRPr="00120F1A" w:rsidRDefault="00157CAF" w:rsidP="00C210FE">
      <w:pPr>
        <w:rPr>
          <w:rFonts w:asciiTheme="minorHAnsi" w:eastAsia="Calibri" w:hAnsiTheme="minorHAnsi" w:cstheme="minorHAnsi"/>
          <w:sz w:val="20"/>
          <w:lang w:eastAsia="en-US"/>
        </w:rPr>
      </w:pPr>
    </w:p>
    <w:p w14:paraId="6C38B037" w14:textId="77777777" w:rsidR="007C5C88" w:rsidRPr="00120F1A" w:rsidRDefault="007C5C88" w:rsidP="00C210FE">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Academic Accommodatio</w:t>
      </w:r>
      <w:r w:rsidR="00AE7C72" w:rsidRPr="00120F1A">
        <w:rPr>
          <w:rFonts w:asciiTheme="minorHAnsi" w:eastAsia="Calibri" w:hAnsiTheme="minorHAnsi" w:cstheme="minorHAnsi"/>
          <w:b/>
          <w:bCs/>
          <w:sz w:val="20"/>
          <w:u w:val="single"/>
          <w:lang w:eastAsia="en-US"/>
        </w:rPr>
        <w:t>n:</w:t>
      </w:r>
    </w:p>
    <w:p w14:paraId="55CD2E68" w14:textId="77777777" w:rsidR="00C210FE" w:rsidRPr="00120F1A" w:rsidRDefault="00C210FE" w:rsidP="00C210FE">
      <w:pPr>
        <w:rPr>
          <w:rFonts w:asciiTheme="minorHAnsi" w:hAnsiTheme="minorHAnsi" w:cstheme="minorHAnsi"/>
          <w:sz w:val="20"/>
          <w:lang w:eastAsia="en-US" w:bidi="pa-IN"/>
        </w:rPr>
      </w:pPr>
      <w:r w:rsidRPr="00120F1A">
        <w:rPr>
          <w:rFonts w:asciiTheme="minorHAnsi" w:hAnsiTheme="minorHAnsi" w:cstheme="minorHAnsi"/>
          <w:sz w:val="20"/>
          <w:lang w:eastAsia="en-US" w:bidi="pa-IN"/>
        </w:rPr>
        <w:t>You may need special arrangements to meet your academic obligations during the term:</w:t>
      </w:r>
    </w:p>
    <w:p w14:paraId="3B7A3282" w14:textId="77777777" w:rsidR="00C210FE" w:rsidRPr="00120F1A" w:rsidRDefault="00C210FE" w:rsidP="00C210FE">
      <w:pPr>
        <w:rPr>
          <w:rFonts w:asciiTheme="minorHAnsi" w:hAnsiTheme="minorHAnsi" w:cstheme="minorHAnsi"/>
          <w:sz w:val="20"/>
          <w:lang w:eastAsia="en-US" w:bidi="pa-IN"/>
        </w:rPr>
      </w:pPr>
    </w:p>
    <w:p w14:paraId="59F08030" w14:textId="77777777" w:rsidR="00C210FE" w:rsidRPr="00120F1A" w:rsidRDefault="00C210FE" w:rsidP="00EB0E22">
      <w:pPr>
        <w:pStyle w:val="ListParagraph"/>
        <w:numPr>
          <w:ilvl w:val="0"/>
          <w:numId w:val="5"/>
        </w:numPr>
        <w:ind w:left="284" w:hanging="284"/>
        <w:rPr>
          <w:rFonts w:asciiTheme="minorHAnsi" w:hAnsiTheme="minorHAnsi" w:cstheme="minorHAnsi"/>
          <w:sz w:val="20"/>
          <w:lang w:eastAsia="en-US" w:bidi="pa-IN"/>
        </w:rPr>
      </w:pPr>
      <w:r w:rsidRPr="00120F1A">
        <w:rPr>
          <w:rFonts w:asciiTheme="minorHAnsi" w:hAnsiTheme="minorHAnsi" w:cstheme="minorHAnsi"/>
          <w:i/>
          <w:sz w:val="20"/>
          <w:lang w:eastAsia="en-US" w:bidi="pa-IN"/>
        </w:rPr>
        <w:t>Pregnancy or religious obligation</w:t>
      </w:r>
      <w:r w:rsidRPr="00120F1A">
        <w:rPr>
          <w:rFonts w:asciiTheme="minorHAnsi" w:hAnsiTheme="minorHAnsi" w:cstheme="minorHAnsi"/>
          <w:sz w:val="20"/>
          <w:lang w:eastAsia="en-US" w:bidi="pa-IN"/>
        </w:rPr>
        <w:t xml:space="preserve">: </w:t>
      </w:r>
      <w:r w:rsidR="00F21442" w:rsidRPr="00F21442">
        <w:rPr>
          <w:rFonts w:asciiTheme="minorHAnsi" w:hAnsiTheme="minorHAnsi" w:cstheme="minorHAnsi"/>
          <w:sz w:val="20"/>
          <w:lang w:eastAsia="en-US" w:bidi="pa-IN"/>
        </w:rPr>
        <w:t>Please contact your instructor with any requests for academic accommodation during the first two weeks of class, or as soon as possible after the need for accommodation is known to exist. For more details, visit the </w:t>
      </w:r>
      <w:hyperlink r:id="rId10" w:history="1">
        <w:r w:rsidR="00F21442" w:rsidRPr="00F21442">
          <w:rPr>
            <w:rStyle w:val="Hyperlink"/>
            <w:rFonts w:asciiTheme="minorHAnsi" w:hAnsiTheme="minorHAnsi" w:cstheme="minorHAnsi"/>
            <w:sz w:val="20"/>
            <w:lang w:eastAsia="en-US" w:bidi="pa-IN"/>
          </w:rPr>
          <w:t>Equity Services website</w:t>
        </w:r>
      </w:hyperlink>
      <w:r w:rsidR="00F21442" w:rsidRPr="00F21442">
        <w:rPr>
          <w:rFonts w:asciiTheme="minorHAnsi" w:hAnsiTheme="minorHAnsi" w:cstheme="minorHAnsi"/>
          <w:sz w:val="20"/>
          <w:lang w:eastAsia="en-US" w:bidi="pa-IN"/>
        </w:rPr>
        <w:t>.</w:t>
      </w:r>
    </w:p>
    <w:p w14:paraId="7A729EE8" w14:textId="77777777" w:rsidR="00C210FE" w:rsidRPr="00120F1A" w:rsidRDefault="00C210FE" w:rsidP="00EB0E22">
      <w:pPr>
        <w:pStyle w:val="ListParagraph"/>
        <w:numPr>
          <w:ilvl w:val="0"/>
          <w:numId w:val="5"/>
        </w:numPr>
        <w:ind w:left="284" w:hanging="284"/>
        <w:rPr>
          <w:rFonts w:asciiTheme="minorHAnsi" w:eastAsia="Calibri" w:hAnsiTheme="minorHAnsi" w:cstheme="minorHAnsi"/>
          <w:sz w:val="20"/>
          <w:lang w:eastAsia="en-US"/>
        </w:rPr>
      </w:pPr>
      <w:r w:rsidRPr="00120F1A">
        <w:rPr>
          <w:rFonts w:asciiTheme="minorHAnsi" w:hAnsiTheme="minorHAnsi" w:cstheme="minorHAnsi"/>
          <w:bCs/>
          <w:i/>
          <w:color w:val="000000"/>
          <w:sz w:val="20"/>
          <w:lang w:val="en-CA" w:eastAsia="en-US" w:bidi="pa-IN"/>
        </w:rPr>
        <w:t>Academic accommodations for students with disabilities:</w:t>
      </w:r>
      <w:r w:rsidRPr="00120F1A">
        <w:rPr>
          <w:rFonts w:asciiTheme="minorHAnsi" w:hAnsiTheme="minorHAnsi" w:cstheme="minorHAnsi"/>
          <w:bCs/>
          <w:color w:val="000000"/>
          <w:sz w:val="20"/>
          <w:lang w:val="en-CA" w:eastAsia="en-US" w:bidi="pa-IN"/>
        </w:rPr>
        <w:t xml:space="preserve"> </w:t>
      </w:r>
      <w:r w:rsidR="005E7640" w:rsidRPr="005E7640">
        <w:rPr>
          <w:rFonts w:asciiTheme="minorHAnsi" w:hAnsiTheme="minorHAnsi" w:cstheme="minorHAnsi"/>
          <w:bCs/>
          <w:color w:val="000000"/>
          <w:sz w:val="20"/>
          <w:lang w:eastAsia="en-US" w:bidi="pa-IN"/>
        </w:rPr>
        <w:t>If you have a documented disability requiring academic accommodations in this course, please contact the Paul Menton Centre for Students with Disabilities (PMC) at 613-520-6608 or </w:t>
      </w:r>
      <w:hyperlink r:id="rId11" w:history="1">
        <w:r w:rsidR="005E7640" w:rsidRPr="005E7640">
          <w:rPr>
            <w:rStyle w:val="Hyperlink"/>
            <w:rFonts w:asciiTheme="minorHAnsi" w:hAnsiTheme="minorHAnsi" w:cstheme="minorHAnsi"/>
            <w:bCs/>
            <w:sz w:val="20"/>
            <w:lang w:eastAsia="en-US" w:bidi="pa-IN"/>
          </w:rPr>
          <w:t>pmc@carleton.ca</w:t>
        </w:r>
      </w:hyperlink>
      <w:r w:rsidR="005E7640" w:rsidRPr="005E7640">
        <w:rPr>
          <w:rFonts w:asciiTheme="minorHAnsi" w:hAnsiTheme="minorHAnsi" w:cstheme="minorHAnsi"/>
          <w:bCs/>
          <w:color w:val="000000"/>
          <w:sz w:val="20"/>
          <w:lang w:eastAsia="en-US" w:bidi="pa-IN"/>
        </w:rPr>
        <w:t>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For more details, visit the </w:t>
      </w:r>
      <w:hyperlink r:id="rId12" w:history="1">
        <w:r w:rsidR="005E7640" w:rsidRPr="005E7640">
          <w:rPr>
            <w:rStyle w:val="Hyperlink"/>
            <w:rFonts w:asciiTheme="minorHAnsi" w:hAnsiTheme="minorHAnsi" w:cstheme="minorHAnsi"/>
            <w:bCs/>
            <w:sz w:val="20"/>
            <w:lang w:eastAsia="en-US" w:bidi="pa-IN"/>
          </w:rPr>
          <w:t>Paul Menton Centre website</w:t>
        </w:r>
      </w:hyperlink>
      <w:r w:rsidR="005E7640" w:rsidRPr="005E7640">
        <w:rPr>
          <w:rFonts w:asciiTheme="minorHAnsi" w:hAnsiTheme="minorHAnsi" w:cstheme="minorHAnsi"/>
          <w:bCs/>
          <w:color w:val="000000"/>
          <w:sz w:val="20"/>
          <w:lang w:eastAsia="en-US" w:bidi="pa-IN"/>
        </w:rPr>
        <w:t>.</w:t>
      </w:r>
    </w:p>
    <w:p w14:paraId="1A471296" w14:textId="367C69FE" w:rsidR="00C210FE" w:rsidRPr="005E7640" w:rsidRDefault="00C210FE" w:rsidP="00EB0E22">
      <w:pPr>
        <w:pStyle w:val="ListParagraph"/>
        <w:numPr>
          <w:ilvl w:val="0"/>
          <w:numId w:val="5"/>
        </w:numPr>
        <w:ind w:left="284" w:hanging="284"/>
        <w:rPr>
          <w:rFonts w:asciiTheme="minorHAnsi" w:eastAsia="Calibri" w:hAnsiTheme="minorHAnsi" w:cstheme="minorHAnsi"/>
          <w:iCs/>
          <w:sz w:val="20"/>
          <w:lang w:eastAsia="en-US"/>
        </w:rPr>
      </w:pPr>
      <w:r w:rsidRPr="00120F1A">
        <w:rPr>
          <w:rFonts w:asciiTheme="minorHAnsi" w:hAnsiTheme="minorHAnsi" w:cstheme="minorHAnsi"/>
          <w:i/>
          <w:color w:val="313131"/>
          <w:sz w:val="20"/>
          <w:shd w:val="clear" w:color="auto" w:fill="FFFFFF"/>
        </w:rPr>
        <w:t>Survivors of Sexual Violence</w:t>
      </w:r>
      <w:r w:rsidR="005E7640">
        <w:rPr>
          <w:rFonts w:asciiTheme="minorHAnsi" w:hAnsiTheme="minorHAnsi" w:cstheme="minorHAnsi"/>
          <w:i/>
          <w:color w:val="313131"/>
          <w:sz w:val="20"/>
          <w:shd w:val="clear" w:color="auto" w:fill="FFFFFF"/>
        </w:rPr>
        <w:t xml:space="preserve">:  </w:t>
      </w:r>
      <w:r w:rsidR="005E7640" w:rsidRPr="005E7640">
        <w:rPr>
          <w:rFonts w:asciiTheme="minorHAnsi" w:hAnsiTheme="minorHAnsi" w:cstheme="minorHAnsi"/>
          <w:iCs/>
          <w:color w:val="313131"/>
          <w:sz w:val="20"/>
          <w:shd w:val="clear" w:color="auto" w:fill="FFFFFF"/>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13" w:history="1">
        <w:r w:rsidR="00D4206A" w:rsidRPr="001053B9">
          <w:rPr>
            <w:rStyle w:val="Hyperlink"/>
            <w:rFonts w:asciiTheme="minorHAnsi" w:hAnsiTheme="minorHAnsi" w:cstheme="minorHAnsi"/>
            <w:sz w:val="20"/>
            <w:szCs w:val="16"/>
          </w:rPr>
          <w:t>https://carleton.ca/sexual-violence-policy/</w:t>
        </w:r>
      </w:hyperlink>
      <w:r w:rsidR="00D4206A">
        <w:rPr>
          <w:rFonts w:asciiTheme="minorHAnsi" w:hAnsiTheme="minorHAnsi" w:cstheme="minorHAnsi"/>
          <w:sz w:val="20"/>
          <w:szCs w:val="16"/>
        </w:rPr>
        <w:t xml:space="preserve"> </w:t>
      </w:r>
    </w:p>
    <w:p w14:paraId="33A0B1FA" w14:textId="77777777" w:rsidR="00C210FE" w:rsidRPr="00120F1A" w:rsidRDefault="00C210FE" w:rsidP="00EB0E22">
      <w:pPr>
        <w:pStyle w:val="ListParagraph"/>
        <w:numPr>
          <w:ilvl w:val="0"/>
          <w:numId w:val="5"/>
        </w:numPr>
        <w:ind w:left="284" w:hanging="284"/>
        <w:rPr>
          <w:rStyle w:val="Hyperlink"/>
          <w:rFonts w:asciiTheme="minorHAnsi" w:hAnsiTheme="minorHAnsi" w:cstheme="minorHAnsi"/>
          <w:color w:val="auto"/>
          <w:sz w:val="20"/>
          <w:u w:val="none"/>
        </w:rPr>
      </w:pPr>
      <w:r w:rsidRPr="00120F1A">
        <w:rPr>
          <w:rFonts w:asciiTheme="minorHAnsi" w:hAnsiTheme="minorHAnsi" w:cstheme="minorHAnsi"/>
          <w:i/>
          <w:sz w:val="20"/>
        </w:rPr>
        <w:t>Accommodation for</w:t>
      </w:r>
      <w:hyperlink r:id="rId14"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36D8811D" w14:textId="77777777" w:rsidR="00C210FE" w:rsidRPr="00120F1A" w:rsidRDefault="00C210FE" w:rsidP="00C210FE">
      <w:pPr>
        <w:rPr>
          <w:rFonts w:asciiTheme="minorHAnsi" w:hAnsiTheme="minorHAnsi" w:cstheme="minorHAnsi"/>
          <w:sz w:val="20"/>
        </w:rPr>
      </w:pPr>
    </w:p>
    <w:p w14:paraId="2ADDFF57" w14:textId="77777777" w:rsidR="00120F1A" w:rsidRDefault="00120F1A" w:rsidP="00C210FE">
      <w:pPr>
        <w:rPr>
          <w:rFonts w:asciiTheme="minorHAnsi" w:eastAsia="Calibri" w:hAnsiTheme="minorHAnsi" w:cstheme="minorHAnsi"/>
          <w:b/>
          <w:bCs/>
          <w:sz w:val="20"/>
          <w:u w:val="single"/>
          <w:lang w:eastAsia="en-US"/>
        </w:rPr>
      </w:pPr>
    </w:p>
    <w:p w14:paraId="2199833A" w14:textId="77777777" w:rsidR="00120F1A" w:rsidRDefault="00120F1A" w:rsidP="00C210FE">
      <w:pPr>
        <w:rPr>
          <w:rFonts w:asciiTheme="minorHAnsi" w:eastAsia="Calibri" w:hAnsiTheme="minorHAnsi" w:cstheme="minorHAnsi"/>
          <w:b/>
          <w:bCs/>
          <w:sz w:val="20"/>
          <w:u w:val="single"/>
          <w:lang w:eastAsia="en-US"/>
        </w:rPr>
      </w:pPr>
    </w:p>
    <w:p w14:paraId="194BFAA6" w14:textId="77777777" w:rsidR="00120F1A" w:rsidRDefault="00120F1A" w:rsidP="00C210FE">
      <w:pPr>
        <w:rPr>
          <w:rFonts w:asciiTheme="minorHAnsi" w:eastAsia="Calibri" w:hAnsiTheme="minorHAnsi" w:cstheme="minorHAnsi"/>
          <w:b/>
          <w:bCs/>
          <w:sz w:val="20"/>
          <w:u w:val="single"/>
          <w:lang w:eastAsia="en-US"/>
        </w:rPr>
      </w:pPr>
    </w:p>
    <w:p w14:paraId="12DB7D16" w14:textId="77777777" w:rsidR="00120F1A" w:rsidRDefault="00120F1A" w:rsidP="00C210FE">
      <w:pPr>
        <w:rPr>
          <w:rFonts w:asciiTheme="minorHAnsi" w:eastAsia="Calibri" w:hAnsiTheme="minorHAnsi" w:cstheme="minorHAnsi"/>
          <w:b/>
          <w:bCs/>
          <w:sz w:val="20"/>
          <w:u w:val="single"/>
          <w:lang w:eastAsia="en-US"/>
        </w:rPr>
      </w:pPr>
    </w:p>
    <w:p w14:paraId="095A731D" w14:textId="77777777" w:rsidR="00120F1A" w:rsidRDefault="00120F1A" w:rsidP="00C210FE">
      <w:pPr>
        <w:rPr>
          <w:rFonts w:asciiTheme="minorHAnsi" w:eastAsia="Calibri" w:hAnsiTheme="minorHAnsi" w:cstheme="minorHAnsi"/>
          <w:b/>
          <w:bCs/>
          <w:sz w:val="20"/>
          <w:u w:val="single"/>
          <w:lang w:eastAsia="en-US"/>
        </w:rPr>
      </w:pPr>
    </w:p>
    <w:p w14:paraId="6DFEC2E6" w14:textId="77777777" w:rsidR="00120F1A" w:rsidRDefault="00120F1A" w:rsidP="00C210FE">
      <w:pPr>
        <w:rPr>
          <w:rFonts w:asciiTheme="minorHAnsi" w:eastAsia="Calibri" w:hAnsiTheme="minorHAnsi" w:cstheme="minorHAnsi"/>
          <w:b/>
          <w:bCs/>
          <w:sz w:val="20"/>
          <w:u w:val="single"/>
          <w:lang w:eastAsia="en-US"/>
        </w:rPr>
      </w:pPr>
    </w:p>
    <w:p w14:paraId="6187E791" w14:textId="77777777" w:rsidR="00120F1A" w:rsidRDefault="00120F1A" w:rsidP="00C210FE">
      <w:pPr>
        <w:rPr>
          <w:rFonts w:asciiTheme="minorHAnsi" w:eastAsia="Calibri" w:hAnsiTheme="minorHAnsi" w:cstheme="minorHAnsi"/>
          <w:b/>
          <w:bCs/>
          <w:sz w:val="20"/>
          <w:u w:val="single"/>
          <w:lang w:eastAsia="en-US"/>
        </w:rPr>
      </w:pPr>
    </w:p>
    <w:p w14:paraId="35CB82D0" w14:textId="77777777" w:rsidR="007C5C88" w:rsidRPr="00120F1A" w:rsidRDefault="007C5C88" w:rsidP="00C210FE">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Important Dates:</w:t>
      </w:r>
    </w:p>
    <w:p w14:paraId="5B6636EF" w14:textId="77777777" w:rsidR="00821C4D" w:rsidRPr="00120F1A" w:rsidRDefault="00821C4D" w:rsidP="00C210FE">
      <w:pPr>
        <w:rPr>
          <w:rFonts w:asciiTheme="minorHAnsi" w:eastAsia="Calibri" w:hAnsiTheme="minorHAnsi" w:cstheme="minorHAnsi"/>
          <w:b/>
          <w:bCs/>
          <w:sz w:val="20"/>
          <w:u w:val="single"/>
          <w:lang w:eastAsia="en-US"/>
        </w:rPr>
      </w:pPr>
    </w:p>
    <w:p w14:paraId="7B5652B3" w14:textId="77777777" w:rsidR="005E7640" w:rsidRDefault="005E7640" w:rsidP="005E7640">
      <w:pPr>
        <w:jc w:val="both"/>
        <w:rPr>
          <w:rFonts w:ascii="Calibri" w:eastAsia="Calibri" w:hAnsi="Calibri"/>
          <w:b/>
          <w:sz w:val="16"/>
          <w:szCs w:val="16"/>
          <w:lang w:eastAsia="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50"/>
      </w:tblGrid>
      <w:tr w:rsidR="005E7640" w14:paraId="004E05DE" w14:textId="77777777" w:rsidTr="005E7640">
        <w:tc>
          <w:tcPr>
            <w:tcW w:w="5350" w:type="dxa"/>
          </w:tcPr>
          <w:p w14:paraId="39AFA21A" w14:textId="372A4812" w:rsidR="005E7640" w:rsidRDefault="005E7640">
            <w:pPr>
              <w:tabs>
                <w:tab w:val="left" w:pos="851"/>
              </w:tabs>
              <w:ind w:left="851" w:hanging="958"/>
              <w:jc w:val="both"/>
              <w:rPr>
                <w:rFonts w:ascii="Calibri" w:eastAsia="Calibri" w:hAnsi="Calibri"/>
                <w:snapToGrid w:val="0"/>
                <w:sz w:val="16"/>
                <w:szCs w:val="16"/>
                <w:lang w:eastAsia="en-US"/>
              </w:rPr>
            </w:pPr>
            <w:r>
              <w:rPr>
                <w:rFonts w:ascii="Calibri" w:eastAsia="Calibri" w:hAnsi="Calibri"/>
                <w:snapToGrid w:val="0"/>
                <w:sz w:val="16"/>
                <w:szCs w:val="16"/>
                <w:lang w:eastAsia="en-US"/>
              </w:rPr>
              <w:t xml:space="preserve">May </w:t>
            </w:r>
            <w:r w:rsidR="00D4206A">
              <w:rPr>
                <w:rFonts w:ascii="Calibri" w:eastAsia="Calibri" w:hAnsi="Calibri"/>
                <w:snapToGrid w:val="0"/>
                <w:sz w:val="16"/>
                <w:szCs w:val="16"/>
                <w:lang w:eastAsia="en-US"/>
              </w:rPr>
              <w:t>5</w:t>
            </w:r>
            <w:r>
              <w:rPr>
                <w:rFonts w:ascii="Calibri" w:eastAsia="Calibri" w:hAnsi="Calibri"/>
                <w:snapToGrid w:val="0"/>
                <w:sz w:val="16"/>
                <w:szCs w:val="16"/>
                <w:lang w:eastAsia="en-US"/>
              </w:rPr>
              <w:tab/>
              <w:t>Classes start.</w:t>
            </w:r>
          </w:p>
          <w:p w14:paraId="21EA89B4" w14:textId="183B4ABD" w:rsidR="005E7640" w:rsidRDefault="005E7640">
            <w:pPr>
              <w:tabs>
                <w:tab w:val="left" w:pos="851"/>
              </w:tabs>
              <w:ind w:left="851" w:hanging="958"/>
              <w:jc w:val="both"/>
              <w:rPr>
                <w:rFonts w:ascii="Calibri" w:eastAsia="Calibri" w:hAnsi="Calibri"/>
                <w:snapToGrid w:val="0"/>
                <w:sz w:val="16"/>
                <w:szCs w:val="16"/>
                <w:lang w:eastAsia="en-US"/>
              </w:rPr>
            </w:pPr>
            <w:r>
              <w:rPr>
                <w:rFonts w:ascii="Calibri" w:eastAsia="Calibri" w:hAnsi="Calibri"/>
                <w:snapToGrid w:val="0"/>
                <w:sz w:val="16"/>
                <w:szCs w:val="16"/>
                <w:lang w:eastAsia="en-US"/>
              </w:rPr>
              <w:t xml:space="preserve">May </w:t>
            </w:r>
            <w:r w:rsidR="00D4206A">
              <w:rPr>
                <w:rFonts w:ascii="Calibri" w:eastAsia="Calibri" w:hAnsi="Calibri"/>
                <w:snapToGrid w:val="0"/>
                <w:sz w:val="16"/>
                <w:szCs w:val="16"/>
                <w:lang w:eastAsia="en-US"/>
              </w:rPr>
              <w:t>9</w:t>
            </w:r>
            <w:r>
              <w:rPr>
                <w:rFonts w:ascii="Calibri" w:eastAsia="Calibri" w:hAnsi="Calibri"/>
                <w:snapToGrid w:val="0"/>
                <w:sz w:val="16"/>
                <w:szCs w:val="16"/>
                <w:lang w:eastAsia="en-US"/>
              </w:rPr>
              <w:tab/>
              <w:t xml:space="preserve">Last day for registration and course changes for </w:t>
            </w:r>
            <w:r>
              <w:rPr>
                <w:rFonts w:ascii="Calibri" w:eastAsia="Calibri" w:hAnsi="Calibri"/>
                <w:snapToGrid w:val="0"/>
                <w:sz w:val="16"/>
                <w:szCs w:val="16"/>
                <w:u w:val="single"/>
                <w:lang w:eastAsia="en-US"/>
              </w:rPr>
              <w:t>early</w:t>
            </w:r>
            <w:r>
              <w:rPr>
                <w:rFonts w:ascii="Calibri" w:eastAsia="Calibri" w:hAnsi="Calibri"/>
                <w:snapToGrid w:val="0"/>
                <w:sz w:val="16"/>
                <w:szCs w:val="16"/>
                <w:lang w:eastAsia="en-US"/>
              </w:rPr>
              <w:t xml:space="preserve"> summer courses.</w:t>
            </w:r>
          </w:p>
          <w:p w14:paraId="3DB17217" w14:textId="12097885" w:rsidR="005E7640" w:rsidRDefault="005E7640">
            <w:pPr>
              <w:tabs>
                <w:tab w:val="left" w:pos="851"/>
              </w:tabs>
              <w:ind w:left="851" w:hanging="958"/>
              <w:rPr>
                <w:rFonts w:ascii="Calibri" w:eastAsia="Calibri" w:hAnsi="Calibri" w:cs="Arial"/>
                <w:sz w:val="16"/>
                <w:szCs w:val="16"/>
                <w:lang w:eastAsia="en-US"/>
              </w:rPr>
            </w:pPr>
            <w:r>
              <w:rPr>
                <w:rFonts w:ascii="Calibri" w:eastAsia="Calibri" w:hAnsi="Calibri" w:cs="Arial"/>
                <w:bCs/>
                <w:sz w:val="16"/>
                <w:szCs w:val="16"/>
                <w:lang w:eastAsia="en-US"/>
              </w:rPr>
              <w:t xml:space="preserve">May </w:t>
            </w:r>
            <w:r w:rsidR="00F77578">
              <w:rPr>
                <w:rFonts w:ascii="Calibri" w:eastAsia="Calibri" w:hAnsi="Calibri" w:cs="Arial"/>
                <w:bCs/>
                <w:sz w:val="16"/>
                <w:szCs w:val="16"/>
                <w:lang w:eastAsia="en-US"/>
              </w:rPr>
              <w:t>1</w:t>
            </w:r>
            <w:r w:rsidR="00D4206A">
              <w:rPr>
                <w:rFonts w:ascii="Calibri" w:eastAsia="Calibri" w:hAnsi="Calibri" w:cs="Arial"/>
                <w:bCs/>
                <w:sz w:val="16"/>
                <w:szCs w:val="16"/>
                <w:lang w:eastAsia="en-US"/>
              </w:rPr>
              <w:t>6</w:t>
            </w:r>
            <w:r>
              <w:rPr>
                <w:rFonts w:ascii="Calibri" w:eastAsia="Calibri" w:hAnsi="Calibri" w:cs="Arial"/>
                <w:b/>
                <w:bCs/>
                <w:sz w:val="16"/>
                <w:szCs w:val="16"/>
                <w:lang w:eastAsia="en-US"/>
              </w:rPr>
              <w:tab/>
            </w:r>
            <w:r>
              <w:rPr>
                <w:rFonts w:ascii="Calibri" w:eastAsia="Calibri" w:hAnsi="Calibri" w:cs="Arial"/>
                <w:sz w:val="16"/>
                <w:szCs w:val="16"/>
                <w:lang w:eastAsia="en-US"/>
              </w:rPr>
              <w:t xml:space="preserve">Last day for registration and course changes for </w:t>
            </w:r>
            <w:r>
              <w:rPr>
                <w:rFonts w:ascii="Calibri" w:eastAsia="Calibri" w:hAnsi="Calibri" w:cs="Arial"/>
                <w:sz w:val="16"/>
                <w:szCs w:val="16"/>
                <w:u w:val="single"/>
                <w:lang w:eastAsia="en-US"/>
              </w:rPr>
              <w:t>full</w:t>
            </w:r>
            <w:r>
              <w:rPr>
                <w:rFonts w:ascii="Calibri" w:eastAsia="Calibri" w:hAnsi="Calibri" w:cs="Arial"/>
                <w:sz w:val="16"/>
                <w:szCs w:val="16"/>
                <w:lang w:eastAsia="en-US"/>
              </w:rPr>
              <w:t xml:space="preserve"> summer courses.</w:t>
            </w:r>
          </w:p>
          <w:p w14:paraId="5B72C2EE" w14:textId="7D7FCC14" w:rsidR="005E7640" w:rsidRDefault="005E7640">
            <w:pPr>
              <w:tabs>
                <w:tab w:val="left" w:pos="851"/>
              </w:tabs>
              <w:ind w:left="851" w:hanging="958"/>
              <w:rPr>
                <w:rFonts w:ascii="Calibri" w:eastAsia="Calibri" w:hAnsi="Calibri"/>
                <w:snapToGrid w:val="0"/>
                <w:sz w:val="16"/>
                <w:szCs w:val="16"/>
                <w:lang w:eastAsia="en-US"/>
              </w:rPr>
            </w:pPr>
            <w:r>
              <w:rPr>
                <w:rFonts w:ascii="Calibri" w:eastAsia="Calibri" w:hAnsi="Calibri"/>
                <w:snapToGrid w:val="0"/>
                <w:sz w:val="16"/>
                <w:szCs w:val="16"/>
                <w:lang w:eastAsia="en-US"/>
              </w:rPr>
              <w:t xml:space="preserve">May </w:t>
            </w:r>
            <w:r w:rsidR="00CB1B08">
              <w:rPr>
                <w:rFonts w:ascii="Calibri" w:eastAsia="Calibri" w:hAnsi="Calibri"/>
                <w:snapToGrid w:val="0"/>
                <w:sz w:val="16"/>
                <w:szCs w:val="16"/>
                <w:lang w:eastAsia="en-US"/>
              </w:rPr>
              <w:t>1</w:t>
            </w:r>
            <w:r w:rsidR="00D4206A">
              <w:rPr>
                <w:rFonts w:ascii="Calibri" w:eastAsia="Calibri" w:hAnsi="Calibri"/>
                <w:snapToGrid w:val="0"/>
                <w:sz w:val="16"/>
                <w:szCs w:val="16"/>
                <w:lang w:eastAsia="en-US"/>
              </w:rPr>
              <w:t>6</w:t>
            </w:r>
            <w:r>
              <w:rPr>
                <w:rFonts w:ascii="Calibri" w:eastAsia="Calibri" w:hAnsi="Calibri"/>
                <w:snapToGrid w:val="0"/>
                <w:sz w:val="22"/>
                <w:lang w:eastAsia="en-US"/>
              </w:rPr>
              <w:tab/>
            </w:r>
            <w:r>
              <w:rPr>
                <w:rFonts w:ascii="Calibri" w:eastAsia="Calibri" w:hAnsi="Calibri"/>
                <w:snapToGrid w:val="0"/>
                <w:sz w:val="16"/>
                <w:szCs w:val="16"/>
                <w:lang w:eastAsia="en-US"/>
              </w:rPr>
              <w:t xml:space="preserve">Last day for a full fee adjustment when withdrawing from </w:t>
            </w:r>
            <w:r>
              <w:rPr>
                <w:rFonts w:ascii="Calibri" w:eastAsia="Calibri" w:hAnsi="Calibri"/>
                <w:snapToGrid w:val="0"/>
                <w:sz w:val="16"/>
                <w:szCs w:val="16"/>
                <w:u w:val="single"/>
                <w:lang w:eastAsia="en-US"/>
              </w:rPr>
              <w:t>early</w:t>
            </w:r>
            <w:r>
              <w:rPr>
                <w:rFonts w:ascii="Calibri" w:eastAsia="Calibri" w:hAnsi="Calibri"/>
                <w:snapToGrid w:val="0"/>
                <w:sz w:val="16"/>
                <w:szCs w:val="16"/>
                <w:lang w:eastAsia="en-US"/>
              </w:rPr>
              <w:t xml:space="preserve"> summer courses. Withdrawals after this date will result in a permanent notation of WDN on the official transcript. </w:t>
            </w:r>
          </w:p>
          <w:p w14:paraId="5CAD17D9" w14:textId="06815808" w:rsidR="005E7640" w:rsidRDefault="005E7640" w:rsidP="005E7640">
            <w:pPr>
              <w:tabs>
                <w:tab w:val="left" w:pos="851"/>
              </w:tabs>
              <w:ind w:left="851" w:hanging="958"/>
              <w:jc w:val="both"/>
              <w:rPr>
                <w:rFonts w:ascii="Calibri" w:eastAsia="Calibri" w:hAnsi="Calibri"/>
                <w:snapToGrid w:val="0"/>
                <w:sz w:val="16"/>
                <w:szCs w:val="16"/>
                <w:lang w:eastAsia="en-US"/>
              </w:rPr>
            </w:pPr>
            <w:r>
              <w:rPr>
                <w:rFonts w:ascii="Calibri" w:eastAsia="Calibri" w:hAnsi="Calibri"/>
                <w:snapToGrid w:val="0"/>
                <w:sz w:val="16"/>
                <w:szCs w:val="16"/>
                <w:lang w:eastAsia="en-US"/>
              </w:rPr>
              <w:t xml:space="preserve">May </w:t>
            </w:r>
            <w:r w:rsidR="00D4206A">
              <w:rPr>
                <w:rFonts w:ascii="Calibri" w:eastAsia="Calibri" w:hAnsi="Calibri"/>
                <w:snapToGrid w:val="0"/>
                <w:sz w:val="16"/>
                <w:szCs w:val="16"/>
                <w:lang w:eastAsia="en-US"/>
              </w:rPr>
              <w:t>19</w:t>
            </w:r>
            <w:r>
              <w:rPr>
                <w:rFonts w:ascii="Calibri" w:eastAsia="Calibri" w:hAnsi="Calibri"/>
                <w:snapToGrid w:val="0"/>
                <w:sz w:val="16"/>
                <w:szCs w:val="16"/>
                <w:lang w:eastAsia="en-US"/>
              </w:rPr>
              <w:tab/>
              <w:t>Statutory holiday</w:t>
            </w:r>
            <w:r w:rsidR="00D4206A">
              <w:rPr>
                <w:rFonts w:ascii="Calibri" w:eastAsia="Calibri" w:hAnsi="Calibri"/>
                <w:snapToGrid w:val="0"/>
                <w:sz w:val="16"/>
                <w:szCs w:val="16"/>
                <w:lang w:eastAsia="en-US"/>
              </w:rPr>
              <w:t>.</w:t>
            </w:r>
            <w:r>
              <w:rPr>
                <w:rFonts w:ascii="Calibri" w:eastAsia="Calibri" w:hAnsi="Calibri"/>
                <w:snapToGrid w:val="0"/>
                <w:sz w:val="16"/>
                <w:szCs w:val="16"/>
                <w:lang w:eastAsia="en-US"/>
              </w:rPr>
              <w:t xml:space="preserve"> University closed.</w:t>
            </w:r>
          </w:p>
          <w:p w14:paraId="7778D58B" w14:textId="77777777" w:rsidR="00CB1B08" w:rsidRDefault="00CB1B08" w:rsidP="00CB1B08">
            <w:pPr>
              <w:tabs>
                <w:tab w:val="left" w:pos="851"/>
              </w:tabs>
              <w:ind w:left="851" w:hanging="958"/>
              <w:jc w:val="both"/>
              <w:rPr>
                <w:rFonts w:ascii="Calibri" w:eastAsia="Calibri" w:hAnsi="Calibri"/>
                <w:snapToGrid w:val="0"/>
                <w:sz w:val="16"/>
                <w:szCs w:val="16"/>
                <w:lang w:eastAsia="en-US"/>
              </w:rPr>
            </w:pPr>
            <w:r>
              <w:rPr>
                <w:rFonts w:ascii="Calibri" w:eastAsia="Calibri" w:hAnsi="Calibri"/>
                <w:snapToGrid w:val="0"/>
                <w:sz w:val="16"/>
                <w:szCs w:val="16"/>
                <w:lang w:eastAsia="en-US"/>
              </w:rPr>
              <w:t>May 31</w:t>
            </w:r>
            <w:r>
              <w:rPr>
                <w:rFonts w:ascii="Calibri" w:eastAsia="Calibri" w:hAnsi="Calibri"/>
                <w:snapToGrid w:val="0"/>
                <w:sz w:val="16"/>
                <w:szCs w:val="16"/>
                <w:lang w:eastAsia="en-US"/>
              </w:rPr>
              <w:tab/>
            </w:r>
            <w:r w:rsidRPr="00CB1B08">
              <w:rPr>
                <w:rFonts w:ascii="Calibri" w:eastAsia="Calibri" w:hAnsi="Calibri"/>
                <w:snapToGrid w:val="0"/>
                <w:sz w:val="16"/>
                <w:szCs w:val="16"/>
                <w:lang w:eastAsia="en-US"/>
              </w:rPr>
              <w:t>Last day to withdraw from full summer courses with a full fee adjustment. Withdrawals after this date will result in a permanent notation of WDN on the official transcript.</w:t>
            </w:r>
          </w:p>
          <w:p w14:paraId="71A51D0B" w14:textId="421CB867" w:rsidR="005E7640" w:rsidRDefault="005E7640">
            <w:pPr>
              <w:tabs>
                <w:tab w:val="left" w:pos="851"/>
              </w:tabs>
              <w:ind w:left="851" w:hanging="958"/>
              <w:rPr>
                <w:rFonts w:ascii="Calibri" w:eastAsia="Calibri" w:hAnsi="Calibri"/>
                <w:snapToGrid w:val="0"/>
                <w:sz w:val="16"/>
                <w:szCs w:val="16"/>
                <w:lang w:eastAsia="en-US"/>
              </w:rPr>
            </w:pPr>
            <w:r>
              <w:rPr>
                <w:rFonts w:ascii="Calibri" w:eastAsia="Calibri" w:hAnsi="Calibri"/>
                <w:snapToGrid w:val="0"/>
                <w:sz w:val="16"/>
                <w:szCs w:val="16"/>
                <w:lang w:eastAsia="en-US"/>
              </w:rPr>
              <w:t xml:space="preserve">June </w:t>
            </w:r>
            <w:r w:rsidR="00764AAD">
              <w:rPr>
                <w:rFonts w:ascii="Calibri" w:eastAsia="Calibri" w:hAnsi="Calibri"/>
                <w:snapToGrid w:val="0"/>
                <w:sz w:val="16"/>
                <w:szCs w:val="16"/>
                <w:lang w:eastAsia="en-US"/>
              </w:rPr>
              <w:t>1</w:t>
            </w:r>
            <w:r w:rsidR="00D4206A">
              <w:rPr>
                <w:rFonts w:ascii="Calibri" w:eastAsia="Calibri" w:hAnsi="Calibri"/>
                <w:snapToGrid w:val="0"/>
                <w:sz w:val="16"/>
                <w:szCs w:val="16"/>
                <w:lang w:eastAsia="en-US"/>
              </w:rPr>
              <w:t>0</w:t>
            </w:r>
            <w:r>
              <w:rPr>
                <w:rFonts w:ascii="Calibri" w:eastAsia="Calibri" w:hAnsi="Calibri"/>
                <w:snapToGrid w:val="0"/>
                <w:sz w:val="16"/>
                <w:szCs w:val="16"/>
                <w:lang w:eastAsia="en-US"/>
              </w:rPr>
              <w:tab/>
              <w:t xml:space="preserve">Last day for summative tests or examinations, or formative tests or examinations totaling more than 15% of the final grade for </w:t>
            </w:r>
            <w:r>
              <w:rPr>
                <w:rFonts w:ascii="Calibri" w:eastAsia="Calibri" w:hAnsi="Calibri"/>
                <w:snapToGrid w:val="0"/>
                <w:sz w:val="16"/>
                <w:szCs w:val="16"/>
                <w:u w:val="single"/>
                <w:lang w:eastAsia="en-US"/>
              </w:rPr>
              <w:t>early</w:t>
            </w:r>
            <w:r>
              <w:rPr>
                <w:rFonts w:ascii="Calibri" w:eastAsia="Calibri" w:hAnsi="Calibri"/>
                <w:snapToGrid w:val="0"/>
                <w:sz w:val="16"/>
                <w:szCs w:val="16"/>
                <w:lang w:eastAsia="en-US"/>
              </w:rPr>
              <w:t xml:space="preserve"> summer courses before the official examination period.</w:t>
            </w:r>
          </w:p>
          <w:p w14:paraId="66583065" w14:textId="097E2AD6" w:rsidR="005E7640" w:rsidRDefault="005E7640">
            <w:pPr>
              <w:tabs>
                <w:tab w:val="left" w:pos="851"/>
              </w:tabs>
              <w:ind w:left="851" w:hanging="958"/>
              <w:jc w:val="both"/>
              <w:rPr>
                <w:rFonts w:ascii="Calibri" w:eastAsia="Calibri" w:hAnsi="Calibri"/>
                <w:snapToGrid w:val="0"/>
                <w:sz w:val="16"/>
                <w:szCs w:val="16"/>
                <w:lang w:eastAsia="en-US"/>
              </w:rPr>
            </w:pPr>
            <w:r>
              <w:rPr>
                <w:rFonts w:ascii="Calibri" w:eastAsia="Calibri" w:hAnsi="Calibri"/>
                <w:snapToGrid w:val="0"/>
                <w:sz w:val="16"/>
                <w:szCs w:val="16"/>
                <w:lang w:eastAsia="en-US"/>
              </w:rPr>
              <w:t>June 1</w:t>
            </w:r>
            <w:r w:rsidR="00D4206A">
              <w:rPr>
                <w:rFonts w:ascii="Calibri" w:eastAsia="Calibri" w:hAnsi="Calibri"/>
                <w:snapToGrid w:val="0"/>
                <w:sz w:val="16"/>
                <w:szCs w:val="16"/>
                <w:lang w:eastAsia="en-US"/>
              </w:rPr>
              <w:t>7</w:t>
            </w:r>
            <w:r>
              <w:rPr>
                <w:rFonts w:ascii="Calibri" w:eastAsia="Calibri" w:hAnsi="Calibri"/>
                <w:snapToGrid w:val="0"/>
                <w:sz w:val="16"/>
                <w:szCs w:val="16"/>
                <w:lang w:eastAsia="en-US"/>
              </w:rPr>
              <w:tab/>
              <w:t xml:space="preserve">Last day for </w:t>
            </w:r>
            <w:r>
              <w:rPr>
                <w:rFonts w:ascii="Calibri" w:eastAsia="Calibri" w:hAnsi="Calibri"/>
                <w:snapToGrid w:val="0"/>
                <w:sz w:val="16"/>
                <w:szCs w:val="16"/>
                <w:u w:val="single"/>
                <w:lang w:eastAsia="en-US"/>
              </w:rPr>
              <w:t>early</w:t>
            </w:r>
            <w:r>
              <w:rPr>
                <w:rFonts w:ascii="Calibri" w:eastAsia="Calibri" w:hAnsi="Calibri"/>
                <w:snapToGrid w:val="0"/>
                <w:sz w:val="16"/>
                <w:szCs w:val="16"/>
                <w:lang w:eastAsia="en-US"/>
              </w:rPr>
              <w:t xml:space="preserve"> summer classes.  </w:t>
            </w:r>
          </w:p>
          <w:p w14:paraId="60458734" w14:textId="77777777" w:rsidR="005E7640" w:rsidRDefault="005E7640" w:rsidP="00CB1B08">
            <w:pPr>
              <w:tabs>
                <w:tab w:val="left" w:pos="851"/>
              </w:tabs>
              <w:ind w:left="851" w:hanging="958"/>
              <w:jc w:val="both"/>
              <w:rPr>
                <w:rFonts w:ascii="Calibri" w:eastAsia="Calibri" w:hAnsi="Calibri"/>
                <w:snapToGrid w:val="0"/>
                <w:sz w:val="16"/>
                <w:szCs w:val="16"/>
                <w:lang w:eastAsia="en-US"/>
              </w:rPr>
            </w:pPr>
            <w:r>
              <w:rPr>
                <w:rFonts w:ascii="Calibri" w:eastAsia="Calibri" w:hAnsi="Calibri"/>
                <w:snapToGrid w:val="0"/>
                <w:sz w:val="16"/>
                <w:szCs w:val="16"/>
                <w:lang w:eastAsia="en-US"/>
              </w:rPr>
              <w:t xml:space="preserve">                       </w:t>
            </w:r>
            <w:r>
              <w:rPr>
                <w:rFonts w:ascii="Calibri" w:eastAsia="Calibri" w:hAnsi="Calibri"/>
                <w:snapToGrid w:val="0"/>
                <w:sz w:val="16"/>
                <w:szCs w:val="16"/>
                <w:lang w:eastAsia="en-US"/>
              </w:rPr>
              <w:tab/>
              <w:t>Last day for handing in term work, subject to any earlier course deadline.</w:t>
            </w:r>
          </w:p>
          <w:p w14:paraId="6660C109" w14:textId="6EA46500" w:rsidR="00305961" w:rsidRDefault="00305961">
            <w:pPr>
              <w:tabs>
                <w:tab w:val="left" w:pos="851"/>
              </w:tabs>
              <w:ind w:left="851" w:hanging="958"/>
              <w:jc w:val="both"/>
              <w:rPr>
                <w:rFonts w:ascii="Calibri" w:eastAsia="Calibri" w:hAnsi="Calibri"/>
                <w:snapToGrid w:val="0"/>
                <w:sz w:val="16"/>
                <w:szCs w:val="16"/>
                <w:lang w:eastAsia="en-US"/>
              </w:rPr>
            </w:pPr>
            <w:r>
              <w:rPr>
                <w:rFonts w:ascii="Calibri" w:eastAsia="Calibri" w:hAnsi="Calibri"/>
                <w:snapToGrid w:val="0"/>
                <w:sz w:val="16"/>
                <w:szCs w:val="16"/>
                <w:lang w:eastAsia="en-US"/>
              </w:rPr>
              <w:t>June 1</w:t>
            </w:r>
            <w:r w:rsidR="00D4206A">
              <w:rPr>
                <w:rFonts w:ascii="Calibri" w:eastAsia="Calibri" w:hAnsi="Calibri"/>
                <w:snapToGrid w:val="0"/>
                <w:sz w:val="16"/>
                <w:szCs w:val="16"/>
                <w:lang w:eastAsia="en-US"/>
              </w:rPr>
              <w:t>8-19</w:t>
            </w:r>
            <w:r>
              <w:rPr>
                <w:rFonts w:ascii="Calibri" w:eastAsia="Calibri" w:hAnsi="Calibri"/>
                <w:snapToGrid w:val="0"/>
                <w:sz w:val="16"/>
                <w:szCs w:val="16"/>
                <w:lang w:eastAsia="en-US"/>
              </w:rPr>
              <w:t xml:space="preserve">       No classes or examinations take place.</w:t>
            </w:r>
          </w:p>
          <w:p w14:paraId="28DA6CBC" w14:textId="7C06EE4F" w:rsidR="005E7640" w:rsidRDefault="005E7640">
            <w:pPr>
              <w:tabs>
                <w:tab w:val="left" w:pos="851"/>
              </w:tabs>
              <w:ind w:left="851" w:hanging="958"/>
              <w:jc w:val="both"/>
              <w:rPr>
                <w:rFonts w:ascii="Calibri" w:eastAsia="Calibri" w:hAnsi="Calibri"/>
                <w:snapToGrid w:val="0"/>
                <w:sz w:val="16"/>
                <w:szCs w:val="16"/>
                <w:lang w:eastAsia="en-US"/>
              </w:rPr>
            </w:pPr>
            <w:r>
              <w:rPr>
                <w:rFonts w:ascii="Calibri" w:eastAsia="Calibri" w:hAnsi="Calibri"/>
                <w:snapToGrid w:val="0"/>
                <w:sz w:val="16"/>
                <w:szCs w:val="16"/>
                <w:lang w:eastAsia="en-US"/>
              </w:rPr>
              <w:t xml:space="preserve">June </w:t>
            </w:r>
            <w:r w:rsidR="00764AAD">
              <w:rPr>
                <w:rFonts w:ascii="Calibri" w:eastAsia="Calibri" w:hAnsi="Calibri"/>
                <w:snapToGrid w:val="0"/>
                <w:sz w:val="16"/>
                <w:szCs w:val="16"/>
                <w:lang w:eastAsia="en-US"/>
              </w:rPr>
              <w:t>2</w:t>
            </w:r>
            <w:r w:rsidR="00D4206A">
              <w:rPr>
                <w:rFonts w:ascii="Calibri" w:eastAsia="Calibri" w:hAnsi="Calibri"/>
                <w:snapToGrid w:val="0"/>
                <w:sz w:val="16"/>
                <w:szCs w:val="16"/>
                <w:lang w:eastAsia="en-US"/>
              </w:rPr>
              <w:t>0-26</w:t>
            </w:r>
            <w:r>
              <w:rPr>
                <w:rFonts w:ascii="Calibri" w:eastAsia="Calibri" w:hAnsi="Calibri"/>
                <w:snapToGrid w:val="0"/>
                <w:sz w:val="16"/>
                <w:szCs w:val="16"/>
                <w:lang w:eastAsia="en-US"/>
              </w:rPr>
              <w:tab/>
              <w:t>Final examinations.</w:t>
            </w:r>
          </w:p>
          <w:p w14:paraId="5E8A2271" w14:textId="32C15B72" w:rsidR="005E7640" w:rsidRDefault="005E7640">
            <w:pPr>
              <w:tabs>
                <w:tab w:val="left" w:pos="851"/>
              </w:tabs>
              <w:ind w:left="851" w:hanging="958"/>
              <w:jc w:val="both"/>
              <w:rPr>
                <w:rFonts w:ascii="Calibri" w:eastAsia="Calibri" w:hAnsi="Calibri"/>
                <w:snapToGrid w:val="0"/>
                <w:sz w:val="16"/>
                <w:szCs w:val="16"/>
                <w:lang w:eastAsia="en-US"/>
              </w:rPr>
            </w:pPr>
            <w:r>
              <w:rPr>
                <w:rFonts w:ascii="Calibri" w:eastAsia="Calibri" w:hAnsi="Calibri"/>
                <w:snapToGrid w:val="0"/>
                <w:sz w:val="16"/>
                <w:szCs w:val="16"/>
                <w:lang w:eastAsia="en-US"/>
              </w:rPr>
              <w:t>June 2</w:t>
            </w:r>
            <w:r w:rsidR="00D4206A">
              <w:rPr>
                <w:rFonts w:ascii="Calibri" w:eastAsia="Calibri" w:hAnsi="Calibri"/>
                <w:snapToGrid w:val="0"/>
                <w:sz w:val="16"/>
                <w:szCs w:val="16"/>
                <w:lang w:eastAsia="en-US"/>
              </w:rPr>
              <w:t>6</w:t>
            </w:r>
            <w:r>
              <w:rPr>
                <w:rFonts w:ascii="Calibri" w:eastAsia="Calibri" w:hAnsi="Calibri"/>
                <w:snapToGrid w:val="0"/>
                <w:sz w:val="16"/>
                <w:szCs w:val="16"/>
                <w:lang w:eastAsia="en-US"/>
              </w:rPr>
              <w:tab/>
              <w:t xml:space="preserve">Take-home examinations for </w:t>
            </w:r>
            <w:r>
              <w:rPr>
                <w:rFonts w:ascii="Calibri" w:eastAsia="Calibri" w:hAnsi="Calibri"/>
                <w:snapToGrid w:val="0"/>
                <w:sz w:val="16"/>
                <w:szCs w:val="16"/>
                <w:u w:val="single"/>
                <w:lang w:eastAsia="en-US"/>
              </w:rPr>
              <w:t>early</w:t>
            </w:r>
            <w:r>
              <w:rPr>
                <w:rFonts w:ascii="Calibri" w:eastAsia="Calibri" w:hAnsi="Calibri"/>
                <w:snapToGrid w:val="0"/>
                <w:sz w:val="16"/>
                <w:szCs w:val="16"/>
                <w:lang w:eastAsia="en-US"/>
              </w:rPr>
              <w:t xml:space="preserve"> summer courses are due.</w:t>
            </w:r>
          </w:p>
          <w:p w14:paraId="74582117" w14:textId="77777777" w:rsidR="005E7640" w:rsidRDefault="005E7640">
            <w:pPr>
              <w:tabs>
                <w:tab w:val="left" w:pos="851"/>
              </w:tabs>
              <w:ind w:left="851" w:hanging="958"/>
              <w:jc w:val="both"/>
              <w:rPr>
                <w:rFonts w:ascii="Calibri" w:eastAsia="Calibri" w:hAnsi="Calibri"/>
                <w:snapToGrid w:val="0"/>
                <w:sz w:val="16"/>
                <w:szCs w:val="16"/>
                <w:lang w:eastAsia="en-US"/>
              </w:rPr>
            </w:pPr>
          </w:p>
        </w:tc>
        <w:tc>
          <w:tcPr>
            <w:tcW w:w="5350" w:type="dxa"/>
            <w:hideMark/>
          </w:tcPr>
          <w:p w14:paraId="73FA599A" w14:textId="77777777" w:rsidR="005E7640" w:rsidRDefault="005E7640">
            <w:pPr>
              <w:tabs>
                <w:tab w:val="left" w:pos="851"/>
              </w:tabs>
              <w:ind w:left="851" w:hanging="851"/>
              <w:jc w:val="both"/>
              <w:rPr>
                <w:rFonts w:ascii="Calibri" w:eastAsia="Calibri" w:hAnsi="Calibri"/>
                <w:snapToGrid w:val="0"/>
                <w:sz w:val="16"/>
                <w:szCs w:val="16"/>
                <w:lang w:eastAsia="en-US"/>
              </w:rPr>
            </w:pPr>
            <w:r>
              <w:rPr>
                <w:rFonts w:ascii="Calibri" w:eastAsia="Calibri" w:hAnsi="Calibri"/>
                <w:snapToGrid w:val="0"/>
                <w:sz w:val="16"/>
                <w:szCs w:val="16"/>
                <w:lang w:eastAsia="en-US"/>
              </w:rPr>
              <w:t xml:space="preserve">July </w:t>
            </w:r>
            <w:r w:rsidR="00764AAD">
              <w:rPr>
                <w:rFonts w:ascii="Calibri" w:eastAsia="Calibri" w:hAnsi="Calibri"/>
                <w:snapToGrid w:val="0"/>
                <w:sz w:val="16"/>
                <w:szCs w:val="16"/>
                <w:lang w:eastAsia="en-US"/>
              </w:rPr>
              <w:t>1</w:t>
            </w:r>
            <w:r>
              <w:rPr>
                <w:rFonts w:ascii="Calibri" w:eastAsia="Calibri" w:hAnsi="Calibri"/>
                <w:snapToGrid w:val="0"/>
                <w:sz w:val="16"/>
                <w:szCs w:val="16"/>
                <w:lang w:eastAsia="en-US"/>
              </w:rPr>
              <w:tab/>
              <w:t>Statutory holiday, University closed.</w:t>
            </w:r>
          </w:p>
          <w:p w14:paraId="664C58A9" w14:textId="77777777" w:rsidR="005E7640" w:rsidRDefault="005E7640">
            <w:pPr>
              <w:tabs>
                <w:tab w:val="left" w:pos="851"/>
              </w:tabs>
              <w:ind w:left="851" w:hanging="851"/>
              <w:jc w:val="both"/>
              <w:rPr>
                <w:rFonts w:ascii="Calibri" w:eastAsia="Calibri" w:hAnsi="Calibri"/>
                <w:snapToGrid w:val="0"/>
                <w:sz w:val="16"/>
                <w:szCs w:val="16"/>
                <w:lang w:eastAsia="en-US"/>
              </w:rPr>
            </w:pPr>
            <w:r>
              <w:rPr>
                <w:rFonts w:ascii="Calibri" w:eastAsia="Calibri" w:hAnsi="Calibri"/>
                <w:snapToGrid w:val="0"/>
                <w:sz w:val="16"/>
                <w:szCs w:val="16"/>
                <w:lang w:eastAsia="en-US"/>
              </w:rPr>
              <w:t xml:space="preserve">July </w:t>
            </w:r>
            <w:r w:rsidR="00764AAD">
              <w:rPr>
                <w:rFonts w:ascii="Calibri" w:eastAsia="Calibri" w:hAnsi="Calibri"/>
                <w:snapToGrid w:val="0"/>
                <w:sz w:val="16"/>
                <w:szCs w:val="16"/>
                <w:lang w:eastAsia="en-US"/>
              </w:rPr>
              <w:t>2</w:t>
            </w:r>
            <w:r>
              <w:rPr>
                <w:rFonts w:ascii="Calibri" w:eastAsia="Calibri" w:hAnsi="Calibri"/>
                <w:snapToGrid w:val="0"/>
                <w:sz w:val="16"/>
                <w:szCs w:val="16"/>
                <w:lang w:eastAsia="en-US"/>
              </w:rPr>
              <w:tab/>
              <w:t>Late summer courses begin and full summer courses resume.</w:t>
            </w:r>
          </w:p>
          <w:p w14:paraId="19F24501" w14:textId="77777777" w:rsidR="005E7640" w:rsidRDefault="005E7640">
            <w:pPr>
              <w:tabs>
                <w:tab w:val="left" w:pos="851"/>
              </w:tabs>
              <w:ind w:left="851" w:hanging="851"/>
              <w:jc w:val="both"/>
              <w:rPr>
                <w:rFonts w:ascii="Calibri" w:eastAsia="Calibri" w:hAnsi="Calibri"/>
                <w:snapToGrid w:val="0"/>
                <w:sz w:val="16"/>
                <w:szCs w:val="16"/>
                <w:lang w:eastAsia="en-US"/>
              </w:rPr>
            </w:pPr>
            <w:r>
              <w:rPr>
                <w:rFonts w:ascii="Calibri" w:eastAsia="Calibri" w:hAnsi="Calibri"/>
                <w:snapToGrid w:val="0"/>
                <w:sz w:val="16"/>
                <w:szCs w:val="16"/>
                <w:lang w:eastAsia="en-US"/>
              </w:rPr>
              <w:t xml:space="preserve">July </w:t>
            </w:r>
            <w:r w:rsidR="00764AAD">
              <w:rPr>
                <w:rFonts w:ascii="Calibri" w:eastAsia="Calibri" w:hAnsi="Calibri"/>
                <w:snapToGrid w:val="0"/>
                <w:sz w:val="16"/>
                <w:szCs w:val="16"/>
                <w:lang w:eastAsia="en-US"/>
              </w:rPr>
              <w:t>8</w:t>
            </w:r>
            <w:r>
              <w:rPr>
                <w:rFonts w:ascii="Calibri" w:eastAsia="Calibri" w:hAnsi="Calibri"/>
                <w:snapToGrid w:val="0"/>
                <w:sz w:val="16"/>
                <w:szCs w:val="16"/>
                <w:lang w:eastAsia="en-US"/>
              </w:rPr>
              <w:tab/>
              <w:t xml:space="preserve">Last day for registration and course changes for </w:t>
            </w:r>
            <w:r>
              <w:rPr>
                <w:rFonts w:ascii="Calibri" w:eastAsia="Calibri" w:hAnsi="Calibri"/>
                <w:snapToGrid w:val="0"/>
                <w:sz w:val="16"/>
                <w:szCs w:val="16"/>
                <w:u w:val="single"/>
                <w:lang w:eastAsia="en-US"/>
              </w:rPr>
              <w:t>late</w:t>
            </w:r>
            <w:r>
              <w:rPr>
                <w:rFonts w:ascii="Calibri" w:eastAsia="Calibri" w:hAnsi="Calibri"/>
                <w:snapToGrid w:val="0"/>
                <w:sz w:val="16"/>
                <w:szCs w:val="16"/>
                <w:lang w:eastAsia="en-US"/>
              </w:rPr>
              <w:t xml:space="preserve"> summer courses.</w:t>
            </w:r>
          </w:p>
          <w:p w14:paraId="7E4E09A2" w14:textId="77777777" w:rsidR="005E7640" w:rsidRDefault="005E7640">
            <w:pPr>
              <w:tabs>
                <w:tab w:val="left" w:pos="851"/>
              </w:tabs>
              <w:ind w:left="851" w:hanging="851"/>
              <w:rPr>
                <w:rFonts w:ascii="Calibri" w:eastAsia="Calibri" w:hAnsi="Calibri"/>
                <w:snapToGrid w:val="0"/>
                <w:sz w:val="16"/>
                <w:szCs w:val="16"/>
                <w:lang w:eastAsia="en-US"/>
              </w:rPr>
            </w:pPr>
            <w:r>
              <w:rPr>
                <w:rFonts w:ascii="Calibri" w:eastAsia="Calibri" w:hAnsi="Calibri"/>
                <w:snapToGrid w:val="0"/>
                <w:sz w:val="16"/>
                <w:szCs w:val="16"/>
                <w:lang w:eastAsia="en-US"/>
              </w:rPr>
              <w:t xml:space="preserve">July </w:t>
            </w:r>
            <w:r w:rsidR="00764AAD">
              <w:rPr>
                <w:rFonts w:ascii="Calibri" w:eastAsia="Calibri" w:hAnsi="Calibri"/>
                <w:snapToGrid w:val="0"/>
                <w:sz w:val="16"/>
                <w:szCs w:val="16"/>
                <w:lang w:eastAsia="en-US"/>
              </w:rPr>
              <w:t>15</w:t>
            </w:r>
            <w:r>
              <w:rPr>
                <w:rFonts w:ascii="Calibri" w:eastAsia="Calibri" w:hAnsi="Calibri"/>
                <w:snapToGrid w:val="0"/>
                <w:sz w:val="16"/>
                <w:szCs w:val="16"/>
                <w:lang w:eastAsia="en-US"/>
              </w:rPr>
              <w:tab/>
            </w:r>
            <w:r>
              <w:rPr>
                <w:rFonts w:ascii="Calibri" w:eastAsia="Calibri" w:hAnsi="Calibri" w:cs="Arial"/>
                <w:sz w:val="16"/>
                <w:szCs w:val="16"/>
                <w:lang w:eastAsia="en-US"/>
              </w:rPr>
              <w:t xml:space="preserve">Last day to withdraw from </w:t>
            </w:r>
            <w:r>
              <w:rPr>
                <w:rFonts w:ascii="Calibri" w:eastAsia="Calibri" w:hAnsi="Calibri" w:cs="Arial"/>
                <w:sz w:val="16"/>
                <w:szCs w:val="16"/>
                <w:u w:val="single"/>
                <w:lang w:eastAsia="en-US"/>
              </w:rPr>
              <w:t>late</w:t>
            </w:r>
            <w:r>
              <w:rPr>
                <w:rFonts w:ascii="Calibri" w:eastAsia="Calibri" w:hAnsi="Calibri" w:cs="Arial"/>
                <w:sz w:val="16"/>
                <w:szCs w:val="16"/>
                <w:lang w:eastAsia="en-US"/>
              </w:rPr>
              <w:t xml:space="preserve"> summer courses with a full fee adjustment. </w:t>
            </w:r>
            <w:r>
              <w:rPr>
                <w:rFonts w:ascii="Calibri" w:eastAsia="Calibri" w:hAnsi="Calibri"/>
                <w:snapToGrid w:val="0"/>
                <w:sz w:val="16"/>
                <w:szCs w:val="16"/>
                <w:lang w:eastAsia="en-US"/>
              </w:rPr>
              <w:t xml:space="preserve">Withdrawals after this date will result in a permanent notation of WDN on the official transcript. </w:t>
            </w:r>
          </w:p>
          <w:p w14:paraId="12D476A1" w14:textId="77777777" w:rsidR="00CB1B08" w:rsidRDefault="00CB1B08" w:rsidP="00CB1B08">
            <w:pPr>
              <w:tabs>
                <w:tab w:val="left" w:pos="851"/>
              </w:tabs>
              <w:ind w:left="851" w:hanging="851"/>
              <w:rPr>
                <w:rFonts w:ascii="Calibri" w:eastAsia="Calibri" w:hAnsi="Calibri"/>
                <w:snapToGrid w:val="0"/>
                <w:sz w:val="16"/>
                <w:szCs w:val="16"/>
                <w:lang w:eastAsia="en-US"/>
              </w:rPr>
            </w:pPr>
            <w:r>
              <w:rPr>
                <w:rFonts w:ascii="Calibri" w:eastAsia="Calibri" w:hAnsi="Calibri"/>
                <w:snapToGrid w:val="0"/>
                <w:sz w:val="16"/>
                <w:szCs w:val="16"/>
                <w:lang w:eastAsia="en-US"/>
              </w:rPr>
              <w:t>Aug. 1</w:t>
            </w:r>
            <w:r>
              <w:rPr>
                <w:rFonts w:ascii="Calibri" w:eastAsia="Calibri" w:hAnsi="Calibri"/>
                <w:snapToGrid w:val="0"/>
                <w:sz w:val="16"/>
                <w:szCs w:val="16"/>
                <w:lang w:eastAsia="en-US"/>
              </w:rPr>
              <w:tab/>
            </w:r>
            <w:r w:rsidRPr="00CB1B08">
              <w:rPr>
                <w:rFonts w:ascii="Calibri" w:eastAsia="Calibri" w:hAnsi="Calibri"/>
                <w:snapToGrid w:val="0"/>
                <w:sz w:val="16"/>
                <w:szCs w:val="16"/>
                <w:lang w:eastAsia="en-US"/>
              </w:rPr>
              <w:t>Last day for academic withdrawal from full and late summer courses.</w:t>
            </w:r>
          </w:p>
          <w:p w14:paraId="7BD7ABD1" w14:textId="61456543" w:rsidR="005E7640" w:rsidRDefault="005E7640">
            <w:pPr>
              <w:tabs>
                <w:tab w:val="left" w:pos="851"/>
              </w:tabs>
              <w:ind w:left="851" w:hanging="851"/>
              <w:jc w:val="both"/>
              <w:rPr>
                <w:rFonts w:ascii="Calibri" w:eastAsia="Calibri" w:hAnsi="Calibri" w:cs="Arial"/>
                <w:sz w:val="16"/>
                <w:szCs w:val="16"/>
                <w:lang w:eastAsia="en-US"/>
              </w:rPr>
            </w:pPr>
            <w:r>
              <w:rPr>
                <w:rFonts w:ascii="Calibri" w:eastAsia="Calibri" w:hAnsi="Calibri" w:cs="Arial"/>
                <w:sz w:val="16"/>
                <w:szCs w:val="16"/>
                <w:lang w:eastAsia="en-US"/>
              </w:rPr>
              <w:t xml:space="preserve">Aug. </w:t>
            </w:r>
            <w:r w:rsidR="00D4206A">
              <w:rPr>
                <w:rFonts w:ascii="Calibri" w:eastAsia="Calibri" w:hAnsi="Calibri" w:cs="Arial"/>
                <w:sz w:val="16"/>
                <w:szCs w:val="16"/>
                <w:lang w:eastAsia="en-US"/>
              </w:rPr>
              <w:t>4</w:t>
            </w:r>
            <w:r>
              <w:rPr>
                <w:rFonts w:ascii="Calibri" w:eastAsia="Calibri" w:hAnsi="Calibri" w:cs="Arial"/>
                <w:sz w:val="16"/>
                <w:szCs w:val="16"/>
                <w:lang w:eastAsia="en-US"/>
              </w:rPr>
              <w:tab/>
              <w:t>Civic holiday, University closed</w:t>
            </w:r>
            <w:r w:rsidR="00305961">
              <w:rPr>
                <w:rFonts w:ascii="Calibri" w:eastAsia="Calibri" w:hAnsi="Calibri" w:cs="Arial"/>
                <w:sz w:val="16"/>
                <w:szCs w:val="16"/>
                <w:lang w:eastAsia="en-US"/>
              </w:rPr>
              <w:t>.</w:t>
            </w:r>
          </w:p>
          <w:p w14:paraId="1BE76D02" w14:textId="77777777" w:rsidR="005E7640" w:rsidRDefault="005E7640">
            <w:pPr>
              <w:tabs>
                <w:tab w:val="left" w:pos="851"/>
              </w:tabs>
              <w:ind w:left="851" w:hanging="851"/>
              <w:jc w:val="both"/>
              <w:rPr>
                <w:rFonts w:ascii="Calibri" w:eastAsia="Calibri" w:hAnsi="Calibri" w:cs="Arial"/>
                <w:sz w:val="16"/>
                <w:szCs w:val="16"/>
                <w:lang w:eastAsia="en-US"/>
              </w:rPr>
            </w:pPr>
            <w:r>
              <w:rPr>
                <w:rFonts w:ascii="Calibri" w:eastAsia="Calibri" w:hAnsi="Calibri" w:cs="Arial"/>
                <w:sz w:val="16"/>
                <w:szCs w:val="16"/>
                <w:lang w:eastAsia="en-US"/>
              </w:rPr>
              <w:t xml:space="preserve">Aug. </w:t>
            </w:r>
            <w:r w:rsidR="00764AAD">
              <w:rPr>
                <w:rFonts w:ascii="Calibri" w:eastAsia="Calibri" w:hAnsi="Calibri" w:cs="Arial"/>
                <w:sz w:val="16"/>
                <w:szCs w:val="16"/>
                <w:lang w:eastAsia="en-US"/>
              </w:rPr>
              <w:t>7</w:t>
            </w:r>
            <w:r>
              <w:rPr>
                <w:rFonts w:ascii="Calibri" w:eastAsia="Calibri" w:hAnsi="Calibri" w:cs="Arial"/>
                <w:sz w:val="16"/>
                <w:szCs w:val="16"/>
                <w:lang w:eastAsia="en-US"/>
              </w:rPr>
              <w:tab/>
            </w:r>
            <w:r>
              <w:rPr>
                <w:rFonts w:ascii="Calibri" w:eastAsia="Calibri" w:hAnsi="Calibri"/>
                <w:snapToGrid w:val="0"/>
                <w:sz w:val="16"/>
                <w:szCs w:val="16"/>
                <w:lang w:eastAsia="en-US"/>
              </w:rPr>
              <w:t xml:space="preserve">Last day for summative tests or examinations, or formative tests or examinations totaling more than 15% of the final grade for </w:t>
            </w:r>
            <w:r>
              <w:rPr>
                <w:rFonts w:ascii="Calibri" w:eastAsia="Calibri" w:hAnsi="Calibri"/>
                <w:snapToGrid w:val="0"/>
                <w:sz w:val="16"/>
                <w:szCs w:val="16"/>
                <w:u w:val="single"/>
                <w:lang w:eastAsia="en-US"/>
              </w:rPr>
              <w:t>late</w:t>
            </w:r>
            <w:r>
              <w:rPr>
                <w:rFonts w:ascii="Calibri" w:eastAsia="Calibri" w:hAnsi="Calibri"/>
                <w:snapToGrid w:val="0"/>
                <w:sz w:val="16"/>
                <w:szCs w:val="16"/>
                <w:lang w:eastAsia="en-US"/>
              </w:rPr>
              <w:t xml:space="preserve"> summer and </w:t>
            </w:r>
            <w:r>
              <w:rPr>
                <w:rFonts w:ascii="Calibri" w:eastAsia="Calibri" w:hAnsi="Calibri"/>
                <w:snapToGrid w:val="0"/>
                <w:sz w:val="16"/>
                <w:szCs w:val="16"/>
                <w:u w:val="single"/>
                <w:lang w:eastAsia="en-US"/>
              </w:rPr>
              <w:t>full</w:t>
            </w:r>
            <w:r>
              <w:rPr>
                <w:rFonts w:ascii="Calibri" w:eastAsia="Calibri" w:hAnsi="Calibri"/>
                <w:snapToGrid w:val="0"/>
                <w:sz w:val="16"/>
                <w:szCs w:val="16"/>
                <w:lang w:eastAsia="en-US"/>
              </w:rPr>
              <w:t xml:space="preserve"> summer courses before the official examination period.    </w:t>
            </w:r>
          </w:p>
          <w:p w14:paraId="184DB7C7" w14:textId="77777777" w:rsidR="005E7640" w:rsidRDefault="005E7640" w:rsidP="00305961">
            <w:pPr>
              <w:tabs>
                <w:tab w:val="left" w:pos="851"/>
              </w:tabs>
              <w:ind w:left="851" w:hanging="851"/>
              <w:jc w:val="both"/>
              <w:rPr>
                <w:rFonts w:ascii="Calibri" w:eastAsia="Calibri" w:hAnsi="Calibri"/>
                <w:snapToGrid w:val="0"/>
                <w:sz w:val="16"/>
                <w:szCs w:val="16"/>
                <w:lang w:eastAsia="en-US"/>
              </w:rPr>
            </w:pPr>
            <w:r>
              <w:rPr>
                <w:rFonts w:ascii="Calibri" w:eastAsia="Calibri" w:hAnsi="Calibri"/>
                <w:snapToGrid w:val="0"/>
                <w:sz w:val="16"/>
                <w:szCs w:val="16"/>
                <w:lang w:eastAsia="en-US"/>
              </w:rPr>
              <w:t xml:space="preserve">Aug. </w:t>
            </w:r>
            <w:r w:rsidR="00764AAD">
              <w:rPr>
                <w:rFonts w:ascii="Calibri" w:eastAsia="Calibri" w:hAnsi="Calibri"/>
                <w:snapToGrid w:val="0"/>
                <w:sz w:val="16"/>
                <w:szCs w:val="16"/>
                <w:lang w:eastAsia="en-US"/>
              </w:rPr>
              <w:t>14</w:t>
            </w:r>
            <w:r>
              <w:rPr>
                <w:rFonts w:ascii="Calibri" w:eastAsia="Calibri" w:hAnsi="Calibri"/>
                <w:snapToGrid w:val="0"/>
                <w:sz w:val="16"/>
                <w:szCs w:val="16"/>
                <w:lang w:eastAsia="en-US"/>
              </w:rPr>
              <w:tab/>
              <w:t xml:space="preserve">Last day of </w:t>
            </w:r>
            <w:r>
              <w:rPr>
                <w:rFonts w:ascii="Calibri" w:eastAsia="Calibri" w:hAnsi="Calibri"/>
                <w:snapToGrid w:val="0"/>
                <w:sz w:val="16"/>
                <w:szCs w:val="16"/>
                <w:u w:val="single"/>
                <w:lang w:eastAsia="en-US"/>
              </w:rPr>
              <w:t>late</w:t>
            </w:r>
            <w:r>
              <w:rPr>
                <w:rFonts w:ascii="Calibri" w:eastAsia="Calibri" w:hAnsi="Calibri"/>
                <w:snapToGrid w:val="0"/>
                <w:sz w:val="16"/>
                <w:szCs w:val="16"/>
                <w:lang w:eastAsia="en-US"/>
              </w:rPr>
              <w:t xml:space="preserve"> and </w:t>
            </w:r>
            <w:r>
              <w:rPr>
                <w:rFonts w:ascii="Calibri" w:eastAsia="Calibri" w:hAnsi="Calibri"/>
                <w:snapToGrid w:val="0"/>
                <w:sz w:val="16"/>
                <w:szCs w:val="16"/>
                <w:u w:val="single"/>
                <w:lang w:eastAsia="en-US"/>
              </w:rPr>
              <w:t>full</w:t>
            </w:r>
            <w:r>
              <w:rPr>
                <w:rFonts w:ascii="Calibri" w:eastAsia="Calibri" w:hAnsi="Calibri"/>
                <w:snapToGrid w:val="0"/>
                <w:sz w:val="16"/>
                <w:szCs w:val="16"/>
                <w:lang w:eastAsia="en-US"/>
              </w:rPr>
              <w:t xml:space="preserve"> summer term classes.  </w:t>
            </w:r>
          </w:p>
          <w:p w14:paraId="788FFCCB" w14:textId="77777777" w:rsidR="005E7640" w:rsidRDefault="005E7640" w:rsidP="00CB1B08">
            <w:pPr>
              <w:tabs>
                <w:tab w:val="left" w:pos="851"/>
              </w:tabs>
              <w:ind w:left="851" w:hanging="851"/>
              <w:rPr>
                <w:rFonts w:ascii="Calibri" w:eastAsia="Calibri" w:hAnsi="Calibri"/>
                <w:snapToGrid w:val="0"/>
                <w:sz w:val="16"/>
                <w:szCs w:val="16"/>
                <w:lang w:eastAsia="en-US"/>
              </w:rPr>
            </w:pPr>
            <w:r>
              <w:rPr>
                <w:rFonts w:ascii="Calibri" w:eastAsia="Calibri" w:hAnsi="Calibri"/>
                <w:snapToGrid w:val="0"/>
                <w:sz w:val="16"/>
                <w:szCs w:val="16"/>
                <w:lang w:eastAsia="en-US"/>
              </w:rPr>
              <w:t xml:space="preserve"> </w:t>
            </w:r>
            <w:r>
              <w:rPr>
                <w:rFonts w:ascii="Calibri" w:eastAsia="Calibri" w:hAnsi="Calibri"/>
                <w:snapToGrid w:val="0"/>
                <w:sz w:val="16"/>
                <w:szCs w:val="16"/>
                <w:lang w:eastAsia="en-US"/>
              </w:rPr>
              <w:tab/>
            </w:r>
            <w:r w:rsidR="00CB1B08">
              <w:rPr>
                <w:rFonts w:ascii="Calibri" w:eastAsia="Calibri" w:hAnsi="Calibri"/>
                <w:snapToGrid w:val="0"/>
                <w:sz w:val="16"/>
                <w:szCs w:val="16"/>
                <w:lang w:eastAsia="en-US"/>
              </w:rPr>
              <w:t>Classes follow a Monday schedule.</w:t>
            </w:r>
            <w:r w:rsidR="00CB1B08">
              <w:rPr>
                <w:rFonts w:ascii="Calibri" w:eastAsia="Calibri" w:hAnsi="Calibri"/>
                <w:snapToGrid w:val="0"/>
                <w:sz w:val="16"/>
                <w:szCs w:val="16"/>
                <w:lang w:eastAsia="en-US"/>
              </w:rPr>
              <w:br/>
            </w:r>
            <w:r>
              <w:rPr>
                <w:rFonts w:ascii="Calibri" w:eastAsia="Calibri" w:hAnsi="Calibri"/>
                <w:snapToGrid w:val="0"/>
                <w:sz w:val="16"/>
                <w:szCs w:val="16"/>
                <w:lang w:eastAsia="en-US"/>
              </w:rPr>
              <w:t xml:space="preserve">Last day for handing in term work, subject to any earlier </w:t>
            </w:r>
            <w:r w:rsidR="00CB1B08">
              <w:rPr>
                <w:rFonts w:ascii="Calibri" w:eastAsia="Calibri" w:hAnsi="Calibri"/>
                <w:snapToGrid w:val="0"/>
                <w:sz w:val="16"/>
                <w:szCs w:val="16"/>
                <w:lang w:eastAsia="en-US"/>
              </w:rPr>
              <w:t>course deadline</w:t>
            </w:r>
            <w:r>
              <w:rPr>
                <w:rFonts w:ascii="Calibri" w:eastAsia="Calibri" w:hAnsi="Calibri"/>
                <w:snapToGrid w:val="0"/>
                <w:sz w:val="16"/>
                <w:szCs w:val="16"/>
                <w:lang w:eastAsia="en-US"/>
              </w:rPr>
              <w:t>.</w:t>
            </w:r>
            <w:r w:rsidR="00CB1B08">
              <w:rPr>
                <w:rFonts w:ascii="Calibri" w:eastAsia="Calibri" w:hAnsi="Calibri"/>
                <w:snapToGrid w:val="0"/>
                <w:sz w:val="16"/>
                <w:szCs w:val="16"/>
                <w:lang w:eastAsia="en-US"/>
              </w:rPr>
              <w:t xml:space="preserve"> </w:t>
            </w:r>
          </w:p>
          <w:p w14:paraId="46E1FE18" w14:textId="77777777" w:rsidR="00305961" w:rsidRDefault="00305961">
            <w:pPr>
              <w:tabs>
                <w:tab w:val="left" w:pos="851"/>
              </w:tabs>
              <w:ind w:left="851" w:hanging="851"/>
              <w:jc w:val="both"/>
              <w:rPr>
                <w:rFonts w:ascii="Calibri" w:eastAsia="Calibri" w:hAnsi="Calibri"/>
                <w:snapToGrid w:val="0"/>
                <w:sz w:val="16"/>
                <w:szCs w:val="16"/>
                <w:lang w:eastAsia="en-US"/>
              </w:rPr>
            </w:pPr>
            <w:r>
              <w:rPr>
                <w:rFonts w:ascii="Calibri" w:eastAsia="Calibri" w:hAnsi="Calibri"/>
                <w:snapToGrid w:val="0"/>
                <w:sz w:val="16"/>
                <w:szCs w:val="16"/>
                <w:lang w:eastAsia="en-US"/>
              </w:rPr>
              <w:t>Aug. 1</w:t>
            </w:r>
            <w:r w:rsidR="00764AAD">
              <w:rPr>
                <w:rFonts w:ascii="Calibri" w:eastAsia="Calibri" w:hAnsi="Calibri"/>
                <w:snapToGrid w:val="0"/>
                <w:sz w:val="16"/>
                <w:szCs w:val="16"/>
                <w:lang w:eastAsia="en-US"/>
              </w:rPr>
              <w:t>5-16</w:t>
            </w:r>
            <w:r>
              <w:rPr>
                <w:rFonts w:ascii="Calibri" w:eastAsia="Calibri" w:hAnsi="Calibri"/>
                <w:snapToGrid w:val="0"/>
                <w:sz w:val="16"/>
                <w:szCs w:val="16"/>
                <w:lang w:eastAsia="en-US"/>
              </w:rPr>
              <w:t xml:space="preserve">    No classes or examinations take place.</w:t>
            </w:r>
          </w:p>
          <w:p w14:paraId="66DDAC6B" w14:textId="77777777" w:rsidR="005E7640" w:rsidRDefault="005E7640">
            <w:pPr>
              <w:tabs>
                <w:tab w:val="left" w:pos="851"/>
              </w:tabs>
              <w:jc w:val="both"/>
              <w:rPr>
                <w:rFonts w:ascii="Calibri" w:eastAsia="Calibri" w:hAnsi="Calibri"/>
                <w:snapToGrid w:val="0"/>
                <w:sz w:val="16"/>
                <w:szCs w:val="16"/>
                <w:lang w:eastAsia="en-US"/>
              </w:rPr>
            </w:pPr>
            <w:r>
              <w:rPr>
                <w:rFonts w:ascii="Calibri" w:eastAsia="Calibri" w:hAnsi="Calibri"/>
                <w:snapToGrid w:val="0"/>
                <w:sz w:val="16"/>
                <w:szCs w:val="16"/>
                <w:lang w:eastAsia="en-US"/>
              </w:rPr>
              <w:t xml:space="preserve">Aug. </w:t>
            </w:r>
            <w:r w:rsidR="00764AAD">
              <w:rPr>
                <w:rFonts w:ascii="Calibri" w:eastAsia="Calibri" w:hAnsi="Calibri"/>
                <w:snapToGrid w:val="0"/>
                <w:sz w:val="16"/>
                <w:szCs w:val="16"/>
                <w:lang w:eastAsia="en-US"/>
              </w:rPr>
              <w:t>17-23</w:t>
            </w:r>
            <w:r>
              <w:rPr>
                <w:rFonts w:ascii="Calibri" w:eastAsia="Calibri" w:hAnsi="Calibri"/>
                <w:snapToGrid w:val="0"/>
                <w:sz w:val="16"/>
                <w:szCs w:val="16"/>
                <w:lang w:eastAsia="en-US"/>
              </w:rPr>
              <w:tab/>
              <w:t xml:space="preserve">Final examinations.  </w:t>
            </w:r>
          </w:p>
          <w:p w14:paraId="612C6C92" w14:textId="77777777" w:rsidR="005E7640" w:rsidRDefault="005E7640">
            <w:pPr>
              <w:tabs>
                <w:tab w:val="left" w:pos="851"/>
              </w:tabs>
              <w:ind w:left="851" w:hanging="851"/>
              <w:jc w:val="both"/>
              <w:rPr>
                <w:rFonts w:ascii="Calibri" w:eastAsia="Calibri" w:hAnsi="Calibri"/>
                <w:snapToGrid w:val="0"/>
                <w:sz w:val="16"/>
                <w:szCs w:val="16"/>
                <w:lang w:eastAsia="en-US"/>
              </w:rPr>
            </w:pPr>
            <w:r>
              <w:rPr>
                <w:rFonts w:ascii="Calibri" w:eastAsia="Calibri" w:hAnsi="Calibri"/>
                <w:snapToGrid w:val="0"/>
                <w:sz w:val="16"/>
                <w:szCs w:val="16"/>
                <w:lang w:eastAsia="en-US"/>
              </w:rPr>
              <w:t>Aug. 2</w:t>
            </w:r>
            <w:r w:rsidR="00764AAD">
              <w:rPr>
                <w:rFonts w:ascii="Calibri" w:eastAsia="Calibri" w:hAnsi="Calibri"/>
                <w:snapToGrid w:val="0"/>
                <w:sz w:val="16"/>
                <w:szCs w:val="16"/>
                <w:lang w:eastAsia="en-US"/>
              </w:rPr>
              <w:t>3</w:t>
            </w:r>
            <w:r>
              <w:rPr>
                <w:rFonts w:ascii="Calibri" w:eastAsia="Calibri" w:hAnsi="Calibri"/>
                <w:snapToGrid w:val="0"/>
                <w:sz w:val="16"/>
                <w:szCs w:val="16"/>
                <w:lang w:eastAsia="en-US"/>
              </w:rPr>
              <w:tab/>
              <w:t xml:space="preserve">Take-home examinations for </w:t>
            </w:r>
            <w:r>
              <w:rPr>
                <w:rFonts w:ascii="Calibri" w:eastAsia="Calibri" w:hAnsi="Calibri"/>
                <w:snapToGrid w:val="0"/>
                <w:sz w:val="16"/>
                <w:szCs w:val="16"/>
                <w:u w:val="single"/>
                <w:lang w:eastAsia="en-US"/>
              </w:rPr>
              <w:t>late</w:t>
            </w:r>
            <w:r>
              <w:rPr>
                <w:rFonts w:ascii="Calibri" w:eastAsia="Calibri" w:hAnsi="Calibri"/>
                <w:snapToGrid w:val="0"/>
                <w:sz w:val="16"/>
                <w:szCs w:val="16"/>
                <w:lang w:eastAsia="en-US"/>
              </w:rPr>
              <w:t xml:space="preserve"> or </w:t>
            </w:r>
            <w:r>
              <w:rPr>
                <w:rFonts w:ascii="Calibri" w:eastAsia="Calibri" w:hAnsi="Calibri"/>
                <w:snapToGrid w:val="0"/>
                <w:sz w:val="16"/>
                <w:szCs w:val="16"/>
                <w:u w:val="single"/>
                <w:lang w:eastAsia="en-US"/>
              </w:rPr>
              <w:t>full</w:t>
            </w:r>
            <w:r>
              <w:rPr>
                <w:rFonts w:ascii="Calibri" w:eastAsia="Calibri" w:hAnsi="Calibri"/>
                <w:snapToGrid w:val="0"/>
                <w:sz w:val="16"/>
                <w:szCs w:val="16"/>
                <w:lang w:eastAsia="en-US"/>
              </w:rPr>
              <w:t xml:space="preserve"> summer courses are due.</w:t>
            </w:r>
          </w:p>
        </w:tc>
      </w:tr>
      <w:tr w:rsidR="00CB1B08" w14:paraId="5BA48CEF" w14:textId="77777777" w:rsidTr="005E7640">
        <w:tc>
          <w:tcPr>
            <w:tcW w:w="5350" w:type="dxa"/>
          </w:tcPr>
          <w:p w14:paraId="4C43CD8B" w14:textId="77777777" w:rsidR="00CB1B08" w:rsidRDefault="00CB1B08">
            <w:pPr>
              <w:tabs>
                <w:tab w:val="left" w:pos="851"/>
              </w:tabs>
              <w:ind w:left="851" w:hanging="958"/>
              <w:jc w:val="both"/>
              <w:rPr>
                <w:rFonts w:ascii="Calibri" w:eastAsia="Calibri" w:hAnsi="Calibri"/>
                <w:snapToGrid w:val="0"/>
                <w:sz w:val="16"/>
                <w:szCs w:val="16"/>
                <w:lang w:eastAsia="en-US"/>
              </w:rPr>
            </w:pPr>
          </w:p>
        </w:tc>
        <w:tc>
          <w:tcPr>
            <w:tcW w:w="5350" w:type="dxa"/>
          </w:tcPr>
          <w:p w14:paraId="60313AAB" w14:textId="77777777" w:rsidR="00CB1B08" w:rsidRDefault="00CB1B08">
            <w:pPr>
              <w:tabs>
                <w:tab w:val="left" w:pos="851"/>
              </w:tabs>
              <w:ind w:left="851" w:hanging="851"/>
              <w:jc w:val="both"/>
              <w:rPr>
                <w:rFonts w:ascii="Calibri" w:eastAsia="Calibri" w:hAnsi="Calibri"/>
                <w:snapToGrid w:val="0"/>
                <w:sz w:val="16"/>
                <w:szCs w:val="16"/>
                <w:lang w:eastAsia="en-US"/>
              </w:rPr>
            </w:pPr>
          </w:p>
        </w:tc>
      </w:tr>
    </w:tbl>
    <w:p w14:paraId="3C5E3A0B" w14:textId="77777777" w:rsidR="00EB0E22" w:rsidRPr="00120F1A" w:rsidRDefault="00EB0E22" w:rsidP="00C210FE">
      <w:pPr>
        <w:rPr>
          <w:rFonts w:asciiTheme="minorHAnsi" w:eastAsia="Calibri" w:hAnsiTheme="minorHAnsi" w:cstheme="minorHAnsi"/>
          <w:snapToGrid w:val="0"/>
          <w:sz w:val="20"/>
          <w:lang w:eastAsia="en-US"/>
        </w:rPr>
      </w:pPr>
    </w:p>
    <w:p w14:paraId="05E57C56" w14:textId="77777777" w:rsidR="0071714C" w:rsidRPr="00120F1A" w:rsidRDefault="0071714C" w:rsidP="00C210FE">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Addresses:</w:t>
      </w:r>
    </w:p>
    <w:p w14:paraId="4FDF9588" w14:textId="77777777" w:rsidR="0071714C" w:rsidRPr="00120F1A" w:rsidRDefault="0071714C" w:rsidP="00C210FE">
      <w:pPr>
        <w:rPr>
          <w:rFonts w:asciiTheme="minorHAnsi" w:eastAsia="Calibri" w:hAnsiTheme="minorHAnsi" w:cstheme="minorHAnsi"/>
          <w:sz w:val="20"/>
          <w:lang w:eastAsia="en-US"/>
        </w:rPr>
      </w:pPr>
    </w:p>
    <w:p w14:paraId="4F785547" w14:textId="77777777" w:rsidR="00EB0E22" w:rsidRPr="00120F1A" w:rsidRDefault="0071714C" w:rsidP="00C210FE">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Department of Philosophy:</w:t>
      </w:r>
    </w:p>
    <w:p w14:paraId="566C5A96" w14:textId="77777777" w:rsidR="0071714C" w:rsidRPr="00120F1A" w:rsidRDefault="00EB0E22" w:rsidP="00C210FE">
      <w:pPr>
        <w:rPr>
          <w:rFonts w:asciiTheme="minorHAnsi" w:eastAsia="Calibri" w:hAnsiTheme="minorHAnsi" w:cstheme="minorHAnsi"/>
          <w:sz w:val="20"/>
          <w:lang w:eastAsia="en-US"/>
        </w:rPr>
      </w:pPr>
      <w:hyperlink r:id="rId15" w:history="1">
        <w:r w:rsidRPr="00120F1A">
          <w:rPr>
            <w:rStyle w:val="Hyperlink"/>
            <w:rFonts w:asciiTheme="minorHAnsi" w:eastAsia="Calibri" w:hAnsiTheme="minorHAnsi" w:cstheme="minorHAnsi"/>
            <w:sz w:val="20"/>
            <w:lang w:eastAsia="en-US"/>
          </w:rPr>
          <w:t>www.carleton.ca/philosophy</w:t>
        </w:r>
      </w:hyperlink>
    </w:p>
    <w:p w14:paraId="15DC0583" w14:textId="77777777" w:rsidR="0071714C" w:rsidRPr="00120F1A" w:rsidRDefault="0071714C" w:rsidP="00C210FE">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520-2110</w:t>
      </w:r>
    </w:p>
    <w:p w14:paraId="34CC1DF9" w14:textId="77777777" w:rsidR="00EB0E22" w:rsidRPr="00120F1A" w:rsidRDefault="00EB0E22" w:rsidP="00C210FE">
      <w:pPr>
        <w:rPr>
          <w:rFonts w:asciiTheme="minorHAnsi" w:eastAsia="Calibri" w:hAnsiTheme="minorHAnsi" w:cstheme="minorHAnsi"/>
          <w:sz w:val="20"/>
          <w:lang w:eastAsia="en-US"/>
        </w:rPr>
      </w:pPr>
    </w:p>
    <w:p w14:paraId="15A6B9D1" w14:textId="77777777" w:rsidR="0071714C" w:rsidRPr="00120F1A" w:rsidRDefault="0071714C" w:rsidP="00C210FE">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Registrar’s Office:</w:t>
      </w:r>
      <w:r w:rsidRPr="00120F1A">
        <w:rPr>
          <w:rFonts w:asciiTheme="minorHAnsi" w:eastAsia="Calibri" w:hAnsiTheme="minorHAnsi" w:cstheme="minorHAnsi"/>
          <w:sz w:val="20"/>
          <w:lang w:eastAsia="en-US"/>
        </w:rPr>
        <w:tab/>
      </w:r>
    </w:p>
    <w:p w14:paraId="38335108" w14:textId="77777777" w:rsidR="0071714C" w:rsidRPr="00120F1A" w:rsidRDefault="00EB0E22" w:rsidP="00C210FE">
      <w:pPr>
        <w:rPr>
          <w:rFonts w:asciiTheme="minorHAnsi" w:eastAsia="Calibri" w:hAnsiTheme="minorHAnsi" w:cstheme="minorHAnsi"/>
          <w:sz w:val="20"/>
          <w:lang w:eastAsia="en-US"/>
        </w:rPr>
      </w:pPr>
      <w:hyperlink r:id="rId16" w:history="1">
        <w:r w:rsidRPr="00120F1A">
          <w:rPr>
            <w:rStyle w:val="Hyperlink"/>
            <w:rFonts w:asciiTheme="minorHAnsi" w:eastAsia="Calibri" w:hAnsiTheme="minorHAnsi" w:cstheme="minorHAnsi"/>
            <w:sz w:val="20"/>
            <w:lang w:eastAsia="en-US"/>
          </w:rPr>
          <w:t>www.carleton.ca/registrar</w:t>
        </w:r>
      </w:hyperlink>
    </w:p>
    <w:p w14:paraId="23B86C09" w14:textId="77777777" w:rsidR="0071714C" w:rsidRPr="00120F1A" w:rsidRDefault="0071714C" w:rsidP="00C210FE">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520-3500</w:t>
      </w:r>
    </w:p>
    <w:p w14:paraId="75155DB9" w14:textId="77777777" w:rsidR="00EB0E22" w:rsidRPr="00120F1A" w:rsidRDefault="00EB0E22" w:rsidP="00C210FE">
      <w:pPr>
        <w:rPr>
          <w:rFonts w:asciiTheme="minorHAnsi" w:eastAsia="Calibri" w:hAnsiTheme="minorHAnsi" w:cstheme="minorHAnsi"/>
          <w:sz w:val="20"/>
          <w:lang w:eastAsia="en-US"/>
        </w:rPr>
      </w:pPr>
    </w:p>
    <w:p w14:paraId="4FB974D9" w14:textId="77777777" w:rsidR="0071714C" w:rsidRPr="00120F1A" w:rsidRDefault="0071714C" w:rsidP="00C210FE">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 xml:space="preserve">Academic Advising Centre: </w:t>
      </w:r>
      <w:r w:rsidRPr="00120F1A">
        <w:rPr>
          <w:rFonts w:asciiTheme="minorHAnsi" w:eastAsia="Calibri" w:hAnsiTheme="minorHAnsi" w:cstheme="minorHAnsi"/>
          <w:sz w:val="20"/>
          <w:lang w:eastAsia="en-US"/>
        </w:rPr>
        <w:tab/>
      </w:r>
      <w:r w:rsidRPr="00120F1A">
        <w:rPr>
          <w:rFonts w:asciiTheme="minorHAnsi" w:eastAsia="Calibri" w:hAnsiTheme="minorHAnsi" w:cstheme="minorHAnsi"/>
          <w:sz w:val="20"/>
          <w:lang w:eastAsia="en-US"/>
        </w:rPr>
        <w:tab/>
      </w:r>
    </w:p>
    <w:p w14:paraId="18C47F60" w14:textId="77777777" w:rsidR="0071714C" w:rsidRPr="00120F1A" w:rsidRDefault="00EB0E22" w:rsidP="00C210FE">
      <w:pPr>
        <w:rPr>
          <w:rFonts w:asciiTheme="minorHAnsi" w:eastAsia="Calibri" w:hAnsiTheme="minorHAnsi" w:cstheme="minorHAnsi"/>
          <w:sz w:val="20"/>
          <w:lang w:eastAsia="en-US"/>
        </w:rPr>
      </w:pPr>
      <w:hyperlink r:id="rId17" w:history="1">
        <w:r w:rsidRPr="00120F1A">
          <w:rPr>
            <w:rStyle w:val="Hyperlink"/>
            <w:rFonts w:asciiTheme="minorHAnsi" w:eastAsia="Calibri" w:hAnsiTheme="minorHAnsi" w:cstheme="minorHAnsi"/>
            <w:sz w:val="20"/>
            <w:lang w:eastAsia="en-US"/>
          </w:rPr>
          <w:t>www.carleton.ca/academicadvising</w:t>
        </w:r>
      </w:hyperlink>
    </w:p>
    <w:p w14:paraId="455757D9" w14:textId="77777777" w:rsidR="0071714C" w:rsidRPr="00120F1A" w:rsidRDefault="0071714C" w:rsidP="00C210FE">
      <w:pPr>
        <w:rPr>
          <w:rFonts w:asciiTheme="minorHAnsi" w:eastAsia="Calibri" w:hAnsiTheme="minorHAnsi" w:cstheme="minorHAnsi"/>
          <w:sz w:val="20"/>
          <w:lang w:val="en-CA" w:eastAsia="en-US"/>
        </w:rPr>
      </w:pPr>
      <w:r w:rsidRPr="00120F1A">
        <w:rPr>
          <w:rFonts w:asciiTheme="minorHAnsi" w:eastAsia="Calibri" w:hAnsiTheme="minorHAnsi" w:cstheme="minorHAnsi"/>
          <w:sz w:val="20"/>
          <w:lang w:val="en-CA" w:eastAsia="en-US"/>
        </w:rPr>
        <w:t>520-7850</w:t>
      </w:r>
    </w:p>
    <w:p w14:paraId="42D1EEBB" w14:textId="77777777" w:rsidR="00EB0E22" w:rsidRPr="00120F1A" w:rsidRDefault="00EB0E22" w:rsidP="00C210FE">
      <w:pPr>
        <w:rPr>
          <w:rFonts w:asciiTheme="minorHAnsi" w:eastAsia="Calibri" w:hAnsiTheme="minorHAnsi" w:cstheme="minorHAnsi"/>
          <w:sz w:val="20"/>
          <w:lang w:eastAsia="en-US"/>
        </w:rPr>
      </w:pPr>
    </w:p>
    <w:p w14:paraId="0AC0600B" w14:textId="77777777" w:rsidR="0071714C" w:rsidRPr="00120F1A" w:rsidRDefault="0071714C" w:rsidP="00C210FE">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Writing Services:</w:t>
      </w:r>
      <w:r w:rsidRPr="00120F1A">
        <w:rPr>
          <w:rFonts w:asciiTheme="minorHAnsi" w:eastAsia="Calibri" w:hAnsiTheme="minorHAnsi" w:cstheme="minorHAnsi"/>
          <w:sz w:val="20"/>
          <w:lang w:eastAsia="en-US"/>
        </w:rPr>
        <w:tab/>
      </w:r>
    </w:p>
    <w:p w14:paraId="11312CE3" w14:textId="77777777" w:rsidR="0071714C" w:rsidRPr="00120F1A" w:rsidRDefault="00EB0E22" w:rsidP="00C210FE">
      <w:pPr>
        <w:rPr>
          <w:rFonts w:asciiTheme="minorHAnsi" w:eastAsia="Calibri" w:hAnsiTheme="minorHAnsi" w:cstheme="minorHAnsi"/>
          <w:sz w:val="20"/>
          <w:lang w:eastAsia="en-US"/>
        </w:rPr>
      </w:pPr>
      <w:hyperlink r:id="rId18" w:history="1">
        <w:r w:rsidRPr="00120F1A">
          <w:rPr>
            <w:rStyle w:val="Hyperlink"/>
            <w:rFonts w:asciiTheme="minorHAnsi" w:eastAsia="Calibri" w:hAnsiTheme="minorHAnsi" w:cstheme="minorHAnsi"/>
            <w:sz w:val="20"/>
            <w:lang w:eastAsia="en-US"/>
          </w:rPr>
          <w:t>http://www.carleton.ca/csas/writing-services/</w:t>
        </w:r>
      </w:hyperlink>
      <w:r w:rsidR="0071714C" w:rsidRPr="00120F1A">
        <w:rPr>
          <w:rFonts w:asciiTheme="minorHAnsi" w:eastAsia="Calibri" w:hAnsiTheme="minorHAnsi" w:cstheme="minorHAnsi"/>
          <w:sz w:val="20"/>
          <w:lang w:eastAsia="en-US"/>
        </w:rPr>
        <w:t xml:space="preserve"> </w:t>
      </w:r>
    </w:p>
    <w:p w14:paraId="2693BE5C" w14:textId="77777777" w:rsidR="0071714C" w:rsidRPr="00120F1A" w:rsidRDefault="0071714C" w:rsidP="00C210FE">
      <w:pPr>
        <w:rPr>
          <w:rFonts w:asciiTheme="minorHAnsi" w:eastAsia="Calibri" w:hAnsiTheme="minorHAnsi" w:cstheme="minorHAnsi"/>
          <w:sz w:val="20"/>
          <w:lang w:val="fr-CA" w:eastAsia="en-US"/>
        </w:rPr>
      </w:pPr>
      <w:r w:rsidRPr="00120F1A">
        <w:rPr>
          <w:rFonts w:asciiTheme="minorHAnsi" w:eastAsia="Calibri" w:hAnsiTheme="minorHAnsi" w:cstheme="minorHAnsi"/>
          <w:sz w:val="20"/>
          <w:lang w:val="fr-CA" w:eastAsia="en-US"/>
        </w:rPr>
        <w:t>520-3822</w:t>
      </w:r>
    </w:p>
    <w:p w14:paraId="0CFA8440" w14:textId="77777777" w:rsidR="00EB0E22" w:rsidRPr="00120F1A" w:rsidRDefault="00EB0E22" w:rsidP="00C210FE">
      <w:pPr>
        <w:rPr>
          <w:rFonts w:asciiTheme="minorHAnsi" w:eastAsia="Calibri" w:hAnsiTheme="minorHAnsi" w:cstheme="minorHAnsi"/>
          <w:sz w:val="20"/>
          <w:lang w:val="fr-CA" w:eastAsia="en-US"/>
        </w:rPr>
      </w:pPr>
    </w:p>
    <w:p w14:paraId="01B040E7" w14:textId="77777777" w:rsidR="00EB0E22" w:rsidRPr="00120F1A" w:rsidRDefault="0071714C" w:rsidP="00C210FE">
      <w:pPr>
        <w:rPr>
          <w:rFonts w:asciiTheme="minorHAnsi" w:eastAsia="Calibri" w:hAnsiTheme="minorHAnsi" w:cstheme="minorHAnsi"/>
          <w:sz w:val="20"/>
          <w:lang w:val="fr-CA" w:eastAsia="en-US"/>
        </w:rPr>
      </w:pPr>
      <w:r w:rsidRPr="00120F1A">
        <w:rPr>
          <w:rFonts w:asciiTheme="minorHAnsi" w:eastAsia="Calibri" w:hAnsiTheme="minorHAnsi" w:cstheme="minorHAnsi"/>
          <w:sz w:val="20"/>
          <w:lang w:val="fr-CA" w:eastAsia="en-US"/>
        </w:rPr>
        <w:t>MacOdrum Library</w:t>
      </w:r>
      <w:r w:rsidRPr="00120F1A">
        <w:rPr>
          <w:rFonts w:asciiTheme="minorHAnsi" w:eastAsia="Calibri" w:hAnsiTheme="minorHAnsi" w:cstheme="minorHAnsi"/>
          <w:sz w:val="20"/>
          <w:lang w:val="fr-CA" w:eastAsia="en-US"/>
        </w:rPr>
        <w:tab/>
      </w:r>
    </w:p>
    <w:p w14:paraId="61B6937D" w14:textId="77777777" w:rsidR="0071714C" w:rsidRPr="00120F1A" w:rsidRDefault="00EB0E22" w:rsidP="00C210FE">
      <w:pPr>
        <w:rPr>
          <w:rFonts w:asciiTheme="minorHAnsi" w:eastAsia="Calibri" w:hAnsiTheme="minorHAnsi" w:cstheme="minorHAnsi"/>
          <w:sz w:val="20"/>
          <w:lang w:val="fr-CA" w:eastAsia="en-US"/>
        </w:rPr>
      </w:pPr>
      <w:hyperlink r:id="rId19" w:history="1">
        <w:r w:rsidRPr="00120F1A">
          <w:rPr>
            <w:rStyle w:val="Hyperlink"/>
            <w:rFonts w:asciiTheme="minorHAnsi" w:eastAsia="Calibri" w:hAnsiTheme="minorHAnsi" w:cstheme="minorHAnsi"/>
            <w:sz w:val="20"/>
            <w:lang w:val="fr-CA" w:eastAsia="en-US"/>
          </w:rPr>
          <w:t>http://www.library.carleton.ca/</w:t>
        </w:r>
      </w:hyperlink>
    </w:p>
    <w:p w14:paraId="34451DBF" w14:textId="77777777" w:rsidR="0071714C" w:rsidRPr="00120F1A" w:rsidRDefault="0071714C" w:rsidP="00C210FE">
      <w:pPr>
        <w:rPr>
          <w:rFonts w:asciiTheme="minorHAnsi" w:eastAsia="Calibri" w:hAnsiTheme="minorHAnsi" w:cstheme="minorHAnsi"/>
          <w:sz w:val="20"/>
          <w:lang w:val="fr-CA" w:eastAsia="en-US"/>
        </w:rPr>
      </w:pPr>
      <w:r w:rsidRPr="00120F1A">
        <w:rPr>
          <w:rFonts w:asciiTheme="minorHAnsi" w:eastAsia="Calibri" w:hAnsiTheme="minorHAnsi" w:cstheme="minorHAnsi"/>
          <w:sz w:val="20"/>
          <w:lang w:val="fr-CA" w:eastAsia="en-US"/>
        </w:rPr>
        <w:t>520-2735</w:t>
      </w:r>
    </w:p>
    <w:sectPr w:rsidR="0071714C" w:rsidRPr="00120F1A" w:rsidSect="002449B6">
      <w:type w:val="continuous"/>
      <w:pgSz w:w="12240" w:h="15840"/>
      <w:pgMar w:top="446" w:right="720" w:bottom="72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visibility:visible;mso-wrap-style:square" o:bullet="t">
        <v:imagedata r:id="rId1" o:title=""/>
      </v:shape>
    </w:pict>
  </w:numPicBullet>
  <w:abstractNum w:abstractNumId="0" w15:restartNumberingAfterBreak="0">
    <w:nsid w:val="0326074B"/>
    <w:multiLevelType w:val="hybridMultilevel"/>
    <w:tmpl w:val="0E2023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922B97"/>
    <w:multiLevelType w:val="hybridMultilevel"/>
    <w:tmpl w:val="4AF88430"/>
    <w:lvl w:ilvl="0" w:tplc="90E08538">
      <w:start w:val="1"/>
      <w:numFmt w:val="bullet"/>
      <w:lvlText w:val=""/>
      <w:lvlPicBulletId w:val="0"/>
      <w:lvlJc w:val="left"/>
      <w:pPr>
        <w:tabs>
          <w:tab w:val="num" w:pos="720"/>
        </w:tabs>
        <w:ind w:left="720" w:hanging="360"/>
      </w:pPr>
      <w:rPr>
        <w:rFonts w:ascii="Symbol" w:hAnsi="Symbol" w:hint="default"/>
        <w:sz w:val="12"/>
        <w:szCs w:val="12"/>
      </w:rPr>
    </w:lvl>
    <w:lvl w:ilvl="1" w:tplc="E0BAE7D4" w:tentative="1">
      <w:start w:val="1"/>
      <w:numFmt w:val="bullet"/>
      <w:lvlText w:val=""/>
      <w:lvlJc w:val="left"/>
      <w:pPr>
        <w:tabs>
          <w:tab w:val="num" w:pos="1440"/>
        </w:tabs>
        <w:ind w:left="1440" w:hanging="360"/>
      </w:pPr>
      <w:rPr>
        <w:rFonts w:ascii="Symbol" w:hAnsi="Symbol" w:hint="default"/>
      </w:rPr>
    </w:lvl>
    <w:lvl w:ilvl="2" w:tplc="400A2382" w:tentative="1">
      <w:start w:val="1"/>
      <w:numFmt w:val="bullet"/>
      <w:lvlText w:val=""/>
      <w:lvlJc w:val="left"/>
      <w:pPr>
        <w:tabs>
          <w:tab w:val="num" w:pos="2160"/>
        </w:tabs>
        <w:ind w:left="2160" w:hanging="360"/>
      </w:pPr>
      <w:rPr>
        <w:rFonts w:ascii="Symbol" w:hAnsi="Symbol" w:hint="default"/>
      </w:rPr>
    </w:lvl>
    <w:lvl w:ilvl="3" w:tplc="BECE7F80" w:tentative="1">
      <w:start w:val="1"/>
      <w:numFmt w:val="bullet"/>
      <w:lvlText w:val=""/>
      <w:lvlJc w:val="left"/>
      <w:pPr>
        <w:tabs>
          <w:tab w:val="num" w:pos="2880"/>
        </w:tabs>
        <w:ind w:left="2880" w:hanging="360"/>
      </w:pPr>
      <w:rPr>
        <w:rFonts w:ascii="Symbol" w:hAnsi="Symbol" w:hint="default"/>
      </w:rPr>
    </w:lvl>
    <w:lvl w:ilvl="4" w:tplc="E262774C" w:tentative="1">
      <w:start w:val="1"/>
      <w:numFmt w:val="bullet"/>
      <w:lvlText w:val=""/>
      <w:lvlJc w:val="left"/>
      <w:pPr>
        <w:tabs>
          <w:tab w:val="num" w:pos="3600"/>
        </w:tabs>
        <w:ind w:left="3600" w:hanging="360"/>
      </w:pPr>
      <w:rPr>
        <w:rFonts w:ascii="Symbol" w:hAnsi="Symbol" w:hint="default"/>
      </w:rPr>
    </w:lvl>
    <w:lvl w:ilvl="5" w:tplc="F9AE0AA8" w:tentative="1">
      <w:start w:val="1"/>
      <w:numFmt w:val="bullet"/>
      <w:lvlText w:val=""/>
      <w:lvlJc w:val="left"/>
      <w:pPr>
        <w:tabs>
          <w:tab w:val="num" w:pos="4320"/>
        </w:tabs>
        <w:ind w:left="4320" w:hanging="360"/>
      </w:pPr>
      <w:rPr>
        <w:rFonts w:ascii="Symbol" w:hAnsi="Symbol" w:hint="default"/>
      </w:rPr>
    </w:lvl>
    <w:lvl w:ilvl="6" w:tplc="3D903030" w:tentative="1">
      <w:start w:val="1"/>
      <w:numFmt w:val="bullet"/>
      <w:lvlText w:val=""/>
      <w:lvlJc w:val="left"/>
      <w:pPr>
        <w:tabs>
          <w:tab w:val="num" w:pos="5040"/>
        </w:tabs>
        <w:ind w:left="5040" w:hanging="360"/>
      </w:pPr>
      <w:rPr>
        <w:rFonts w:ascii="Symbol" w:hAnsi="Symbol" w:hint="default"/>
      </w:rPr>
    </w:lvl>
    <w:lvl w:ilvl="7" w:tplc="F4CE0A66" w:tentative="1">
      <w:start w:val="1"/>
      <w:numFmt w:val="bullet"/>
      <w:lvlText w:val=""/>
      <w:lvlJc w:val="left"/>
      <w:pPr>
        <w:tabs>
          <w:tab w:val="num" w:pos="5760"/>
        </w:tabs>
        <w:ind w:left="5760" w:hanging="360"/>
      </w:pPr>
      <w:rPr>
        <w:rFonts w:ascii="Symbol" w:hAnsi="Symbol" w:hint="default"/>
      </w:rPr>
    </w:lvl>
    <w:lvl w:ilvl="8" w:tplc="6A2CBAE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17923BF"/>
    <w:multiLevelType w:val="hybridMultilevel"/>
    <w:tmpl w:val="F27870F6"/>
    <w:lvl w:ilvl="0" w:tplc="A0F438DE">
      <w:start w:val="1"/>
      <w:numFmt w:val="decimal"/>
      <w:lvlText w:val="%1."/>
      <w:lvlJc w:val="left"/>
      <w:pPr>
        <w:ind w:left="993" w:hanging="360"/>
      </w:pPr>
      <w:rPr>
        <w:rFonts w:hint="default"/>
      </w:rPr>
    </w:lvl>
    <w:lvl w:ilvl="1" w:tplc="10090019" w:tentative="1">
      <w:start w:val="1"/>
      <w:numFmt w:val="lowerLetter"/>
      <w:lvlText w:val="%2."/>
      <w:lvlJc w:val="left"/>
      <w:pPr>
        <w:ind w:left="1713" w:hanging="360"/>
      </w:pPr>
    </w:lvl>
    <w:lvl w:ilvl="2" w:tplc="1009001B" w:tentative="1">
      <w:start w:val="1"/>
      <w:numFmt w:val="lowerRoman"/>
      <w:lvlText w:val="%3."/>
      <w:lvlJc w:val="right"/>
      <w:pPr>
        <w:ind w:left="2433" w:hanging="180"/>
      </w:pPr>
    </w:lvl>
    <w:lvl w:ilvl="3" w:tplc="1009000F" w:tentative="1">
      <w:start w:val="1"/>
      <w:numFmt w:val="decimal"/>
      <w:lvlText w:val="%4."/>
      <w:lvlJc w:val="left"/>
      <w:pPr>
        <w:ind w:left="3153" w:hanging="360"/>
      </w:pPr>
    </w:lvl>
    <w:lvl w:ilvl="4" w:tplc="10090019" w:tentative="1">
      <w:start w:val="1"/>
      <w:numFmt w:val="lowerLetter"/>
      <w:lvlText w:val="%5."/>
      <w:lvlJc w:val="left"/>
      <w:pPr>
        <w:ind w:left="3873" w:hanging="360"/>
      </w:pPr>
    </w:lvl>
    <w:lvl w:ilvl="5" w:tplc="1009001B" w:tentative="1">
      <w:start w:val="1"/>
      <w:numFmt w:val="lowerRoman"/>
      <w:lvlText w:val="%6."/>
      <w:lvlJc w:val="right"/>
      <w:pPr>
        <w:ind w:left="4593" w:hanging="180"/>
      </w:pPr>
    </w:lvl>
    <w:lvl w:ilvl="6" w:tplc="1009000F" w:tentative="1">
      <w:start w:val="1"/>
      <w:numFmt w:val="decimal"/>
      <w:lvlText w:val="%7."/>
      <w:lvlJc w:val="left"/>
      <w:pPr>
        <w:ind w:left="5313" w:hanging="360"/>
      </w:pPr>
    </w:lvl>
    <w:lvl w:ilvl="7" w:tplc="10090019" w:tentative="1">
      <w:start w:val="1"/>
      <w:numFmt w:val="lowerLetter"/>
      <w:lvlText w:val="%8."/>
      <w:lvlJc w:val="left"/>
      <w:pPr>
        <w:ind w:left="6033" w:hanging="360"/>
      </w:pPr>
    </w:lvl>
    <w:lvl w:ilvl="8" w:tplc="1009001B" w:tentative="1">
      <w:start w:val="1"/>
      <w:numFmt w:val="lowerRoman"/>
      <w:lvlText w:val="%9."/>
      <w:lvlJc w:val="right"/>
      <w:pPr>
        <w:ind w:left="6753" w:hanging="180"/>
      </w:pPr>
    </w:lvl>
  </w:abstractNum>
  <w:abstractNum w:abstractNumId="4" w15:restartNumberingAfterBreak="0">
    <w:nsid w:val="3A5646A0"/>
    <w:multiLevelType w:val="hybridMultilevel"/>
    <w:tmpl w:val="57CEFF74"/>
    <w:lvl w:ilvl="0" w:tplc="C8EC91C8">
      <w:numFmt w:val="bullet"/>
      <w:lvlText w:val=""/>
      <w:lvlJc w:val="left"/>
      <w:pPr>
        <w:ind w:left="1354" w:hanging="360"/>
      </w:pPr>
      <w:rPr>
        <w:rFonts w:ascii="Symbol" w:eastAsia="Symbol" w:hAnsi="Symbol" w:cs="Symbol" w:hint="default"/>
        <w:b w:val="0"/>
        <w:bCs w:val="0"/>
        <w:i w:val="0"/>
        <w:iCs w:val="0"/>
        <w:spacing w:val="0"/>
        <w:w w:val="100"/>
        <w:sz w:val="24"/>
        <w:szCs w:val="24"/>
        <w:lang w:val="en-US" w:eastAsia="en-US" w:bidi="ar-SA"/>
      </w:rPr>
    </w:lvl>
    <w:lvl w:ilvl="1" w:tplc="15A80E90">
      <w:numFmt w:val="bullet"/>
      <w:lvlText w:val="•"/>
      <w:lvlJc w:val="left"/>
      <w:pPr>
        <w:ind w:left="2376" w:hanging="360"/>
      </w:pPr>
      <w:rPr>
        <w:rFonts w:hint="default"/>
        <w:lang w:val="en-US" w:eastAsia="en-US" w:bidi="ar-SA"/>
      </w:rPr>
    </w:lvl>
    <w:lvl w:ilvl="2" w:tplc="EC10C314">
      <w:numFmt w:val="bullet"/>
      <w:lvlText w:val="•"/>
      <w:lvlJc w:val="left"/>
      <w:pPr>
        <w:ind w:left="3392" w:hanging="360"/>
      </w:pPr>
      <w:rPr>
        <w:rFonts w:hint="default"/>
        <w:lang w:val="en-US" w:eastAsia="en-US" w:bidi="ar-SA"/>
      </w:rPr>
    </w:lvl>
    <w:lvl w:ilvl="3" w:tplc="887EE6E8">
      <w:numFmt w:val="bullet"/>
      <w:lvlText w:val="•"/>
      <w:lvlJc w:val="left"/>
      <w:pPr>
        <w:ind w:left="4408" w:hanging="360"/>
      </w:pPr>
      <w:rPr>
        <w:rFonts w:hint="default"/>
        <w:lang w:val="en-US" w:eastAsia="en-US" w:bidi="ar-SA"/>
      </w:rPr>
    </w:lvl>
    <w:lvl w:ilvl="4" w:tplc="E304A830">
      <w:numFmt w:val="bullet"/>
      <w:lvlText w:val="•"/>
      <w:lvlJc w:val="left"/>
      <w:pPr>
        <w:ind w:left="5424" w:hanging="360"/>
      </w:pPr>
      <w:rPr>
        <w:rFonts w:hint="default"/>
        <w:lang w:val="en-US" w:eastAsia="en-US" w:bidi="ar-SA"/>
      </w:rPr>
    </w:lvl>
    <w:lvl w:ilvl="5" w:tplc="DA9057DE">
      <w:numFmt w:val="bullet"/>
      <w:lvlText w:val="•"/>
      <w:lvlJc w:val="left"/>
      <w:pPr>
        <w:ind w:left="6440" w:hanging="360"/>
      </w:pPr>
      <w:rPr>
        <w:rFonts w:hint="default"/>
        <w:lang w:val="en-US" w:eastAsia="en-US" w:bidi="ar-SA"/>
      </w:rPr>
    </w:lvl>
    <w:lvl w:ilvl="6" w:tplc="341C6392">
      <w:numFmt w:val="bullet"/>
      <w:lvlText w:val="•"/>
      <w:lvlJc w:val="left"/>
      <w:pPr>
        <w:ind w:left="7456" w:hanging="360"/>
      </w:pPr>
      <w:rPr>
        <w:rFonts w:hint="default"/>
        <w:lang w:val="en-US" w:eastAsia="en-US" w:bidi="ar-SA"/>
      </w:rPr>
    </w:lvl>
    <w:lvl w:ilvl="7" w:tplc="50F41568">
      <w:numFmt w:val="bullet"/>
      <w:lvlText w:val="•"/>
      <w:lvlJc w:val="left"/>
      <w:pPr>
        <w:ind w:left="8472" w:hanging="360"/>
      </w:pPr>
      <w:rPr>
        <w:rFonts w:hint="default"/>
        <w:lang w:val="en-US" w:eastAsia="en-US" w:bidi="ar-SA"/>
      </w:rPr>
    </w:lvl>
    <w:lvl w:ilvl="8" w:tplc="7F627148">
      <w:numFmt w:val="bullet"/>
      <w:lvlText w:val="•"/>
      <w:lvlJc w:val="left"/>
      <w:pPr>
        <w:ind w:left="9488" w:hanging="360"/>
      </w:pPr>
      <w:rPr>
        <w:rFonts w:hint="default"/>
        <w:lang w:val="en-US" w:eastAsia="en-US" w:bidi="ar-SA"/>
      </w:rPr>
    </w:lvl>
  </w:abstractNum>
  <w:abstractNum w:abstractNumId="5"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06C98"/>
    <w:multiLevelType w:val="hybridMultilevel"/>
    <w:tmpl w:val="C674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E08D0"/>
    <w:multiLevelType w:val="hybridMultilevel"/>
    <w:tmpl w:val="AC34F05C"/>
    <w:lvl w:ilvl="0" w:tplc="9D4AC8BA">
      <w:numFmt w:val="bullet"/>
      <w:lvlText w:val=""/>
      <w:lvlJc w:val="left"/>
      <w:pPr>
        <w:ind w:left="1766" w:hanging="430"/>
      </w:pPr>
      <w:rPr>
        <w:rFonts w:ascii="Symbol" w:eastAsia="Symbol" w:hAnsi="Symbol" w:cs="Symbol" w:hint="default"/>
        <w:b w:val="0"/>
        <w:bCs w:val="0"/>
        <w:i w:val="0"/>
        <w:iCs w:val="0"/>
        <w:spacing w:val="0"/>
        <w:w w:val="100"/>
        <w:sz w:val="24"/>
        <w:szCs w:val="24"/>
        <w:lang w:val="en-US" w:eastAsia="en-US" w:bidi="ar-SA"/>
      </w:rPr>
    </w:lvl>
    <w:lvl w:ilvl="1" w:tplc="0E0C5A8E">
      <w:numFmt w:val="bullet"/>
      <w:lvlText w:val="•"/>
      <w:lvlJc w:val="left"/>
      <w:pPr>
        <w:ind w:left="2736" w:hanging="430"/>
      </w:pPr>
      <w:rPr>
        <w:rFonts w:hint="default"/>
        <w:lang w:val="en-US" w:eastAsia="en-US" w:bidi="ar-SA"/>
      </w:rPr>
    </w:lvl>
    <w:lvl w:ilvl="2" w:tplc="53122E0E">
      <w:numFmt w:val="bullet"/>
      <w:lvlText w:val="•"/>
      <w:lvlJc w:val="left"/>
      <w:pPr>
        <w:ind w:left="3712" w:hanging="430"/>
      </w:pPr>
      <w:rPr>
        <w:rFonts w:hint="default"/>
        <w:lang w:val="en-US" w:eastAsia="en-US" w:bidi="ar-SA"/>
      </w:rPr>
    </w:lvl>
    <w:lvl w:ilvl="3" w:tplc="5380C912">
      <w:numFmt w:val="bullet"/>
      <w:lvlText w:val="•"/>
      <w:lvlJc w:val="left"/>
      <w:pPr>
        <w:ind w:left="4688" w:hanging="430"/>
      </w:pPr>
      <w:rPr>
        <w:rFonts w:hint="default"/>
        <w:lang w:val="en-US" w:eastAsia="en-US" w:bidi="ar-SA"/>
      </w:rPr>
    </w:lvl>
    <w:lvl w:ilvl="4" w:tplc="72349152">
      <w:numFmt w:val="bullet"/>
      <w:lvlText w:val="•"/>
      <w:lvlJc w:val="left"/>
      <w:pPr>
        <w:ind w:left="5664" w:hanging="430"/>
      </w:pPr>
      <w:rPr>
        <w:rFonts w:hint="default"/>
        <w:lang w:val="en-US" w:eastAsia="en-US" w:bidi="ar-SA"/>
      </w:rPr>
    </w:lvl>
    <w:lvl w:ilvl="5" w:tplc="619AA91C">
      <w:numFmt w:val="bullet"/>
      <w:lvlText w:val="•"/>
      <w:lvlJc w:val="left"/>
      <w:pPr>
        <w:ind w:left="6640" w:hanging="430"/>
      </w:pPr>
      <w:rPr>
        <w:rFonts w:hint="default"/>
        <w:lang w:val="en-US" w:eastAsia="en-US" w:bidi="ar-SA"/>
      </w:rPr>
    </w:lvl>
    <w:lvl w:ilvl="6" w:tplc="14B6CCF8">
      <w:numFmt w:val="bullet"/>
      <w:lvlText w:val="•"/>
      <w:lvlJc w:val="left"/>
      <w:pPr>
        <w:ind w:left="7616" w:hanging="430"/>
      </w:pPr>
      <w:rPr>
        <w:rFonts w:hint="default"/>
        <w:lang w:val="en-US" w:eastAsia="en-US" w:bidi="ar-SA"/>
      </w:rPr>
    </w:lvl>
    <w:lvl w:ilvl="7" w:tplc="C50E4B8C">
      <w:numFmt w:val="bullet"/>
      <w:lvlText w:val="•"/>
      <w:lvlJc w:val="left"/>
      <w:pPr>
        <w:ind w:left="8592" w:hanging="430"/>
      </w:pPr>
      <w:rPr>
        <w:rFonts w:hint="default"/>
        <w:lang w:val="en-US" w:eastAsia="en-US" w:bidi="ar-SA"/>
      </w:rPr>
    </w:lvl>
    <w:lvl w:ilvl="8" w:tplc="91BEBA1E">
      <w:numFmt w:val="bullet"/>
      <w:lvlText w:val="•"/>
      <w:lvlJc w:val="left"/>
      <w:pPr>
        <w:ind w:left="9568" w:hanging="430"/>
      </w:pPr>
      <w:rPr>
        <w:rFonts w:hint="default"/>
        <w:lang w:val="en-US" w:eastAsia="en-US" w:bidi="ar-SA"/>
      </w:rPr>
    </w:lvl>
  </w:abstractNum>
  <w:num w:numId="1" w16cid:durableId="1307902433">
    <w:abstractNumId w:val="6"/>
  </w:num>
  <w:num w:numId="2" w16cid:durableId="1052922147">
    <w:abstractNumId w:val="5"/>
  </w:num>
  <w:num w:numId="3" w16cid:durableId="457996553">
    <w:abstractNumId w:val="2"/>
  </w:num>
  <w:num w:numId="4" w16cid:durableId="433211231">
    <w:abstractNumId w:val="7"/>
  </w:num>
  <w:num w:numId="5" w16cid:durableId="1613825527">
    <w:abstractNumId w:val="1"/>
  </w:num>
  <w:num w:numId="6" w16cid:durableId="410002450">
    <w:abstractNumId w:val="4"/>
  </w:num>
  <w:num w:numId="7" w16cid:durableId="1884634551">
    <w:abstractNumId w:val="8"/>
  </w:num>
  <w:num w:numId="8" w16cid:durableId="1289437383">
    <w:abstractNumId w:val="3"/>
  </w:num>
  <w:num w:numId="9" w16cid:durableId="17330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88"/>
    <w:rsid w:val="000113C9"/>
    <w:rsid w:val="00030D5B"/>
    <w:rsid w:val="00065A63"/>
    <w:rsid w:val="00066C95"/>
    <w:rsid w:val="000C2496"/>
    <w:rsid w:val="000C518B"/>
    <w:rsid w:val="000E0D66"/>
    <w:rsid w:val="00120F1A"/>
    <w:rsid w:val="00157CAF"/>
    <w:rsid w:val="0016166E"/>
    <w:rsid w:val="00166671"/>
    <w:rsid w:val="00193687"/>
    <w:rsid w:val="00196224"/>
    <w:rsid w:val="001D6BA2"/>
    <w:rsid w:val="001F0FD8"/>
    <w:rsid w:val="001F1B69"/>
    <w:rsid w:val="00213C5F"/>
    <w:rsid w:val="00225854"/>
    <w:rsid w:val="00226533"/>
    <w:rsid w:val="002449B6"/>
    <w:rsid w:val="002B4E11"/>
    <w:rsid w:val="002C6024"/>
    <w:rsid w:val="00304030"/>
    <w:rsid w:val="00305961"/>
    <w:rsid w:val="003104B5"/>
    <w:rsid w:val="003311D3"/>
    <w:rsid w:val="00331985"/>
    <w:rsid w:val="00360F2C"/>
    <w:rsid w:val="00375968"/>
    <w:rsid w:val="00391E20"/>
    <w:rsid w:val="003B1491"/>
    <w:rsid w:val="003C0456"/>
    <w:rsid w:val="003F7F74"/>
    <w:rsid w:val="0041018B"/>
    <w:rsid w:val="00447127"/>
    <w:rsid w:val="00452A51"/>
    <w:rsid w:val="00467280"/>
    <w:rsid w:val="004E7E8E"/>
    <w:rsid w:val="00532049"/>
    <w:rsid w:val="00574857"/>
    <w:rsid w:val="00596F6B"/>
    <w:rsid w:val="005E7640"/>
    <w:rsid w:val="00617AFE"/>
    <w:rsid w:val="00626292"/>
    <w:rsid w:val="00626E3C"/>
    <w:rsid w:val="00651A65"/>
    <w:rsid w:val="00695456"/>
    <w:rsid w:val="006E46C9"/>
    <w:rsid w:val="006F4E5D"/>
    <w:rsid w:val="0071714C"/>
    <w:rsid w:val="00764AAD"/>
    <w:rsid w:val="007A17CA"/>
    <w:rsid w:val="007B7DE2"/>
    <w:rsid w:val="007C5C88"/>
    <w:rsid w:val="007E4C2A"/>
    <w:rsid w:val="00821C4D"/>
    <w:rsid w:val="00823EFB"/>
    <w:rsid w:val="00862169"/>
    <w:rsid w:val="008701D8"/>
    <w:rsid w:val="00893D49"/>
    <w:rsid w:val="008A07D5"/>
    <w:rsid w:val="008A759A"/>
    <w:rsid w:val="008B6283"/>
    <w:rsid w:val="008F12A7"/>
    <w:rsid w:val="00901724"/>
    <w:rsid w:val="00924827"/>
    <w:rsid w:val="0093745E"/>
    <w:rsid w:val="0098402A"/>
    <w:rsid w:val="009D1917"/>
    <w:rsid w:val="00A07B8C"/>
    <w:rsid w:val="00A2443B"/>
    <w:rsid w:val="00A30949"/>
    <w:rsid w:val="00AA0F8D"/>
    <w:rsid w:val="00AB08DE"/>
    <w:rsid w:val="00AC6512"/>
    <w:rsid w:val="00AD6E97"/>
    <w:rsid w:val="00AE7C72"/>
    <w:rsid w:val="00B25D2F"/>
    <w:rsid w:val="00BB31BA"/>
    <w:rsid w:val="00BC120E"/>
    <w:rsid w:val="00BF5DB4"/>
    <w:rsid w:val="00C210FE"/>
    <w:rsid w:val="00C24DB1"/>
    <w:rsid w:val="00C659E8"/>
    <w:rsid w:val="00C91793"/>
    <w:rsid w:val="00CB1B08"/>
    <w:rsid w:val="00CC33A0"/>
    <w:rsid w:val="00D4206A"/>
    <w:rsid w:val="00D507EE"/>
    <w:rsid w:val="00D61B49"/>
    <w:rsid w:val="00DA6F1E"/>
    <w:rsid w:val="00E21A4C"/>
    <w:rsid w:val="00E30AE9"/>
    <w:rsid w:val="00E424F4"/>
    <w:rsid w:val="00E51970"/>
    <w:rsid w:val="00E52E7C"/>
    <w:rsid w:val="00E919D0"/>
    <w:rsid w:val="00E95405"/>
    <w:rsid w:val="00EA7ED3"/>
    <w:rsid w:val="00EB0E22"/>
    <w:rsid w:val="00EB73AF"/>
    <w:rsid w:val="00EC1FFA"/>
    <w:rsid w:val="00ED2AD0"/>
    <w:rsid w:val="00EE1F96"/>
    <w:rsid w:val="00F03FDD"/>
    <w:rsid w:val="00F21442"/>
    <w:rsid w:val="00F54E79"/>
    <w:rsid w:val="00F61353"/>
    <w:rsid w:val="00F77578"/>
    <w:rsid w:val="00FA1D8F"/>
    <w:rsid w:val="00FC31C0"/>
    <w:rsid w:val="00FC6C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2FEC"/>
  <w15:docId w15:val="{76A205E0-E65A-42C1-913E-5289A837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C88"/>
    <w:pPr>
      <w:spacing w:after="0" w:line="240" w:lineRule="auto"/>
    </w:pPr>
    <w:rPr>
      <w:rFonts w:ascii="Times New Roman" w:eastAsia="Times New Roman" w:hAnsi="Times New Roman" w:cs="Times New Roman"/>
      <w:sz w:val="24"/>
      <w:szCs w:val="20"/>
      <w:lang w:val="en-US" w:eastAsia="en-CA"/>
    </w:rPr>
  </w:style>
  <w:style w:type="paragraph" w:styleId="Heading1">
    <w:name w:val="heading 1"/>
    <w:basedOn w:val="Normal"/>
    <w:link w:val="Heading1Char"/>
    <w:uiPriority w:val="9"/>
    <w:qFormat/>
    <w:rsid w:val="00E21A4C"/>
    <w:pPr>
      <w:widowControl w:val="0"/>
      <w:autoSpaceDE w:val="0"/>
      <w:autoSpaceDN w:val="0"/>
      <w:spacing w:line="281" w:lineRule="exact"/>
      <w:ind w:left="633"/>
      <w:jc w:val="both"/>
      <w:outlineLvl w:val="0"/>
    </w:pPr>
    <w:rPr>
      <w:rFonts w:ascii="Cambria" w:eastAsia="Cambria" w:hAnsi="Cambria" w:cs="Cambria"/>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C88"/>
    <w:rPr>
      <w:rFonts w:ascii="Tahoma" w:hAnsi="Tahoma" w:cs="Tahoma"/>
      <w:sz w:val="16"/>
      <w:szCs w:val="16"/>
    </w:rPr>
  </w:style>
  <w:style w:type="character" w:customStyle="1" w:styleId="BalloonTextChar">
    <w:name w:val="Balloon Text Char"/>
    <w:basedOn w:val="DefaultParagraphFont"/>
    <w:link w:val="BalloonText"/>
    <w:uiPriority w:val="99"/>
    <w:semiHidden/>
    <w:rsid w:val="007C5C88"/>
    <w:rPr>
      <w:rFonts w:ascii="Tahoma" w:eastAsia="Times New Roman" w:hAnsi="Tahoma" w:cs="Tahoma"/>
      <w:sz w:val="16"/>
      <w:szCs w:val="16"/>
      <w:lang w:val="en-US" w:eastAsia="en-CA"/>
    </w:rPr>
  </w:style>
  <w:style w:type="paragraph" w:styleId="ListParagraph">
    <w:name w:val="List Paragraph"/>
    <w:basedOn w:val="Normal"/>
    <w:uiPriority w:val="1"/>
    <w:qFormat/>
    <w:rsid w:val="00AE7C72"/>
    <w:pPr>
      <w:ind w:left="720"/>
      <w:contextualSpacing/>
    </w:pPr>
  </w:style>
  <w:style w:type="character" w:styleId="Hyperlink">
    <w:name w:val="Hyperlink"/>
    <w:basedOn w:val="DefaultParagraphFont"/>
    <w:uiPriority w:val="99"/>
    <w:unhideWhenUsed/>
    <w:rsid w:val="008A07D5"/>
    <w:rPr>
      <w:color w:val="0000FF" w:themeColor="hyperlink"/>
      <w:u w:val="single"/>
    </w:rPr>
  </w:style>
  <w:style w:type="character" w:styleId="FollowedHyperlink">
    <w:name w:val="FollowedHyperlink"/>
    <w:basedOn w:val="DefaultParagraphFont"/>
    <w:uiPriority w:val="99"/>
    <w:semiHidden/>
    <w:unhideWhenUsed/>
    <w:rsid w:val="00626E3C"/>
    <w:rPr>
      <w:color w:val="800080" w:themeColor="followedHyperlink"/>
      <w:u w:val="single"/>
    </w:rPr>
  </w:style>
  <w:style w:type="paragraph" w:styleId="NormalWeb">
    <w:name w:val="Normal (Web)"/>
    <w:basedOn w:val="Normal"/>
    <w:uiPriority w:val="99"/>
    <w:semiHidden/>
    <w:unhideWhenUsed/>
    <w:rsid w:val="00862169"/>
    <w:rPr>
      <w:color w:val="191919"/>
      <w:sz w:val="21"/>
      <w:szCs w:val="21"/>
      <w:lang w:eastAsia="en-US"/>
    </w:rPr>
  </w:style>
  <w:style w:type="character" w:styleId="UnresolvedMention">
    <w:name w:val="Unresolved Mention"/>
    <w:basedOn w:val="DefaultParagraphFont"/>
    <w:uiPriority w:val="99"/>
    <w:semiHidden/>
    <w:unhideWhenUsed/>
    <w:rsid w:val="00EB0E22"/>
    <w:rPr>
      <w:color w:val="605E5C"/>
      <w:shd w:val="clear" w:color="auto" w:fill="E1DFDD"/>
    </w:rPr>
  </w:style>
  <w:style w:type="table" w:styleId="TableGrid">
    <w:name w:val="Table Grid"/>
    <w:basedOn w:val="TableNormal"/>
    <w:uiPriority w:val="59"/>
    <w:rsid w:val="005E76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1A4C"/>
    <w:rPr>
      <w:rFonts w:ascii="Cambria" w:eastAsia="Cambria" w:hAnsi="Cambria" w:cs="Cambria"/>
      <w:b/>
      <w:bCs/>
      <w:sz w:val="24"/>
      <w:szCs w:val="24"/>
      <w:lang w:val="en-US"/>
    </w:rPr>
  </w:style>
  <w:style w:type="paragraph" w:styleId="BodyText">
    <w:name w:val="Body Text"/>
    <w:basedOn w:val="Normal"/>
    <w:link w:val="BodyTextChar"/>
    <w:uiPriority w:val="1"/>
    <w:qFormat/>
    <w:rsid w:val="00E21A4C"/>
    <w:pPr>
      <w:widowControl w:val="0"/>
      <w:autoSpaceDE w:val="0"/>
      <w:autoSpaceDN w:val="0"/>
    </w:pPr>
    <w:rPr>
      <w:rFonts w:ascii="Cambria" w:eastAsia="Cambria" w:hAnsi="Cambria" w:cs="Cambria"/>
      <w:sz w:val="22"/>
      <w:szCs w:val="22"/>
      <w:lang w:eastAsia="en-US"/>
    </w:rPr>
  </w:style>
  <w:style w:type="character" w:customStyle="1" w:styleId="BodyTextChar">
    <w:name w:val="Body Text Char"/>
    <w:basedOn w:val="DefaultParagraphFont"/>
    <w:link w:val="BodyText"/>
    <w:uiPriority w:val="1"/>
    <w:rsid w:val="00E21A4C"/>
    <w:rPr>
      <w:rFonts w:ascii="Cambria" w:eastAsia="Cambria" w:hAnsi="Cambria" w:cs="Cambria"/>
      <w:lang w:val="en-US"/>
    </w:rPr>
  </w:style>
  <w:style w:type="paragraph" w:styleId="Title">
    <w:name w:val="Title"/>
    <w:basedOn w:val="Normal"/>
    <w:link w:val="TitleChar"/>
    <w:uiPriority w:val="10"/>
    <w:qFormat/>
    <w:rsid w:val="00E21A4C"/>
    <w:pPr>
      <w:widowControl w:val="0"/>
      <w:autoSpaceDE w:val="0"/>
      <w:autoSpaceDN w:val="0"/>
      <w:spacing w:before="80"/>
      <w:ind w:left="2026" w:right="2020"/>
      <w:jc w:val="center"/>
    </w:pPr>
    <w:rPr>
      <w:rFonts w:ascii="Cambria" w:eastAsia="Cambria" w:hAnsi="Cambria" w:cs="Cambria"/>
      <w:b/>
      <w:bCs/>
      <w:sz w:val="28"/>
      <w:szCs w:val="28"/>
      <w:lang w:eastAsia="en-US"/>
    </w:rPr>
  </w:style>
  <w:style w:type="character" w:customStyle="1" w:styleId="TitleChar">
    <w:name w:val="Title Char"/>
    <w:basedOn w:val="DefaultParagraphFont"/>
    <w:link w:val="Title"/>
    <w:uiPriority w:val="10"/>
    <w:rsid w:val="00E21A4C"/>
    <w:rPr>
      <w:rFonts w:ascii="Cambria" w:eastAsia="Cambria" w:hAnsi="Cambria" w:cs="Cambria"/>
      <w:b/>
      <w:bCs/>
      <w:sz w:val="28"/>
      <w:szCs w:val="28"/>
      <w:lang w:val="en-US"/>
    </w:rPr>
  </w:style>
  <w:style w:type="paragraph" w:customStyle="1" w:styleId="TableParagraph">
    <w:name w:val="Table Paragraph"/>
    <w:basedOn w:val="Normal"/>
    <w:uiPriority w:val="1"/>
    <w:qFormat/>
    <w:rsid w:val="00E21A4C"/>
    <w:pPr>
      <w:widowControl w:val="0"/>
      <w:autoSpaceDE w:val="0"/>
      <w:autoSpaceDN w:val="0"/>
      <w:spacing w:line="257" w:lineRule="exact"/>
      <w:ind w:left="108"/>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7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registrar/" TargetMode="External"/><Relationship Id="rId13" Type="http://schemas.openxmlformats.org/officeDocument/2006/relationships/hyperlink" Target="https://carleton.ca/sexual-violence-policy/" TargetMode="External"/><Relationship Id="rId18" Type="http://schemas.openxmlformats.org/officeDocument/2006/relationships/hyperlink" Target="http://www.carleton.ca/csas/writing-servic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lendar.carleton.ca/undergrad/regulations/academicregulationsoftheuniversity/examinations/" TargetMode="External"/><Relationship Id="rId12" Type="http://schemas.openxmlformats.org/officeDocument/2006/relationships/hyperlink" Target="http://carleton.ca/pmc" TargetMode="External"/><Relationship Id="rId17" Type="http://schemas.openxmlformats.org/officeDocument/2006/relationships/hyperlink" Target="http://www.carleton.ca/academicadvising" TargetMode="External"/><Relationship Id="rId2" Type="http://schemas.openxmlformats.org/officeDocument/2006/relationships/styles" Target="styles.xml"/><Relationship Id="rId16" Type="http://schemas.openxmlformats.org/officeDocument/2006/relationships/hyperlink" Target="http://www.carleton.ca/registra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hilosophy.ox.ac.uk/files/climatechangewarthenon-identityproblempdf" TargetMode="External"/><Relationship Id="rId11" Type="http://schemas.openxmlformats.org/officeDocument/2006/relationships/hyperlink" Target="mailto:pmc@carleton.ca" TargetMode="External"/><Relationship Id="rId5" Type="http://schemas.openxmlformats.org/officeDocument/2006/relationships/hyperlink" Target="https://www.thecanadianencyclopedia.ca/en/article/assisted-suicide-in-canada" TargetMode="External"/><Relationship Id="rId15" Type="http://schemas.openxmlformats.org/officeDocument/2006/relationships/hyperlink" Target="http://www.carleton.ca/philosophy" TargetMode="External"/><Relationship Id="rId10" Type="http://schemas.openxmlformats.org/officeDocument/2006/relationships/hyperlink" Target="http://carleton.ca/equity/wp-content/uploads/Student-Guide-to-Academic-Accommodation.pdf" TargetMode="External"/><Relationship Id="rId19" Type="http://schemas.openxmlformats.org/officeDocument/2006/relationships/hyperlink" Target="http://www.library.carleton.ca/" TargetMode="External"/><Relationship Id="rId4" Type="http://schemas.openxmlformats.org/officeDocument/2006/relationships/webSettings" Target="webSettings.xml"/><Relationship Id="rId9" Type="http://schemas.openxmlformats.org/officeDocument/2006/relationships/hyperlink" Target="https://calendar.carleton.ca/undergrad/regulations/academicregulationsoftheuniversity/academic-integrity-and-offenses-of-conduct/" TargetMode="External"/><Relationship Id="rId14" Type="http://schemas.openxmlformats.org/officeDocument/2006/relationships/hyperlink" Target="https://carleton.ca/senate/wp-content/uploads/Accommodation-for-Student-Activities-1.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Wells-McGregor</dc:creator>
  <cp:keywords/>
  <dc:description/>
  <cp:lastModifiedBy>Lauren Wells-McGregor</cp:lastModifiedBy>
  <cp:revision>2</cp:revision>
  <cp:lastPrinted>2023-04-11T20:10:00Z</cp:lastPrinted>
  <dcterms:created xsi:type="dcterms:W3CDTF">2025-04-28T12:57:00Z</dcterms:created>
  <dcterms:modified xsi:type="dcterms:W3CDTF">2025-04-28T12:57:00Z</dcterms:modified>
</cp:coreProperties>
</file>