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CAFCA" w14:textId="32EE9617" w:rsidR="00C53072" w:rsidRPr="00D71B9C" w:rsidRDefault="007A42CE" w:rsidP="00C53072">
      <w:pPr>
        <w:pStyle w:val="Default"/>
        <w:jc w:val="right"/>
        <w:rPr>
          <w:b/>
          <w:sz w:val="28"/>
          <w:szCs w:val="28"/>
        </w:rPr>
      </w:pPr>
      <w:r w:rsidRPr="00D71B9C">
        <w:rPr>
          <w:noProof/>
          <w:lang w:val="en-CA" w:eastAsia="en-CA"/>
        </w:rPr>
        <w:drawing>
          <wp:anchor distT="0" distB="0" distL="114300" distR="114300" simplePos="0" relativeHeight="251658240" behindDoc="0" locked="0" layoutInCell="1" allowOverlap="1" wp14:anchorId="4EAE9E02" wp14:editId="1BF09E07">
            <wp:simplePos x="0" y="0"/>
            <wp:positionH relativeFrom="margin">
              <wp:posOffset>30480</wp:posOffset>
            </wp:positionH>
            <wp:positionV relativeFrom="margin">
              <wp:posOffset>-307975</wp:posOffset>
            </wp:positionV>
            <wp:extent cx="1363980" cy="1051560"/>
            <wp:effectExtent l="0" t="0" r="7620" b="0"/>
            <wp:wrapSquare wrapText="bothSides"/>
            <wp:docPr id="1" name="Picture 1" descr="https://carleton.ca/duc/wp-content/uploads/connect-engage-act-thumbnail-275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674745" name="Picture 1" descr="https://carleton.ca/duc/wp-content/uploads/connect-engage-act-thumbnail-275w-1.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363980" cy="105156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lt_pId001"/>
      <w:r w:rsidRPr="00D71B9C">
        <w:rPr>
          <w:b/>
          <w:sz w:val="28"/>
          <w:szCs w:val="28"/>
        </w:rPr>
        <w:t>RCA | Réseau canadien d</w:t>
      </w:r>
      <w:r w:rsidR="0040593E" w:rsidRPr="00D71B9C">
        <w:rPr>
          <w:b/>
          <w:sz w:val="28"/>
          <w:szCs w:val="28"/>
        </w:rPr>
        <w:t>’</w:t>
      </w:r>
      <w:r w:rsidRPr="00D71B9C">
        <w:rPr>
          <w:b/>
          <w:sz w:val="28"/>
          <w:szCs w:val="28"/>
        </w:rPr>
        <w:t>accessibilité</w:t>
      </w:r>
      <w:bookmarkEnd w:id="0"/>
    </w:p>
    <w:p w14:paraId="04D0A1E4" w14:textId="76329D77" w:rsidR="00C53072" w:rsidRPr="00D71B9C" w:rsidRDefault="00661ED3" w:rsidP="00C53072">
      <w:pPr>
        <w:pStyle w:val="Default"/>
        <w:jc w:val="right"/>
        <w:rPr>
          <w:b/>
        </w:rPr>
      </w:pPr>
      <w:bookmarkStart w:id="1" w:name="lt_pId002"/>
      <w:r w:rsidRPr="00D71B9C">
        <w:rPr>
          <w:b/>
        </w:rPr>
        <w:t>Un partenariat national pour l</w:t>
      </w:r>
      <w:r w:rsidR="0040593E" w:rsidRPr="00D71B9C">
        <w:rPr>
          <w:b/>
        </w:rPr>
        <w:t>’</w:t>
      </w:r>
      <w:r w:rsidRPr="00D71B9C">
        <w:rPr>
          <w:b/>
        </w:rPr>
        <w:t>accessibilité</w:t>
      </w:r>
      <w:bookmarkEnd w:id="1"/>
    </w:p>
    <w:p w14:paraId="52DF6292" w14:textId="647F19E3" w:rsidR="00C53072" w:rsidRPr="00D71B9C" w:rsidRDefault="007A42CE" w:rsidP="00C53072">
      <w:pPr>
        <w:pStyle w:val="Default"/>
        <w:jc w:val="right"/>
        <w:rPr>
          <w:sz w:val="22"/>
          <w:szCs w:val="22"/>
          <w:lang w:val="en-CA"/>
        </w:rPr>
      </w:pPr>
      <w:bookmarkStart w:id="2" w:name="lt_pId003"/>
      <w:r w:rsidRPr="00D71B9C">
        <w:rPr>
          <w:sz w:val="22"/>
          <w:szCs w:val="22"/>
          <w:lang w:val="en-CA"/>
        </w:rPr>
        <w:t>Suite 3500 CTTC, 1125 Promenade Colonel By, Ottawa, ON  K1S 5B6</w:t>
      </w:r>
      <w:bookmarkEnd w:id="2"/>
    </w:p>
    <w:p w14:paraId="5ED56476" w14:textId="4937D6C7" w:rsidR="00C53072" w:rsidRPr="00D71B9C" w:rsidRDefault="007A42CE" w:rsidP="00C53072">
      <w:pPr>
        <w:pStyle w:val="Default"/>
        <w:pBdr>
          <w:bottom w:val="single" w:sz="4" w:space="1" w:color="auto"/>
        </w:pBdr>
        <w:jc w:val="right"/>
        <w:rPr>
          <w:sz w:val="22"/>
          <w:szCs w:val="22"/>
          <w:lang w:val="en-CA"/>
        </w:rPr>
      </w:pPr>
      <w:bookmarkStart w:id="3" w:name="lt_pId004"/>
      <w:r w:rsidRPr="00D71B9C">
        <w:rPr>
          <w:sz w:val="22"/>
          <w:szCs w:val="22"/>
          <w:lang w:val="en-CA"/>
        </w:rPr>
        <w:t>(613) 520-2600 poste 7323 | can@carleton.ca</w:t>
      </w:r>
      <w:r w:rsidRPr="00D71B9C">
        <w:rPr>
          <w:rStyle w:val="Hyperlink"/>
          <w:sz w:val="22"/>
          <w:szCs w:val="22"/>
          <w:u w:val="none"/>
          <w:lang w:val="en-CA"/>
        </w:rPr>
        <w:t xml:space="preserve"> </w:t>
      </w:r>
      <w:r w:rsidRPr="00D71B9C">
        <w:rPr>
          <w:rStyle w:val="Hyperlink"/>
          <w:color w:val="auto"/>
          <w:sz w:val="22"/>
          <w:szCs w:val="22"/>
          <w:u w:val="none"/>
          <w:lang w:val="en-CA"/>
        </w:rPr>
        <w:t>| carleton.ca/read/can</w:t>
      </w:r>
      <w:bookmarkEnd w:id="3"/>
    </w:p>
    <w:p w14:paraId="3B7BF283" w14:textId="77777777" w:rsidR="00C53072" w:rsidRPr="00D71B9C" w:rsidRDefault="00C53072" w:rsidP="00C53072">
      <w:pPr>
        <w:pStyle w:val="Default"/>
        <w:pBdr>
          <w:bottom w:val="single" w:sz="4" w:space="1" w:color="auto"/>
        </w:pBdr>
        <w:jc w:val="right"/>
        <w:rPr>
          <w:sz w:val="22"/>
          <w:szCs w:val="22"/>
          <w:lang w:val="en-CA"/>
        </w:rPr>
      </w:pPr>
    </w:p>
    <w:p w14:paraId="1D1357CB" w14:textId="77777777" w:rsidR="00C53072" w:rsidRPr="00D71B9C" w:rsidRDefault="00C53072" w:rsidP="00C53072">
      <w:pPr>
        <w:pStyle w:val="Header"/>
        <w:rPr>
          <w:color w:val="C00000"/>
          <w:lang w:val="en-CA"/>
        </w:rPr>
      </w:pPr>
    </w:p>
    <w:p w14:paraId="0A1BD62C" w14:textId="754B60BD" w:rsidR="00A06C74" w:rsidRPr="00D71B9C" w:rsidRDefault="00C24934" w:rsidP="00A06C74">
      <w:pPr>
        <w:pStyle w:val="NoSpacing"/>
        <w:jc w:val="center"/>
        <w:rPr>
          <w:b/>
          <w:sz w:val="28"/>
          <w:szCs w:val="28"/>
        </w:rPr>
      </w:pPr>
      <w:bookmarkStart w:id="4" w:name="lt_pId005"/>
      <w:r w:rsidRPr="00D71B9C">
        <w:rPr>
          <w:b/>
          <w:sz w:val="28"/>
          <w:szCs w:val="28"/>
        </w:rPr>
        <w:t xml:space="preserve">Appel à candidatures </w:t>
      </w:r>
      <w:r w:rsidR="00F94167">
        <w:rPr>
          <w:b/>
          <w:sz w:val="28"/>
          <w:szCs w:val="28"/>
        </w:rPr>
        <w:t xml:space="preserve">bénévoles </w:t>
      </w:r>
      <w:r w:rsidRPr="00D71B9C">
        <w:rPr>
          <w:b/>
          <w:sz w:val="28"/>
          <w:szCs w:val="28"/>
        </w:rPr>
        <w:t>- Membres de comité de domaine du RCA</w:t>
      </w:r>
      <w:bookmarkEnd w:id="4"/>
    </w:p>
    <w:p w14:paraId="68F41E23" w14:textId="77777777" w:rsidR="00A06C74" w:rsidRPr="00D71B9C" w:rsidRDefault="00A06C74" w:rsidP="00A06C74">
      <w:pPr>
        <w:pStyle w:val="NoSpacing"/>
        <w:rPr>
          <w:sz w:val="16"/>
          <w:szCs w:val="16"/>
        </w:rPr>
      </w:pPr>
    </w:p>
    <w:p w14:paraId="783521D8" w14:textId="60002EF2" w:rsidR="00A06C74" w:rsidRPr="00D71B9C" w:rsidRDefault="00696653" w:rsidP="00A06C74">
      <w:pPr>
        <w:pStyle w:val="NoSpacing"/>
        <w:rPr>
          <w:rFonts w:cstheme="minorHAnsi"/>
          <w:sz w:val="24"/>
          <w:szCs w:val="24"/>
        </w:rPr>
      </w:pPr>
      <w:bookmarkStart w:id="5" w:name="lt_pId006"/>
      <w:r w:rsidRPr="00D71B9C">
        <w:rPr>
          <w:sz w:val="24"/>
          <w:szCs w:val="24"/>
        </w:rPr>
        <w:t>Les candidatures sont sollicitées pour chacun des cinq comités de domaine énumérés ci-dessous :</w:t>
      </w:r>
      <w:bookmarkEnd w:id="5"/>
    </w:p>
    <w:p w14:paraId="29604259" w14:textId="77777777" w:rsidR="00A06C74" w:rsidRPr="00D71B9C" w:rsidRDefault="00A06C74" w:rsidP="00A06C74">
      <w:pPr>
        <w:pStyle w:val="NoSpacing"/>
        <w:rPr>
          <w:rFonts w:cstheme="minorHAnsi"/>
          <w:sz w:val="24"/>
          <w:szCs w:val="24"/>
        </w:rPr>
      </w:pPr>
    </w:p>
    <w:bookmarkStart w:id="6" w:name="_Hlk49792025"/>
    <w:p w14:paraId="6CDE12F1" w14:textId="783EE2E0" w:rsidR="00A06C74" w:rsidRPr="00D71B9C" w:rsidRDefault="00F77473" w:rsidP="00A06C74">
      <w:pPr>
        <w:pStyle w:val="NoSpacing"/>
        <w:ind w:left="720"/>
        <w:rPr>
          <w:rFonts w:cstheme="minorHAnsi"/>
          <w:sz w:val="24"/>
          <w:szCs w:val="24"/>
        </w:rPr>
      </w:pPr>
      <w:sdt>
        <w:sdtPr>
          <w:rPr>
            <w:rFonts w:cstheme="minorHAnsi"/>
            <w:sz w:val="24"/>
            <w:szCs w:val="24"/>
          </w:rPr>
          <w:id w:val="1539933418"/>
          <w14:checkbox>
            <w14:checked w14:val="0"/>
            <w14:checkedState w14:val="2612" w14:font="MS Gothic"/>
            <w14:uncheckedState w14:val="2610" w14:font="MS Gothic"/>
          </w14:checkbox>
        </w:sdtPr>
        <w:sdtEndPr/>
        <w:sdtContent>
          <w:r w:rsidR="00BE04CA" w:rsidRPr="00D71B9C">
            <w:rPr>
              <w:rFonts w:ascii="Segoe UI Symbol" w:eastAsia="MS Gothic" w:hAnsi="Segoe UI Symbol" w:cs="Segoe UI Symbol"/>
              <w:sz w:val="24"/>
              <w:szCs w:val="24"/>
            </w:rPr>
            <w:t>☐</w:t>
          </w:r>
        </w:sdtContent>
      </w:sdt>
      <w:bookmarkStart w:id="7" w:name="lt_pId007"/>
      <w:r w:rsidR="00B24A80" w:rsidRPr="00D71B9C">
        <w:rPr>
          <w:sz w:val="24"/>
          <w:szCs w:val="24"/>
        </w:rPr>
        <w:t>Comité de l</w:t>
      </w:r>
      <w:r w:rsidR="0040593E" w:rsidRPr="00D71B9C">
        <w:rPr>
          <w:sz w:val="24"/>
          <w:szCs w:val="24"/>
        </w:rPr>
        <w:t>’</w:t>
      </w:r>
      <w:r w:rsidR="00B24A80" w:rsidRPr="00D71B9C">
        <w:rPr>
          <w:sz w:val="24"/>
          <w:szCs w:val="24"/>
        </w:rPr>
        <w:t>engagement communautaire</w:t>
      </w:r>
      <w:bookmarkEnd w:id="7"/>
    </w:p>
    <w:p w14:paraId="1E8993C0" w14:textId="56493B7B" w:rsidR="00A06C74" w:rsidRPr="00D71B9C" w:rsidRDefault="00F77473" w:rsidP="00A06C74">
      <w:pPr>
        <w:pStyle w:val="NoSpacing"/>
        <w:ind w:left="720"/>
        <w:rPr>
          <w:rFonts w:cstheme="minorHAnsi"/>
          <w:sz w:val="24"/>
          <w:szCs w:val="24"/>
        </w:rPr>
      </w:pPr>
      <w:sdt>
        <w:sdtPr>
          <w:rPr>
            <w:rFonts w:cstheme="minorHAnsi"/>
            <w:sz w:val="24"/>
            <w:szCs w:val="24"/>
          </w:rPr>
          <w:id w:val="-1527238894"/>
          <w14:checkbox>
            <w14:checked w14:val="0"/>
            <w14:checkedState w14:val="2612" w14:font="MS Gothic"/>
            <w14:uncheckedState w14:val="2610" w14:font="MS Gothic"/>
          </w14:checkbox>
        </w:sdtPr>
        <w:sdtEndPr/>
        <w:sdtContent>
          <w:r w:rsidR="007A42CE" w:rsidRPr="00D71B9C">
            <w:rPr>
              <w:rFonts w:ascii="Segoe UI Symbol" w:eastAsia="MS Gothic" w:hAnsi="Segoe UI Symbol" w:cs="Segoe UI Symbol"/>
              <w:sz w:val="24"/>
              <w:szCs w:val="24"/>
            </w:rPr>
            <w:t>☐</w:t>
          </w:r>
        </w:sdtContent>
      </w:sdt>
      <w:bookmarkStart w:id="8" w:name="lt_pId008"/>
      <w:r w:rsidR="00B24A80" w:rsidRPr="00D71B9C">
        <w:rPr>
          <w:sz w:val="24"/>
          <w:szCs w:val="24"/>
        </w:rPr>
        <w:t>Comité d</w:t>
      </w:r>
      <w:r w:rsidR="0040593E" w:rsidRPr="00D71B9C">
        <w:rPr>
          <w:sz w:val="24"/>
          <w:szCs w:val="24"/>
        </w:rPr>
        <w:t>’</w:t>
      </w:r>
      <w:r w:rsidR="00B24A80" w:rsidRPr="00D71B9C">
        <w:rPr>
          <w:sz w:val="24"/>
          <w:szCs w:val="24"/>
        </w:rPr>
        <w:t>éducation et formation</w:t>
      </w:r>
      <w:bookmarkEnd w:id="8"/>
    </w:p>
    <w:p w14:paraId="1EF5EB51" w14:textId="709271F6" w:rsidR="00A06C74" w:rsidRPr="00D71B9C" w:rsidRDefault="00F77473" w:rsidP="00A06C74">
      <w:pPr>
        <w:pStyle w:val="NoSpacing"/>
        <w:ind w:left="720"/>
        <w:rPr>
          <w:rFonts w:cstheme="minorHAnsi"/>
          <w:sz w:val="24"/>
          <w:szCs w:val="24"/>
        </w:rPr>
      </w:pPr>
      <w:sdt>
        <w:sdtPr>
          <w:rPr>
            <w:rFonts w:cstheme="minorHAnsi"/>
            <w:sz w:val="24"/>
            <w:szCs w:val="24"/>
          </w:rPr>
          <w:id w:val="-373467277"/>
          <w14:checkbox>
            <w14:checked w14:val="0"/>
            <w14:checkedState w14:val="2612" w14:font="MS Gothic"/>
            <w14:uncheckedState w14:val="2610" w14:font="MS Gothic"/>
          </w14:checkbox>
        </w:sdtPr>
        <w:sdtEndPr/>
        <w:sdtContent>
          <w:r w:rsidR="007A42CE" w:rsidRPr="00D71B9C">
            <w:rPr>
              <w:rFonts w:ascii="Segoe UI Symbol" w:eastAsia="MS Gothic" w:hAnsi="Segoe UI Symbol" w:cs="Segoe UI Symbol"/>
              <w:sz w:val="24"/>
              <w:szCs w:val="24"/>
            </w:rPr>
            <w:t>☐</w:t>
          </w:r>
        </w:sdtContent>
      </w:sdt>
      <w:bookmarkStart w:id="9" w:name="lt_pId009"/>
      <w:r w:rsidR="00B24A80" w:rsidRPr="00D71B9C">
        <w:rPr>
          <w:sz w:val="24"/>
          <w:szCs w:val="24"/>
        </w:rPr>
        <w:t>Comité de l</w:t>
      </w:r>
      <w:r w:rsidR="0040593E" w:rsidRPr="00D71B9C">
        <w:rPr>
          <w:sz w:val="24"/>
          <w:szCs w:val="24"/>
        </w:rPr>
        <w:t>’</w:t>
      </w:r>
      <w:r w:rsidR="00B24A80" w:rsidRPr="00D71B9C">
        <w:rPr>
          <w:sz w:val="24"/>
          <w:szCs w:val="24"/>
        </w:rPr>
        <w:t>emploi</w:t>
      </w:r>
      <w:bookmarkEnd w:id="9"/>
    </w:p>
    <w:p w14:paraId="5B514F9A" w14:textId="6D2946D0" w:rsidR="00A06C74" w:rsidRPr="00D71B9C" w:rsidRDefault="00F77473" w:rsidP="00A06C74">
      <w:pPr>
        <w:pStyle w:val="NoSpacing"/>
        <w:ind w:left="720"/>
        <w:rPr>
          <w:rFonts w:cstheme="minorHAnsi"/>
          <w:sz w:val="24"/>
          <w:szCs w:val="24"/>
        </w:rPr>
      </w:pPr>
      <w:sdt>
        <w:sdtPr>
          <w:rPr>
            <w:rFonts w:cstheme="minorHAnsi"/>
            <w:sz w:val="24"/>
            <w:szCs w:val="24"/>
          </w:rPr>
          <w:id w:val="-1421472746"/>
          <w14:checkbox>
            <w14:checked w14:val="0"/>
            <w14:checkedState w14:val="2612" w14:font="MS Gothic"/>
            <w14:uncheckedState w14:val="2610" w14:font="MS Gothic"/>
          </w14:checkbox>
        </w:sdtPr>
        <w:sdtEndPr/>
        <w:sdtContent>
          <w:r w:rsidR="007A42CE" w:rsidRPr="00D71B9C">
            <w:rPr>
              <w:rFonts w:ascii="Segoe UI Symbol" w:eastAsia="MS Gothic" w:hAnsi="Segoe UI Symbol" w:cs="Segoe UI Symbol"/>
              <w:sz w:val="24"/>
              <w:szCs w:val="24"/>
            </w:rPr>
            <w:t>☐</w:t>
          </w:r>
        </w:sdtContent>
      </w:sdt>
      <w:bookmarkStart w:id="10" w:name="lt_pId010"/>
      <w:r w:rsidR="00B24A80" w:rsidRPr="00D71B9C">
        <w:rPr>
          <w:sz w:val="24"/>
          <w:szCs w:val="24"/>
        </w:rPr>
        <w:t>Comité des politiques</w:t>
      </w:r>
      <w:bookmarkEnd w:id="10"/>
    </w:p>
    <w:p w14:paraId="5967A43B" w14:textId="6BA6D14C" w:rsidR="00A06C74" w:rsidRPr="00D71B9C" w:rsidRDefault="00F77473" w:rsidP="00A06C74">
      <w:pPr>
        <w:pStyle w:val="NoSpacing"/>
        <w:ind w:left="720"/>
        <w:rPr>
          <w:rFonts w:cstheme="minorHAnsi"/>
          <w:sz w:val="24"/>
          <w:szCs w:val="24"/>
        </w:rPr>
      </w:pPr>
      <w:sdt>
        <w:sdtPr>
          <w:rPr>
            <w:rFonts w:cstheme="minorHAnsi"/>
            <w:sz w:val="24"/>
            <w:szCs w:val="24"/>
          </w:rPr>
          <w:id w:val="-2147195705"/>
          <w14:checkbox>
            <w14:checked w14:val="0"/>
            <w14:checkedState w14:val="2612" w14:font="MS Gothic"/>
            <w14:uncheckedState w14:val="2610" w14:font="MS Gothic"/>
          </w14:checkbox>
        </w:sdtPr>
        <w:sdtEndPr/>
        <w:sdtContent>
          <w:r w:rsidR="007A42CE" w:rsidRPr="00D71B9C">
            <w:rPr>
              <w:rFonts w:ascii="Segoe UI Symbol" w:eastAsia="MS Gothic" w:hAnsi="Segoe UI Symbol" w:cs="Segoe UI Symbol"/>
              <w:sz w:val="24"/>
              <w:szCs w:val="24"/>
            </w:rPr>
            <w:t>☐</w:t>
          </w:r>
        </w:sdtContent>
      </w:sdt>
      <w:bookmarkStart w:id="11" w:name="lt_pId011"/>
      <w:r w:rsidR="00B24A80" w:rsidRPr="00D71B9C">
        <w:rPr>
          <w:sz w:val="24"/>
          <w:szCs w:val="24"/>
        </w:rPr>
        <w:t>Comité de recherche, conception et innovation</w:t>
      </w:r>
      <w:bookmarkEnd w:id="11"/>
    </w:p>
    <w:bookmarkEnd w:id="6"/>
    <w:p w14:paraId="78144ABD" w14:textId="77777777" w:rsidR="00F43B4F" w:rsidRPr="00D71B9C" w:rsidRDefault="007A42CE" w:rsidP="00F43B4F">
      <w:pPr>
        <w:pStyle w:val="NoSpacing"/>
        <w:rPr>
          <w:rFonts w:cstheme="minorHAnsi"/>
          <w:sz w:val="24"/>
          <w:szCs w:val="24"/>
        </w:rPr>
      </w:pPr>
      <w:r w:rsidRPr="00D71B9C">
        <w:rPr>
          <w:sz w:val="24"/>
          <w:szCs w:val="24"/>
        </w:rPr>
        <w:t xml:space="preserve"> </w:t>
      </w:r>
    </w:p>
    <w:p w14:paraId="3D8436A9" w14:textId="7F6EF4F6" w:rsidR="00D86A97" w:rsidRPr="00D71B9C" w:rsidRDefault="002466AF" w:rsidP="00C03CB0">
      <w:pPr>
        <w:pStyle w:val="NoSpacing"/>
        <w:rPr>
          <w:rFonts w:cstheme="minorHAnsi"/>
          <w:sz w:val="24"/>
          <w:szCs w:val="24"/>
        </w:rPr>
      </w:pPr>
      <w:bookmarkStart w:id="12" w:name="lt_pId012"/>
      <w:r w:rsidRPr="00D71B9C">
        <w:rPr>
          <w:sz w:val="24"/>
          <w:szCs w:val="24"/>
        </w:rPr>
        <w:t>Les candidats ou candidates retenus deviendront des membres votants du comité de domaine respectif.</w:t>
      </w:r>
      <w:bookmarkEnd w:id="12"/>
      <w:r w:rsidRPr="00D71B9C">
        <w:rPr>
          <w:sz w:val="24"/>
          <w:szCs w:val="24"/>
        </w:rPr>
        <w:t xml:space="preserve"> </w:t>
      </w:r>
      <w:bookmarkStart w:id="13" w:name="lt_pId013"/>
      <w:r w:rsidRPr="00D71B9C">
        <w:rPr>
          <w:sz w:val="24"/>
          <w:szCs w:val="24"/>
        </w:rPr>
        <w:t>Des copies du cadre de référence provisoire des comités de domaine et des deux conseils, le conseil de direction et le conseil consultatif, sont incluses dans ce dossier.</w:t>
      </w:r>
      <w:bookmarkEnd w:id="13"/>
    </w:p>
    <w:p w14:paraId="1431D0EE" w14:textId="77777777" w:rsidR="009D40F3" w:rsidRPr="00D71B9C" w:rsidRDefault="009D40F3" w:rsidP="00C03CB0">
      <w:pPr>
        <w:pStyle w:val="NoSpacing"/>
        <w:rPr>
          <w:rFonts w:cstheme="minorHAnsi"/>
          <w:sz w:val="24"/>
          <w:szCs w:val="24"/>
        </w:rPr>
      </w:pPr>
    </w:p>
    <w:p w14:paraId="562904A4" w14:textId="57727307" w:rsidR="00A1576A" w:rsidRPr="00D71B9C" w:rsidRDefault="009576A5" w:rsidP="00F43B4F">
      <w:pPr>
        <w:pStyle w:val="NoSpacing"/>
        <w:rPr>
          <w:rFonts w:cstheme="minorHAnsi"/>
          <w:sz w:val="24"/>
          <w:szCs w:val="24"/>
        </w:rPr>
      </w:pPr>
      <w:bookmarkStart w:id="14" w:name="lt_pId014"/>
      <w:r w:rsidRPr="00D71B9C">
        <w:rPr>
          <w:sz w:val="24"/>
          <w:szCs w:val="24"/>
        </w:rPr>
        <w:t>Les premiers membres du comité de domaine seront invités à exercer un mandat initial de deux ou trois ans à compter du 1er novembre 2020.</w:t>
      </w:r>
      <w:bookmarkEnd w:id="14"/>
      <w:r w:rsidRPr="00D71B9C">
        <w:rPr>
          <w:sz w:val="24"/>
          <w:szCs w:val="24"/>
        </w:rPr>
        <w:t xml:space="preserve">  </w:t>
      </w:r>
      <w:bookmarkStart w:id="15" w:name="lt_pId015"/>
      <w:r w:rsidRPr="00D71B9C">
        <w:rPr>
          <w:sz w:val="24"/>
          <w:szCs w:val="24"/>
        </w:rPr>
        <w:t>Chaque membre pourra être reconduit pour un second mandat de deux ans par le conseil de direction.</w:t>
      </w:r>
      <w:bookmarkEnd w:id="15"/>
    </w:p>
    <w:p w14:paraId="7EA3DAAC" w14:textId="77777777" w:rsidR="005E2471" w:rsidRPr="00D71B9C" w:rsidRDefault="007A42CE" w:rsidP="00F43B4F">
      <w:pPr>
        <w:pStyle w:val="NoSpacing"/>
        <w:rPr>
          <w:rFonts w:cstheme="minorHAnsi"/>
          <w:sz w:val="24"/>
          <w:szCs w:val="24"/>
        </w:rPr>
      </w:pPr>
      <w:r w:rsidRPr="00D71B9C">
        <w:rPr>
          <w:sz w:val="24"/>
          <w:szCs w:val="24"/>
        </w:rPr>
        <w:t xml:space="preserve"> </w:t>
      </w:r>
    </w:p>
    <w:p w14:paraId="6F08E32E" w14:textId="0B17C913" w:rsidR="00CE1328" w:rsidRPr="00D71B9C" w:rsidRDefault="0079023E" w:rsidP="00F43B4F">
      <w:pPr>
        <w:pStyle w:val="NoSpacing"/>
        <w:rPr>
          <w:b/>
          <w:sz w:val="28"/>
          <w:szCs w:val="28"/>
        </w:rPr>
      </w:pPr>
      <w:bookmarkStart w:id="16" w:name="lt_pId016"/>
      <w:r w:rsidRPr="00D71B9C">
        <w:rPr>
          <w:b/>
          <w:sz w:val="28"/>
          <w:szCs w:val="28"/>
        </w:rPr>
        <w:t>Candidatures admissibles pour les postes de membre de comité de domaine</w:t>
      </w:r>
      <w:bookmarkEnd w:id="16"/>
      <w:r w:rsidRPr="00D71B9C">
        <w:rPr>
          <w:b/>
          <w:sz w:val="28"/>
          <w:szCs w:val="28"/>
        </w:rPr>
        <w:t xml:space="preserve"> </w:t>
      </w:r>
    </w:p>
    <w:p w14:paraId="43004EBA" w14:textId="595BF669" w:rsidR="00CE1328" w:rsidRPr="00D71B9C" w:rsidRDefault="00A435C6" w:rsidP="00A435C6">
      <w:pPr>
        <w:pStyle w:val="NoSpacing"/>
        <w:rPr>
          <w:rFonts w:cstheme="minorHAnsi"/>
          <w:sz w:val="24"/>
          <w:szCs w:val="24"/>
        </w:rPr>
      </w:pPr>
      <w:bookmarkStart w:id="17" w:name="lt_pId017"/>
      <w:r w:rsidRPr="00D71B9C">
        <w:rPr>
          <w:sz w:val="24"/>
          <w:szCs w:val="24"/>
        </w:rPr>
        <w:t>Nous invitons les membres du conseil consultatif du RCA, les autorités signataires du protocole d</w:t>
      </w:r>
      <w:r w:rsidR="0040593E" w:rsidRPr="00D71B9C">
        <w:rPr>
          <w:sz w:val="24"/>
          <w:szCs w:val="24"/>
        </w:rPr>
        <w:t>’</w:t>
      </w:r>
      <w:r w:rsidRPr="00D71B9C">
        <w:rPr>
          <w:sz w:val="24"/>
          <w:szCs w:val="24"/>
        </w:rPr>
        <w:t>entente du RCA, ainsi que les membres de la communauté dans son ensemble dont les connaissances, l</w:t>
      </w:r>
      <w:r w:rsidR="0040593E" w:rsidRPr="00D71B9C">
        <w:rPr>
          <w:sz w:val="24"/>
          <w:szCs w:val="24"/>
        </w:rPr>
        <w:t>’</w:t>
      </w:r>
      <w:r w:rsidRPr="00D71B9C">
        <w:rPr>
          <w:sz w:val="24"/>
          <w:szCs w:val="24"/>
        </w:rPr>
        <w:t>expérience et l</w:t>
      </w:r>
      <w:r w:rsidR="0040593E" w:rsidRPr="00D71B9C">
        <w:rPr>
          <w:sz w:val="24"/>
          <w:szCs w:val="24"/>
        </w:rPr>
        <w:t>’</w:t>
      </w:r>
      <w:r w:rsidRPr="00D71B9C">
        <w:rPr>
          <w:sz w:val="24"/>
          <w:szCs w:val="24"/>
        </w:rPr>
        <w:t>expertise peuvent être considérées comme un atout pour le comité de domaine correspondant, à postuler pour siéger à un comité de domaine.</w:t>
      </w:r>
      <w:bookmarkEnd w:id="17"/>
      <w:r w:rsidRPr="00D71B9C">
        <w:rPr>
          <w:sz w:val="24"/>
          <w:szCs w:val="24"/>
        </w:rPr>
        <w:t xml:space="preserve"> </w:t>
      </w:r>
      <w:bookmarkStart w:id="18" w:name="lt_pId018"/>
      <w:r w:rsidRPr="00D71B9C">
        <w:rPr>
          <w:sz w:val="24"/>
          <w:szCs w:val="24"/>
        </w:rPr>
        <w:t>Les membres des comités de domaine travailleront avec le président et le vice-président de leur comité respectif pour mettre en œuvre les activités du RCA pour chaque domaine.</w:t>
      </w:r>
      <w:bookmarkEnd w:id="18"/>
      <w:r w:rsidRPr="00D71B9C">
        <w:rPr>
          <w:sz w:val="24"/>
          <w:szCs w:val="24"/>
        </w:rPr>
        <w:t xml:space="preserve">  </w:t>
      </w:r>
      <w:bookmarkStart w:id="19" w:name="lt_pId019"/>
      <w:r w:rsidRPr="00D71B9C">
        <w:rPr>
          <w:sz w:val="24"/>
          <w:szCs w:val="24"/>
        </w:rPr>
        <w:t>Les priorités de chaque comité de domaine seront déterminées sur la base de la contribution du conseil consultatif et après discussion et approbation du conseil de direction.</w:t>
      </w:r>
      <w:bookmarkEnd w:id="19"/>
      <w:r w:rsidRPr="00D71B9C">
        <w:rPr>
          <w:sz w:val="24"/>
          <w:szCs w:val="24"/>
        </w:rPr>
        <w:t xml:space="preserve">  </w:t>
      </w:r>
      <w:bookmarkStart w:id="20" w:name="lt_pId020"/>
      <w:r w:rsidRPr="00D71B9C">
        <w:rPr>
          <w:sz w:val="24"/>
          <w:szCs w:val="24"/>
        </w:rPr>
        <w:t>Afin d</w:t>
      </w:r>
      <w:r w:rsidR="0040593E" w:rsidRPr="00D71B9C">
        <w:rPr>
          <w:sz w:val="24"/>
          <w:szCs w:val="24"/>
        </w:rPr>
        <w:t>’</w:t>
      </w:r>
      <w:r w:rsidRPr="00D71B9C">
        <w:rPr>
          <w:sz w:val="24"/>
          <w:szCs w:val="24"/>
        </w:rPr>
        <w:t>être considérés, les candidats et candidates doivent répondre aux critères ci-dessous et ne pas être des employés ou des bénévoles du RCA ou de l</w:t>
      </w:r>
      <w:r w:rsidR="0040593E" w:rsidRPr="00D71B9C">
        <w:rPr>
          <w:sz w:val="24"/>
          <w:szCs w:val="24"/>
        </w:rPr>
        <w:t>’</w:t>
      </w:r>
      <w:r w:rsidRPr="00D71B9C">
        <w:rPr>
          <w:sz w:val="24"/>
          <w:szCs w:val="24"/>
        </w:rPr>
        <w:t>un de ses organismes partenaires.</w:t>
      </w:r>
      <w:bookmarkEnd w:id="20"/>
    </w:p>
    <w:p w14:paraId="7DD90883" w14:textId="77777777" w:rsidR="00CE1328" w:rsidRPr="00D71B9C" w:rsidRDefault="00CE1328" w:rsidP="00F43B4F">
      <w:pPr>
        <w:pStyle w:val="NoSpacing"/>
        <w:rPr>
          <w:rFonts w:cstheme="minorHAnsi"/>
          <w:sz w:val="24"/>
          <w:szCs w:val="24"/>
        </w:rPr>
      </w:pPr>
    </w:p>
    <w:p w14:paraId="0A288CB8" w14:textId="6278D698" w:rsidR="00F2411A" w:rsidRPr="00D71B9C" w:rsidRDefault="00212955" w:rsidP="00F43B4F">
      <w:pPr>
        <w:pStyle w:val="NoSpacing"/>
        <w:rPr>
          <w:b/>
          <w:sz w:val="28"/>
          <w:szCs w:val="28"/>
        </w:rPr>
      </w:pPr>
      <w:bookmarkStart w:id="21" w:name="lt_pId021"/>
      <w:r w:rsidRPr="00D71B9C">
        <w:rPr>
          <w:b/>
          <w:sz w:val="28"/>
          <w:szCs w:val="28"/>
        </w:rPr>
        <w:t>Qualification requise pour devenir membre d</w:t>
      </w:r>
      <w:r w:rsidR="0040593E" w:rsidRPr="00D71B9C">
        <w:rPr>
          <w:b/>
          <w:sz w:val="28"/>
          <w:szCs w:val="28"/>
        </w:rPr>
        <w:t>’</w:t>
      </w:r>
      <w:r w:rsidRPr="00D71B9C">
        <w:rPr>
          <w:b/>
          <w:sz w:val="28"/>
          <w:szCs w:val="28"/>
        </w:rPr>
        <w:t>un comité de domaine</w:t>
      </w:r>
      <w:bookmarkEnd w:id="21"/>
      <w:r w:rsidRPr="00D71B9C">
        <w:rPr>
          <w:b/>
          <w:sz w:val="28"/>
          <w:szCs w:val="28"/>
        </w:rPr>
        <w:t xml:space="preserve"> </w:t>
      </w:r>
    </w:p>
    <w:p w14:paraId="50AB1D86" w14:textId="7840A132" w:rsidR="005E2471" w:rsidRPr="00D71B9C" w:rsidRDefault="007A42CE" w:rsidP="00F43B4F">
      <w:pPr>
        <w:pStyle w:val="NoSpacing"/>
        <w:rPr>
          <w:sz w:val="24"/>
          <w:szCs w:val="24"/>
        </w:rPr>
      </w:pPr>
      <w:bookmarkStart w:id="22" w:name="lt_pId022"/>
      <w:r w:rsidRPr="00D71B9C">
        <w:rPr>
          <w:sz w:val="24"/>
          <w:szCs w:val="24"/>
        </w:rPr>
        <w:t>Le RCA recherche pas moins de 6 et pas plus de 12 membres pour devenir membres votants de chaque comité de domaine.</w:t>
      </w:r>
      <w:bookmarkEnd w:id="22"/>
      <w:r w:rsidRPr="00D71B9C">
        <w:rPr>
          <w:sz w:val="24"/>
          <w:szCs w:val="24"/>
        </w:rPr>
        <w:t xml:space="preserve"> </w:t>
      </w:r>
      <w:bookmarkStart w:id="23" w:name="lt_pId023"/>
      <w:r w:rsidRPr="00D71B9C">
        <w:rPr>
          <w:sz w:val="24"/>
          <w:szCs w:val="24"/>
        </w:rPr>
        <w:t>Les membres doivent avoir le temps et l</w:t>
      </w:r>
      <w:r w:rsidR="0040593E" w:rsidRPr="00D71B9C">
        <w:rPr>
          <w:sz w:val="24"/>
          <w:szCs w:val="24"/>
        </w:rPr>
        <w:t>’</w:t>
      </w:r>
      <w:r w:rsidRPr="00D71B9C">
        <w:rPr>
          <w:sz w:val="24"/>
          <w:szCs w:val="24"/>
        </w:rPr>
        <w:t>expertise nécessaires pour aider le comité de domaine dans ses premières années d</w:t>
      </w:r>
      <w:r w:rsidR="0040593E" w:rsidRPr="00D71B9C">
        <w:rPr>
          <w:sz w:val="24"/>
          <w:szCs w:val="24"/>
        </w:rPr>
        <w:t>’</w:t>
      </w:r>
      <w:r w:rsidRPr="00D71B9C">
        <w:rPr>
          <w:sz w:val="24"/>
          <w:szCs w:val="24"/>
        </w:rPr>
        <w:t>existence et contribuer de façon significative à la mise en œuvre des activités du comité en question telles qu</w:t>
      </w:r>
      <w:r w:rsidR="0040593E" w:rsidRPr="00D71B9C">
        <w:rPr>
          <w:sz w:val="24"/>
          <w:szCs w:val="24"/>
        </w:rPr>
        <w:t>’</w:t>
      </w:r>
      <w:r w:rsidRPr="00D71B9C">
        <w:rPr>
          <w:sz w:val="24"/>
          <w:szCs w:val="24"/>
        </w:rPr>
        <w:t>elles ont été approuvées par le conseil de direction.</w:t>
      </w:r>
      <w:bookmarkEnd w:id="23"/>
      <w:r w:rsidRPr="00D71B9C">
        <w:rPr>
          <w:sz w:val="24"/>
          <w:szCs w:val="24"/>
        </w:rPr>
        <w:t xml:space="preserve">  </w:t>
      </w:r>
      <w:bookmarkStart w:id="24" w:name="lt_pId024"/>
      <w:r w:rsidRPr="00D71B9C">
        <w:rPr>
          <w:sz w:val="24"/>
          <w:szCs w:val="24"/>
        </w:rPr>
        <w:t>Idéalement, les membres devront :</w:t>
      </w:r>
      <w:bookmarkEnd w:id="24"/>
    </w:p>
    <w:p w14:paraId="4F987DBD" w14:textId="77777777" w:rsidR="005E2471" w:rsidRPr="00D71B9C" w:rsidRDefault="005E2471" w:rsidP="00F43B4F">
      <w:pPr>
        <w:pStyle w:val="NoSpacing"/>
        <w:rPr>
          <w:sz w:val="24"/>
          <w:szCs w:val="24"/>
          <w:lang w:val="en-US"/>
        </w:rPr>
      </w:pPr>
    </w:p>
    <w:p w14:paraId="281C9042" w14:textId="560F7F08" w:rsidR="005E2471" w:rsidRPr="00D71B9C" w:rsidRDefault="00B92A16" w:rsidP="008B6538">
      <w:pPr>
        <w:pStyle w:val="NoSpacing"/>
        <w:numPr>
          <w:ilvl w:val="0"/>
          <w:numId w:val="8"/>
        </w:numPr>
        <w:rPr>
          <w:sz w:val="24"/>
          <w:szCs w:val="24"/>
        </w:rPr>
      </w:pPr>
      <w:bookmarkStart w:id="25" w:name="lt_pId025"/>
      <w:r w:rsidRPr="00D71B9C">
        <w:rPr>
          <w:sz w:val="24"/>
          <w:szCs w:val="24"/>
        </w:rPr>
        <w:t>avoir une connaissance et une expérience personnelle approfondies de l</w:t>
      </w:r>
      <w:r w:rsidR="0040593E" w:rsidRPr="00D71B9C">
        <w:rPr>
          <w:sz w:val="24"/>
          <w:szCs w:val="24"/>
        </w:rPr>
        <w:t>’</w:t>
      </w:r>
      <w:r w:rsidRPr="00D71B9C">
        <w:rPr>
          <w:sz w:val="24"/>
          <w:szCs w:val="24"/>
        </w:rPr>
        <w:t>ensemble des enjeux liés à l</w:t>
      </w:r>
      <w:r w:rsidR="0040593E" w:rsidRPr="00D71B9C">
        <w:rPr>
          <w:sz w:val="24"/>
          <w:szCs w:val="24"/>
        </w:rPr>
        <w:t>’</w:t>
      </w:r>
      <w:r w:rsidRPr="00D71B9C">
        <w:rPr>
          <w:sz w:val="24"/>
          <w:szCs w:val="24"/>
        </w:rPr>
        <w:t>accessibilité et aux handicaps;</w:t>
      </w:r>
      <w:bookmarkEnd w:id="25"/>
    </w:p>
    <w:p w14:paraId="6AD6EA39" w14:textId="01E3C636" w:rsidR="005E2471" w:rsidRPr="00D71B9C" w:rsidRDefault="009528E3" w:rsidP="008B6538">
      <w:pPr>
        <w:pStyle w:val="NoSpacing"/>
        <w:numPr>
          <w:ilvl w:val="0"/>
          <w:numId w:val="8"/>
        </w:numPr>
        <w:rPr>
          <w:sz w:val="24"/>
          <w:szCs w:val="24"/>
        </w:rPr>
      </w:pPr>
      <w:bookmarkStart w:id="26" w:name="lt_pId026"/>
      <w:r w:rsidRPr="00D71B9C">
        <w:rPr>
          <w:sz w:val="24"/>
          <w:szCs w:val="24"/>
        </w:rPr>
        <w:t>avoir de l</w:t>
      </w:r>
      <w:r w:rsidR="0040593E" w:rsidRPr="00D71B9C">
        <w:rPr>
          <w:sz w:val="24"/>
          <w:szCs w:val="24"/>
        </w:rPr>
        <w:t>’</w:t>
      </w:r>
      <w:r w:rsidRPr="00D71B9C">
        <w:rPr>
          <w:sz w:val="24"/>
          <w:szCs w:val="24"/>
        </w:rPr>
        <w:t>expérience à la présidence d</w:t>
      </w:r>
      <w:r w:rsidR="0040593E" w:rsidRPr="00D71B9C">
        <w:rPr>
          <w:sz w:val="24"/>
          <w:szCs w:val="24"/>
        </w:rPr>
        <w:t>’</w:t>
      </w:r>
      <w:r w:rsidRPr="00D71B9C">
        <w:rPr>
          <w:sz w:val="24"/>
          <w:szCs w:val="24"/>
        </w:rPr>
        <w:t>organismes pluridisciplinaires ou multisectoriels;</w:t>
      </w:r>
      <w:bookmarkEnd w:id="26"/>
    </w:p>
    <w:p w14:paraId="51E47A07" w14:textId="273DE9CF" w:rsidR="005E2471" w:rsidRPr="00D71B9C" w:rsidRDefault="00E26B3A" w:rsidP="008B6538">
      <w:pPr>
        <w:pStyle w:val="NoSpacing"/>
        <w:numPr>
          <w:ilvl w:val="0"/>
          <w:numId w:val="8"/>
        </w:numPr>
        <w:rPr>
          <w:sz w:val="24"/>
          <w:szCs w:val="24"/>
        </w:rPr>
      </w:pPr>
      <w:bookmarkStart w:id="27" w:name="lt_pId027"/>
      <w:r w:rsidRPr="00D71B9C">
        <w:rPr>
          <w:sz w:val="24"/>
          <w:szCs w:val="24"/>
        </w:rPr>
        <w:lastRenderedPageBreak/>
        <w:t>avoir travaillé dans un ou être considéré comme un expert dans un des cinq domaines du RCA (c</w:t>
      </w:r>
      <w:r w:rsidR="0040593E" w:rsidRPr="00D71B9C">
        <w:rPr>
          <w:sz w:val="24"/>
          <w:szCs w:val="24"/>
        </w:rPr>
        <w:t>’</w:t>
      </w:r>
      <w:r w:rsidRPr="00D71B9C">
        <w:rPr>
          <w:sz w:val="24"/>
          <w:szCs w:val="24"/>
        </w:rPr>
        <w:t>est-à-dire conception de la recherche et innovation, éducation et formation, élaboration des politiques, emploi ou engagement communautaire);</w:t>
      </w:r>
      <w:bookmarkEnd w:id="27"/>
    </w:p>
    <w:p w14:paraId="452A38FB" w14:textId="2E4E4A06" w:rsidR="005E2471" w:rsidRPr="00D71B9C" w:rsidRDefault="003015E8" w:rsidP="008B6538">
      <w:pPr>
        <w:pStyle w:val="NoSpacing"/>
        <w:numPr>
          <w:ilvl w:val="0"/>
          <w:numId w:val="8"/>
        </w:numPr>
        <w:rPr>
          <w:sz w:val="24"/>
          <w:szCs w:val="24"/>
        </w:rPr>
      </w:pPr>
      <w:r w:rsidRPr="00D71B9C">
        <w:rPr>
          <w:sz w:val="24"/>
          <w:szCs w:val="24"/>
        </w:rPr>
        <w:t>être un leader naturel, un conciliateur et un bâtisseur de ponts;</w:t>
      </w:r>
    </w:p>
    <w:p w14:paraId="1FBE64C0" w14:textId="77777777" w:rsidR="007D1F2A" w:rsidRPr="007D1F2A" w:rsidRDefault="00F33990" w:rsidP="00DA5131">
      <w:pPr>
        <w:pStyle w:val="NoSpacing"/>
        <w:numPr>
          <w:ilvl w:val="0"/>
          <w:numId w:val="8"/>
        </w:numPr>
        <w:rPr>
          <w:rFonts w:cstheme="minorHAnsi"/>
          <w:b/>
          <w:bCs/>
          <w:iCs/>
          <w:sz w:val="28"/>
          <w:szCs w:val="28"/>
        </w:rPr>
      </w:pPr>
      <w:bookmarkStart w:id="28" w:name="lt_pId029"/>
      <w:r w:rsidRPr="00D71B9C">
        <w:rPr>
          <w:sz w:val="24"/>
          <w:szCs w:val="24"/>
        </w:rPr>
        <w:t>être pleinement engagé dans le succès du RCA.</w:t>
      </w:r>
      <w:bookmarkEnd w:id="28"/>
      <w:r w:rsidRPr="00D71B9C">
        <w:rPr>
          <w:sz w:val="24"/>
          <w:szCs w:val="24"/>
        </w:rPr>
        <w:t xml:space="preserve"> </w:t>
      </w:r>
    </w:p>
    <w:p w14:paraId="3B92030B" w14:textId="77777777" w:rsidR="007D1F2A" w:rsidRDefault="007D1F2A" w:rsidP="007D1F2A">
      <w:pPr>
        <w:pStyle w:val="NoSpacing"/>
        <w:rPr>
          <w:sz w:val="24"/>
          <w:szCs w:val="24"/>
        </w:rPr>
      </w:pPr>
    </w:p>
    <w:p w14:paraId="3CEC7AF2" w14:textId="77777777" w:rsidR="00A92E70" w:rsidRPr="00D71B9C" w:rsidRDefault="007A42CE" w:rsidP="00F43B4F">
      <w:pPr>
        <w:pStyle w:val="NoSpacing"/>
        <w:rPr>
          <w:rStyle w:val="Strong"/>
          <w:rFonts w:cstheme="minorHAnsi"/>
          <w:iCs/>
          <w:sz w:val="28"/>
          <w:szCs w:val="28"/>
        </w:rPr>
      </w:pPr>
      <w:bookmarkStart w:id="29" w:name="lt_pId030"/>
      <w:r w:rsidRPr="00D71B9C">
        <w:rPr>
          <w:rStyle w:val="Strong"/>
          <w:iCs/>
          <w:sz w:val="28"/>
          <w:szCs w:val="28"/>
        </w:rPr>
        <w:t>Réunions des comités de domaine</w:t>
      </w:r>
      <w:bookmarkEnd w:id="29"/>
    </w:p>
    <w:p w14:paraId="57356736" w14:textId="10FA586F" w:rsidR="00A92E70" w:rsidRPr="00D71B9C" w:rsidRDefault="00DC2274" w:rsidP="00F43B4F">
      <w:pPr>
        <w:pStyle w:val="NoSpacing"/>
        <w:rPr>
          <w:rStyle w:val="Strong"/>
          <w:rFonts w:cstheme="minorHAnsi"/>
          <w:b w:val="0"/>
          <w:iCs/>
          <w:sz w:val="24"/>
          <w:szCs w:val="24"/>
        </w:rPr>
      </w:pPr>
      <w:bookmarkStart w:id="30" w:name="lt_pId031"/>
      <w:r w:rsidRPr="00D71B9C">
        <w:rPr>
          <w:rStyle w:val="Strong"/>
          <w:b w:val="0"/>
          <w:iCs/>
          <w:sz w:val="24"/>
          <w:szCs w:val="24"/>
        </w:rPr>
        <w:t>Chaque comité de domaine se réunit au moins deux fois par an sur convocation du président et en collaboration avec le bureau national du RCA, en personne si possible ou virtuellement.</w:t>
      </w:r>
      <w:bookmarkEnd w:id="30"/>
      <w:r w:rsidRPr="00D71B9C">
        <w:rPr>
          <w:rStyle w:val="Strong"/>
          <w:b w:val="0"/>
          <w:iCs/>
          <w:sz w:val="24"/>
          <w:szCs w:val="24"/>
        </w:rPr>
        <w:t xml:space="preserve"> </w:t>
      </w:r>
      <w:bookmarkStart w:id="31" w:name="lt_pId032"/>
      <w:r w:rsidRPr="00D71B9C">
        <w:rPr>
          <w:rStyle w:val="Strong"/>
          <w:b w:val="0"/>
          <w:iCs/>
          <w:sz w:val="24"/>
          <w:szCs w:val="24"/>
        </w:rPr>
        <w:t>Veuillez consulter l</w:t>
      </w:r>
      <w:r w:rsidR="0040593E" w:rsidRPr="00D71B9C">
        <w:rPr>
          <w:rStyle w:val="Strong"/>
          <w:b w:val="0"/>
          <w:iCs/>
          <w:sz w:val="24"/>
          <w:szCs w:val="24"/>
        </w:rPr>
        <w:t>’</w:t>
      </w:r>
      <w:r w:rsidRPr="00D71B9C">
        <w:rPr>
          <w:rStyle w:val="Strong"/>
          <w:b w:val="0"/>
          <w:iCs/>
          <w:sz w:val="24"/>
          <w:szCs w:val="24"/>
        </w:rPr>
        <w:t>annexe B pour le calendrier provisoire des réunions pour l</w:t>
      </w:r>
      <w:r w:rsidR="0040593E" w:rsidRPr="00D71B9C">
        <w:rPr>
          <w:rStyle w:val="Strong"/>
          <w:b w:val="0"/>
          <w:iCs/>
          <w:sz w:val="24"/>
          <w:szCs w:val="24"/>
        </w:rPr>
        <w:t>’</w:t>
      </w:r>
      <w:r w:rsidRPr="00D71B9C">
        <w:rPr>
          <w:rStyle w:val="Strong"/>
          <w:b w:val="0"/>
          <w:iCs/>
          <w:sz w:val="24"/>
          <w:szCs w:val="24"/>
        </w:rPr>
        <w:t>année d</w:t>
      </w:r>
      <w:r w:rsidR="0040593E" w:rsidRPr="00D71B9C">
        <w:rPr>
          <w:rStyle w:val="Strong"/>
          <w:b w:val="0"/>
          <w:iCs/>
          <w:sz w:val="24"/>
          <w:szCs w:val="24"/>
        </w:rPr>
        <w:t>’</w:t>
      </w:r>
      <w:r w:rsidRPr="00D71B9C">
        <w:rPr>
          <w:rStyle w:val="Strong"/>
          <w:b w:val="0"/>
          <w:iCs/>
          <w:sz w:val="24"/>
          <w:szCs w:val="24"/>
        </w:rPr>
        <w:t>application 2020/2021 ainsi que les délais approximatifs.</w:t>
      </w:r>
      <w:bookmarkEnd w:id="31"/>
    </w:p>
    <w:p w14:paraId="36C55F87" w14:textId="77777777" w:rsidR="00A92E70" w:rsidRPr="00D71B9C" w:rsidRDefault="00A92E70" w:rsidP="00F43B4F">
      <w:pPr>
        <w:pStyle w:val="NoSpacing"/>
        <w:rPr>
          <w:rStyle w:val="Strong"/>
          <w:rFonts w:cstheme="minorHAnsi"/>
          <w:b w:val="0"/>
          <w:iCs/>
          <w:sz w:val="28"/>
          <w:szCs w:val="28"/>
          <w:lang w:val="fr-CA"/>
        </w:rPr>
      </w:pPr>
    </w:p>
    <w:p w14:paraId="085856DE" w14:textId="77777777" w:rsidR="007D1F2A" w:rsidRPr="00AF4358" w:rsidRDefault="007D1F2A" w:rsidP="007D1F2A">
      <w:pPr>
        <w:pStyle w:val="NoSpacing"/>
        <w:rPr>
          <w:rStyle w:val="Strong"/>
          <w:rFonts w:cstheme="minorHAnsi"/>
          <w:iCs/>
          <w:sz w:val="28"/>
          <w:szCs w:val="28"/>
        </w:rPr>
      </w:pPr>
      <w:r w:rsidRPr="00AF4358">
        <w:rPr>
          <w:rStyle w:val="Strong"/>
          <w:iCs/>
          <w:sz w:val="28"/>
          <w:szCs w:val="28"/>
        </w:rPr>
        <w:t>Processus de demande</w:t>
      </w:r>
    </w:p>
    <w:p w14:paraId="40093633" w14:textId="77777777" w:rsidR="007D1F2A" w:rsidRPr="00AF4358" w:rsidRDefault="007D1F2A" w:rsidP="007D1F2A">
      <w:pPr>
        <w:pStyle w:val="NoSpacing"/>
        <w:rPr>
          <w:sz w:val="24"/>
          <w:szCs w:val="24"/>
        </w:rPr>
      </w:pPr>
      <w:r w:rsidRPr="00AF4358">
        <w:rPr>
          <w:sz w:val="24"/>
          <w:szCs w:val="24"/>
        </w:rPr>
        <w:t xml:space="preserve">Veuillez envoyer votre formulaire de candidature dûment rempli au bureau national du RCA par courriel à </w:t>
      </w:r>
      <w:hyperlink r:id="rId8" w:history="1">
        <w:r w:rsidRPr="00AF4358">
          <w:rPr>
            <w:rStyle w:val="Hyperlink"/>
            <w:sz w:val="24"/>
            <w:szCs w:val="24"/>
          </w:rPr>
          <w:t>can@carleton.ca</w:t>
        </w:r>
      </w:hyperlink>
      <w:r w:rsidRPr="00AF4358">
        <w:rPr>
          <w:rStyle w:val="Hyperlink"/>
          <w:color w:val="auto"/>
          <w:sz w:val="24"/>
          <w:szCs w:val="24"/>
          <w:u w:val="none"/>
        </w:rPr>
        <w:t>.</w:t>
      </w:r>
      <w:r w:rsidRPr="00AF4358">
        <w:rPr>
          <w:sz w:val="24"/>
          <w:szCs w:val="24"/>
        </w:rPr>
        <w:t xml:space="preserve">  Tous les candidats et candidates sont invité(e)s à soumettre une demande complète constituée des </w:t>
      </w:r>
      <w:r w:rsidRPr="00AF4358">
        <w:rPr>
          <w:b/>
          <w:bCs/>
          <w:sz w:val="24"/>
          <w:szCs w:val="24"/>
        </w:rPr>
        <w:t>trois</w:t>
      </w:r>
      <w:r w:rsidRPr="00AF4358">
        <w:rPr>
          <w:sz w:val="24"/>
          <w:szCs w:val="24"/>
        </w:rPr>
        <w:t xml:space="preserve"> éléments suivants :</w:t>
      </w:r>
    </w:p>
    <w:p w14:paraId="3C711B2B" w14:textId="77777777" w:rsidR="007D1F2A" w:rsidRPr="00AF4358" w:rsidRDefault="007D1F2A" w:rsidP="007D1F2A">
      <w:pPr>
        <w:pStyle w:val="NoSpacing"/>
        <w:rPr>
          <w:sz w:val="24"/>
          <w:szCs w:val="24"/>
          <w:lang w:val="fr-CA"/>
        </w:rPr>
      </w:pPr>
    </w:p>
    <w:p w14:paraId="5A2C15E3" w14:textId="77777777" w:rsidR="007D1F2A" w:rsidRPr="00AF4358" w:rsidRDefault="007D1F2A" w:rsidP="007D1F2A">
      <w:pPr>
        <w:pStyle w:val="NoSpacing"/>
        <w:numPr>
          <w:ilvl w:val="0"/>
          <w:numId w:val="27"/>
        </w:numPr>
        <w:rPr>
          <w:sz w:val="24"/>
          <w:szCs w:val="24"/>
        </w:rPr>
      </w:pPr>
      <w:r w:rsidRPr="00AF4358">
        <w:rPr>
          <w:sz w:val="24"/>
          <w:szCs w:val="24"/>
        </w:rPr>
        <w:t xml:space="preserve">Formulaire de candidature dûment rempli;  </w:t>
      </w:r>
    </w:p>
    <w:p w14:paraId="68509A6D" w14:textId="77777777" w:rsidR="007D1F2A" w:rsidRPr="00AF4358" w:rsidRDefault="007D1F2A" w:rsidP="007D1F2A">
      <w:pPr>
        <w:pStyle w:val="NoSpacing"/>
        <w:numPr>
          <w:ilvl w:val="0"/>
          <w:numId w:val="27"/>
        </w:numPr>
        <w:rPr>
          <w:sz w:val="24"/>
          <w:szCs w:val="24"/>
        </w:rPr>
      </w:pPr>
      <w:r w:rsidRPr="00AF4358">
        <w:rPr>
          <w:sz w:val="24"/>
          <w:szCs w:val="24"/>
        </w:rPr>
        <w:t xml:space="preserve">Curriculum vitæ actualisé; et </w:t>
      </w:r>
    </w:p>
    <w:p w14:paraId="77413630" w14:textId="77777777" w:rsidR="007D1F2A" w:rsidRPr="00AF4358" w:rsidRDefault="007D1F2A" w:rsidP="007D1F2A">
      <w:pPr>
        <w:pStyle w:val="NoSpacing"/>
        <w:numPr>
          <w:ilvl w:val="0"/>
          <w:numId w:val="27"/>
        </w:numPr>
        <w:rPr>
          <w:sz w:val="24"/>
          <w:szCs w:val="24"/>
        </w:rPr>
      </w:pPr>
      <w:r w:rsidRPr="00AF4358">
        <w:rPr>
          <w:b/>
          <w:sz w:val="24"/>
          <w:szCs w:val="24"/>
        </w:rPr>
        <w:t>UN</w:t>
      </w:r>
      <w:r w:rsidRPr="00AF4358">
        <w:rPr>
          <w:sz w:val="24"/>
          <w:szCs w:val="24"/>
        </w:rPr>
        <w:t xml:space="preserve"> des éléments suivants :</w:t>
      </w:r>
    </w:p>
    <w:p w14:paraId="1BC8D38A" w14:textId="77777777" w:rsidR="007D1F2A" w:rsidRPr="00AF4358" w:rsidRDefault="007D1F2A" w:rsidP="007D1F2A">
      <w:pPr>
        <w:pStyle w:val="NoSpacing"/>
        <w:numPr>
          <w:ilvl w:val="0"/>
          <w:numId w:val="26"/>
        </w:numPr>
        <w:rPr>
          <w:sz w:val="24"/>
          <w:szCs w:val="24"/>
        </w:rPr>
      </w:pPr>
      <w:r w:rsidRPr="00AF4358">
        <w:rPr>
          <w:b/>
          <w:bCs/>
          <w:sz w:val="24"/>
          <w:szCs w:val="24"/>
        </w:rPr>
        <w:t>Vidéo</w:t>
      </w:r>
      <w:r w:rsidRPr="00AF4358">
        <w:rPr>
          <w:sz w:val="24"/>
          <w:szCs w:val="24"/>
        </w:rPr>
        <w:t xml:space="preserve"> – une vidéo de vous-même d’une durée maximale de 2 à 3 minutes qui démontre votre expérience, votre qualification et la valeur que vous apporteriez au rôle en tant que membre du comité de domaine de votre choix.</w:t>
      </w:r>
    </w:p>
    <w:p w14:paraId="0268119B" w14:textId="77777777" w:rsidR="007D1F2A" w:rsidRPr="00AF4358" w:rsidRDefault="007D1F2A" w:rsidP="007D1F2A">
      <w:pPr>
        <w:pStyle w:val="NoSpacing"/>
        <w:numPr>
          <w:ilvl w:val="0"/>
          <w:numId w:val="26"/>
        </w:numPr>
        <w:rPr>
          <w:sz w:val="24"/>
          <w:szCs w:val="24"/>
        </w:rPr>
      </w:pPr>
      <w:r w:rsidRPr="00AF4358">
        <w:rPr>
          <w:b/>
          <w:bCs/>
          <w:sz w:val="24"/>
          <w:szCs w:val="24"/>
        </w:rPr>
        <w:t>Fichier audio</w:t>
      </w:r>
      <w:r w:rsidRPr="00AF4358">
        <w:rPr>
          <w:sz w:val="24"/>
          <w:szCs w:val="24"/>
        </w:rPr>
        <w:t xml:space="preserve"> – un enregistrement audio de vous-même d’une durée maximale de 2 à 3 minutes qui démontre votre expérience, votre qualification et la valeur que vous apporteriez au rôle en tant que membre du comité de domaine de votre choix.</w:t>
      </w:r>
    </w:p>
    <w:p w14:paraId="6D780AD2" w14:textId="77777777" w:rsidR="007D1F2A" w:rsidRPr="00AF4358" w:rsidRDefault="007D1F2A" w:rsidP="007D1F2A">
      <w:pPr>
        <w:pStyle w:val="NoSpacing"/>
        <w:numPr>
          <w:ilvl w:val="0"/>
          <w:numId w:val="26"/>
        </w:numPr>
        <w:rPr>
          <w:sz w:val="24"/>
          <w:szCs w:val="24"/>
        </w:rPr>
      </w:pPr>
      <w:r w:rsidRPr="00AF4358">
        <w:rPr>
          <w:b/>
          <w:bCs/>
          <w:sz w:val="24"/>
          <w:szCs w:val="24"/>
        </w:rPr>
        <w:t>Résumé écrit</w:t>
      </w:r>
      <w:r w:rsidRPr="00AF4358">
        <w:rPr>
          <w:sz w:val="24"/>
          <w:szCs w:val="24"/>
        </w:rPr>
        <w:t xml:space="preserve"> – un résumé dactylographié ne dépassant pas 500 mots qui résume votre expérience, votre qualification et la valeur que vous apporteriez au rôle en tant que membre du comité de domaine de votre choix. </w:t>
      </w:r>
    </w:p>
    <w:p w14:paraId="31441E3E" w14:textId="77777777" w:rsidR="007D1F2A" w:rsidRPr="00AF4358" w:rsidRDefault="007D1F2A" w:rsidP="007D1F2A">
      <w:pPr>
        <w:pStyle w:val="NoSpacing"/>
        <w:rPr>
          <w:sz w:val="24"/>
          <w:szCs w:val="24"/>
          <w:lang w:val="fr-CA"/>
        </w:rPr>
      </w:pPr>
    </w:p>
    <w:p w14:paraId="1D48F5FC" w14:textId="23AFE129" w:rsidR="007D1F2A" w:rsidRDefault="007D1F2A" w:rsidP="007D1F2A">
      <w:pPr>
        <w:pStyle w:val="NoSpacing"/>
        <w:rPr>
          <w:sz w:val="24"/>
          <w:szCs w:val="24"/>
        </w:rPr>
      </w:pPr>
      <w:r w:rsidRPr="00AF4358">
        <w:rPr>
          <w:sz w:val="24"/>
          <w:szCs w:val="24"/>
        </w:rPr>
        <w:t xml:space="preserve">Les dossiers de demande seront examinés par le président du comité de domaine concerné et par les membres désignés du Comité d’examen des demandes du RCA.  Ce comité formulera des recommandations au conseil de direction pour examen et approbation. </w:t>
      </w:r>
    </w:p>
    <w:p w14:paraId="311E50D5" w14:textId="77777777" w:rsidR="004646BC" w:rsidRPr="001101DE" w:rsidRDefault="004646BC" w:rsidP="001101DE">
      <w:pPr>
        <w:pStyle w:val="NoSpacing"/>
        <w:jc w:val="center"/>
        <w:rPr>
          <w:rStyle w:val="Strong"/>
          <w:rFonts w:cstheme="minorHAnsi"/>
          <w:iCs/>
          <w:sz w:val="24"/>
          <w:szCs w:val="24"/>
          <w:lang w:val="en-US"/>
        </w:rPr>
      </w:pPr>
    </w:p>
    <w:p w14:paraId="2DEACC64" w14:textId="77777777" w:rsidR="001101DE" w:rsidRPr="001101DE" w:rsidRDefault="001101DE" w:rsidP="001101DE">
      <w:pPr>
        <w:jc w:val="center"/>
        <w:rPr>
          <w:b/>
          <w:sz w:val="24"/>
          <w:szCs w:val="24"/>
        </w:rPr>
      </w:pPr>
      <w:r w:rsidRPr="001101DE">
        <w:rPr>
          <w:b/>
          <w:sz w:val="24"/>
          <w:szCs w:val="24"/>
        </w:rPr>
        <w:t>Les candidatures seront acceptées jusqu'à nouvel ordre</w:t>
      </w:r>
    </w:p>
    <w:p w14:paraId="3F03D314" w14:textId="77777777" w:rsidR="003E61D5" w:rsidRPr="00D71B9C" w:rsidRDefault="003E61D5" w:rsidP="00F43B4F">
      <w:pPr>
        <w:pStyle w:val="NoSpacing"/>
        <w:rPr>
          <w:rStyle w:val="Strong"/>
          <w:rFonts w:cstheme="minorHAnsi"/>
          <w:sz w:val="24"/>
          <w:szCs w:val="24"/>
        </w:rPr>
      </w:pPr>
    </w:p>
    <w:p w14:paraId="0E68103C" w14:textId="18DC0CE7" w:rsidR="00957178" w:rsidRPr="00D71B9C" w:rsidRDefault="00D033F4" w:rsidP="00957178">
      <w:pPr>
        <w:pStyle w:val="NoSpacing"/>
        <w:rPr>
          <w:sz w:val="24"/>
          <w:szCs w:val="24"/>
        </w:rPr>
      </w:pPr>
      <w:bookmarkStart w:id="32" w:name="lt_pId058"/>
      <w:r w:rsidRPr="00D71B9C">
        <w:rPr>
          <w:sz w:val="24"/>
          <w:szCs w:val="24"/>
        </w:rPr>
        <w:t xml:space="preserve">Nous vous invitons à consulter le </w:t>
      </w:r>
      <w:hyperlink r:id="rId9" w:history="1">
        <w:r w:rsidRPr="00D71B9C">
          <w:rPr>
            <w:rStyle w:val="Hyperlink"/>
            <w:sz w:val="24"/>
            <w:szCs w:val="24"/>
          </w:rPr>
          <w:t>Carleton.ca/read/can</w:t>
        </w:r>
      </w:hyperlink>
      <w:r w:rsidRPr="00D71B9C">
        <w:rPr>
          <w:rStyle w:val="Hyperlink"/>
          <w:color w:val="auto"/>
          <w:sz w:val="24"/>
          <w:szCs w:val="24"/>
          <w:u w:val="none"/>
        </w:rPr>
        <w:t xml:space="preserve"> pour plus d</w:t>
      </w:r>
      <w:r w:rsidR="0040593E" w:rsidRPr="00D71B9C">
        <w:rPr>
          <w:rStyle w:val="Hyperlink"/>
          <w:color w:val="auto"/>
          <w:sz w:val="24"/>
          <w:szCs w:val="24"/>
          <w:u w:val="none"/>
        </w:rPr>
        <w:t>’</w:t>
      </w:r>
      <w:r w:rsidRPr="00D71B9C">
        <w:rPr>
          <w:rStyle w:val="Hyperlink"/>
          <w:color w:val="auto"/>
          <w:sz w:val="24"/>
          <w:szCs w:val="24"/>
          <w:u w:val="none"/>
        </w:rPr>
        <w:t>information au sujet du RCA et de ses comités de domaine. Si vous désirez obtenir plus d</w:t>
      </w:r>
      <w:r w:rsidR="0040593E" w:rsidRPr="00D71B9C">
        <w:rPr>
          <w:rStyle w:val="Hyperlink"/>
          <w:color w:val="auto"/>
          <w:sz w:val="24"/>
          <w:szCs w:val="24"/>
          <w:u w:val="none"/>
        </w:rPr>
        <w:t>’</w:t>
      </w:r>
      <w:r w:rsidRPr="00D71B9C">
        <w:rPr>
          <w:rStyle w:val="Hyperlink"/>
          <w:color w:val="auto"/>
          <w:sz w:val="24"/>
          <w:szCs w:val="24"/>
          <w:u w:val="none"/>
        </w:rPr>
        <w:t xml:space="preserve">information concernant le processus de mise en candidature, veuillez communiquer avec Julie Caldwell au </w:t>
      </w:r>
      <w:hyperlink r:id="rId10" w:history="1">
        <w:r w:rsidRPr="00D71B9C">
          <w:rPr>
            <w:rStyle w:val="Hyperlink"/>
            <w:sz w:val="24"/>
            <w:szCs w:val="24"/>
          </w:rPr>
          <w:t>can@carleton.ca</w:t>
        </w:r>
      </w:hyperlink>
      <w:r w:rsidRPr="00D71B9C">
        <w:rPr>
          <w:rStyle w:val="Hyperlink"/>
          <w:color w:val="auto"/>
          <w:sz w:val="24"/>
          <w:szCs w:val="24"/>
          <w:u w:val="none"/>
        </w:rPr>
        <w:t xml:space="preserve"> ou par téléphone au 1 613 878-5842.</w:t>
      </w:r>
      <w:bookmarkEnd w:id="32"/>
    </w:p>
    <w:p w14:paraId="49439966" w14:textId="77777777" w:rsidR="007F35E9" w:rsidRPr="00D71B9C" w:rsidRDefault="007A42CE">
      <w:pPr>
        <w:rPr>
          <w:sz w:val="24"/>
          <w:szCs w:val="24"/>
        </w:rPr>
      </w:pPr>
      <w:r w:rsidRPr="00D71B9C">
        <w:br w:type="page"/>
      </w:r>
    </w:p>
    <w:p w14:paraId="4160C275" w14:textId="6A83F936" w:rsidR="007F35E9" w:rsidRPr="00D71B9C" w:rsidRDefault="00773A21" w:rsidP="007F35E9">
      <w:pPr>
        <w:pStyle w:val="NoSpacing"/>
        <w:rPr>
          <w:b/>
          <w:sz w:val="28"/>
          <w:szCs w:val="28"/>
        </w:rPr>
      </w:pPr>
      <w:bookmarkStart w:id="33" w:name="lt_pId059"/>
      <w:r w:rsidRPr="00D71B9C">
        <w:rPr>
          <w:b/>
          <w:sz w:val="28"/>
          <w:szCs w:val="28"/>
        </w:rPr>
        <w:lastRenderedPageBreak/>
        <w:t>ANNEXE A – Vue d</w:t>
      </w:r>
      <w:r w:rsidR="0040593E" w:rsidRPr="00D71B9C">
        <w:rPr>
          <w:b/>
          <w:sz w:val="28"/>
          <w:szCs w:val="28"/>
        </w:rPr>
        <w:t>’</w:t>
      </w:r>
      <w:r w:rsidRPr="00D71B9C">
        <w:rPr>
          <w:b/>
          <w:sz w:val="28"/>
          <w:szCs w:val="28"/>
        </w:rPr>
        <w:t>ensemble des comités de domaine</w:t>
      </w:r>
      <w:bookmarkEnd w:id="33"/>
    </w:p>
    <w:p w14:paraId="3810EBA1" w14:textId="77777777" w:rsidR="007F35E9" w:rsidRPr="00D71B9C" w:rsidRDefault="007F35E9" w:rsidP="007F35E9">
      <w:pPr>
        <w:pStyle w:val="NoSpacing"/>
        <w:rPr>
          <w:sz w:val="24"/>
          <w:szCs w:val="24"/>
          <w:lang w:val="fr-CA"/>
        </w:rPr>
      </w:pPr>
    </w:p>
    <w:p w14:paraId="7C2C5341" w14:textId="78081061" w:rsidR="007F35E9" w:rsidRPr="00D71B9C" w:rsidRDefault="008E5F01" w:rsidP="007F35E9">
      <w:pPr>
        <w:pStyle w:val="NoSpacing"/>
        <w:shd w:val="clear" w:color="auto" w:fill="D9D9D9" w:themeFill="background1" w:themeFillShade="D9"/>
        <w:rPr>
          <w:b/>
          <w:sz w:val="28"/>
          <w:szCs w:val="28"/>
        </w:rPr>
      </w:pPr>
      <w:bookmarkStart w:id="34" w:name="lt_pId060"/>
      <w:r w:rsidRPr="00D71B9C">
        <w:rPr>
          <w:b/>
          <w:sz w:val="28"/>
          <w:szCs w:val="28"/>
        </w:rPr>
        <w:t>Comité de recherche, conception et innovation</w:t>
      </w:r>
      <w:bookmarkEnd w:id="34"/>
    </w:p>
    <w:p w14:paraId="4B82E7AA" w14:textId="77777777" w:rsidR="007F35E9" w:rsidRPr="00D71B9C" w:rsidRDefault="007F35E9" w:rsidP="007F35E9">
      <w:pPr>
        <w:pStyle w:val="NoSpacing"/>
        <w:rPr>
          <w:b/>
          <w:bCs/>
          <w:lang w:val="fr-CA" w:eastAsia="en-CA"/>
        </w:rPr>
      </w:pPr>
    </w:p>
    <w:p w14:paraId="77FE32C1" w14:textId="04D848AC" w:rsidR="007F35E9" w:rsidRPr="00D71B9C" w:rsidRDefault="00557E74" w:rsidP="007F35E9">
      <w:pPr>
        <w:pStyle w:val="NoSpacing"/>
        <w:rPr>
          <w:sz w:val="24"/>
          <w:szCs w:val="24"/>
        </w:rPr>
      </w:pPr>
      <w:bookmarkStart w:id="35" w:name="lt_pId061"/>
      <w:r w:rsidRPr="00D71B9C">
        <w:rPr>
          <w:sz w:val="24"/>
          <w:szCs w:val="24"/>
        </w:rPr>
        <w:t>L</w:t>
      </w:r>
      <w:r w:rsidR="0040593E" w:rsidRPr="00D71B9C">
        <w:rPr>
          <w:sz w:val="24"/>
          <w:szCs w:val="24"/>
        </w:rPr>
        <w:t>’</w:t>
      </w:r>
      <w:r w:rsidRPr="00D71B9C">
        <w:rPr>
          <w:sz w:val="24"/>
          <w:szCs w:val="24"/>
        </w:rPr>
        <w:t>innovation en matière d</w:t>
      </w:r>
      <w:r w:rsidR="0040593E" w:rsidRPr="00D71B9C">
        <w:rPr>
          <w:sz w:val="24"/>
          <w:szCs w:val="24"/>
        </w:rPr>
        <w:t>’</w:t>
      </w:r>
      <w:r w:rsidRPr="00D71B9C">
        <w:rPr>
          <w:sz w:val="24"/>
          <w:szCs w:val="24"/>
        </w:rPr>
        <w:t>accessibilité, fondée sur la recherche, apporte des solutions aux obstacles et crée des possibilités de participation à part entière grâce à une meilleure conception des espaces, des technologies, des produits et des transports.</w:t>
      </w:r>
      <w:bookmarkEnd w:id="35"/>
      <w:r w:rsidRPr="00D71B9C">
        <w:rPr>
          <w:sz w:val="24"/>
          <w:szCs w:val="24"/>
        </w:rPr>
        <w:t xml:space="preserve"> </w:t>
      </w:r>
      <w:bookmarkStart w:id="36" w:name="lt_pId062"/>
      <w:r w:rsidRPr="00D71B9C">
        <w:rPr>
          <w:sz w:val="24"/>
          <w:szCs w:val="24"/>
        </w:rPr>
        <w:t>Le RCA incorpore la recherche, la conception et l</w:t>
      </w:r>
      <w:r w:rsidR="0040593E" w:rsidRPr="00D71B9C">
        <w:rPr>
          <w:sz w:val="24"/>
          <w:szCs w:val="24"/>
        </w:rPr>
        <w:t>’</w:t>
      </w:r>
      <w:r w:rsidRPr="00D71B9C">
        <w:rPr>
          <w:sz w:val="24"/>
          <w:szCs w:val="24"/>
        </w:rPr>
        <w:t>innovation dans toutes les disciplines et tous les secteurs d</w:t>
      </w:r>
      <w:r w:rsidR="0040593E" w:rsidRPr="00D71B9C">
        <w:rPr>
          <w:sz w:val="24"/>
          <w:szCs w:val="24"/>
        </w:rPr>
        <w:t>’</w:t>
      </w:r>
      <w:r w:rsidRPr="00D71B9C">
        <w:rPr>
          <w:sz w:val="24"/>
          <w:szCs w:val="24"/>
        </w:rPr>
        <w:t>activité au Canada.</w:t>
      </w:r>
      <w:bookmarkEnd w:id="36"/>
    </w:p>
    <w:p w14:paraId="6DEE19AF" w14:textId="77777777" w:rsidR="007F35E9" w:rsidRPr="00D71B9C" w:rsidRDefault="007F35E9" w:rsidP="007F35E9">
      <w:pPr>
        <w:pStyle w:val="NoSpacing"/>
        <w:rPr>
          <w:b/>
          <w:bCs/>
          <w:sz w:val="24"/>
          <w:szCs w:val="24"/>
          <w:lang w:val="fr-CA" w:eastAsia="en-CA"/>
        </w:rPr>
      </w:pPr>
    </w:p>
    <w:p w14:paraId="625C4D47" w14:textId="00B1803D" w:rsidR="007F35E9" w:rsidRPr="00D71B9C" w:rsidRDefault="00CA0C00" w:rsidP="007F35E9">
      <w:pPr>
        <w:pStyle w:val="NoSpacing"/>
        <w:rPr>
          <w:sz w:val="24"/>
          <w:szCs w:val="24"/>
        </w:rPr>
      </w:pPr>
      <w:bookmarkStart w:id="37" w:name="lt_pId063"/>
      <w:r w:rsidRPr="00D71B9C">
        <w:rPr>
          <w:b/>
          <w:bCs/>
          <w:sz w:val="24"/>
          <w:szCs w:val="24"/>
        </w:rPr>
        <w:t>Domaines d</w:t>
      </w:r>
      <w:r w:rsidR="0040593E" w:rsidRPr="00D71B9C">
        <w:rPr>
          <w:b/>
          <w:bCs/>
          <w:sz w:val="24"/>
          <w:szCs w:val="24"/>
        </w:rPr>
        <w:t>’</w:t>
      </w:r>
      <w:r w:rsidRPr="00D71B9C">
        <w:rPr>
          <w:b/>
          <w:bCs/>
          <w:sz w:val="24"/>
          <w:szCs w:val="24"/>
        </w:rPr>
        <w:t>activité potentiels :</w:t>
      </w:r>
      <w:bookmarkEnd w:id="37"/>
      <w:r w:rsidRPr="00D71B9C">
        <w:rPr>
          <w:sz w:val="24"/>
          <w:szCs w:val="24"/>
        </w:rPr>
        <w:t xml:space="preserve"> </w:t>
      </w:r>
    </w:p>
    <w:p w14:paraId="0A0D7CA1" w14:textId="23D3EBB1" w:rsidR="007F35E9" w:rsidRPr="00D71B9C" w:rsidRDefault="00886D72" w:rsidP="007F35E9">
      <w:pPr>
        <w:pStyle w:val="NoSpacing"/>
        <w:numPr>
          <w:ilvl w:val="0"/>
          <w:numId w:val="11"/>
        </w:numPr>
        <w:rPr>
          <w:sz w:val="24"/>
          <w:szCs w:val="24"/>
        </w:rPr>
      </w:pPr>
      <w:bookmarkStart w:id="38" w:name="lt_pId064"/>
      <w:r w:rsidRPr="00D71B9C">
        <w:rPr>
          <w:sz w:val="24"/>
          <w:szCs w:val="24"/>
        </w:rPr>
        <w:t>Technologies et appareils fonctionnels et de réadaptation</w:t>
      </w:r>
      <w:bookmarkEnd w:id="38"/>
    </w:p>
    <w:p w14:paraId="4272EC2D" w14:textId="5E670C0D" w:rsidR="007F35E9" w:rsidRPr="00D71B9C" w:rsidRDefault="00345566" w:rsidP="007F35E9">
      <w:pPr>
        <w:pStyle w:val="NoSpacing"/>
        <w:numPr>
          <w:ilvl w:val="0"/>
          <w:numId w:val="11"/>
        </w:numPr>
        <w:rPr>
          <w:sz w:val="24"/>
          <w:szCs w:val="24"/>
        </w:rPr>
      </w:pPr>
      <w:bookmarkStart w:id="39" w:name="lt_pId065"/>
      <w:r w:rsidRPr="00D71B9C">
        <w:rPr>
          <w:sz w:val="24"/>
          <w:szCs w:val="24"/>
        </w:rPr>
        <w:t>Technologies intelligentes pour la surveillance et l</w:t>
      </w:r>
      <w:r w:rsidR="0040593E" w:rsidRPr="00D71B9C">
        <w:rPr>
          <w:sz w:val="24"/>
          <w:szCs w:val="24"/>
        </w:rPr>
        <w:t>’</w:t>
      </w:r>
      <w:r w:rsidRPr="00D71B9C">
        <w:rPr>
          <w:sz w:val="24"/>
          <w:szCs w:val="24"/>
        </w:rPr>
        <w:t>évaluation</w:t>
      </w:r>
      <w:bookmarkEnd w:id="39"/>
    </w:p>
    <w:p w14:paraId="4DDB6352" w14:textId="3A93FEC2" w:rsidR="007F35E9" w:rsidRPr="00D71B9C" w:rsidRDefault="00EE7B26" w:rsidP="007F35E9">
      <w:pPr>
        <w:pStyle w:val="NoSpacing"/>
        <w:numPr>
          <w:ilvl w:val="0"/>
          <w:numId w:val="11"/>
        </w:numPr>
        <w:rPr>
          <w:sz w:val="24"/>
          <w:szCs w:val="24"/>
        </w:rPr>
      </w:pPr>
      <w:bookmarkStart w:id="40" w:name="lt_pId066"/>
      <w:r w:rsidRPr="00D71B9C">
        <w:rPr>
          <w:sz w:val="24"/>
          <w:szCs w:val="24"/>
        </w:rPr>
        <w:t>L</w:t>
      </w:r>
      <w:r w:rsidR="0040593E" w:rsidRPr="00D71B9C">
        <w:rPr>
          <w:sz w:val="24"/>
          <w:szCs w:val="24"/>
        </w:rPr>
        <w:t>’</w:t>
      </w:r>
      <w:r w:rsidRPr="00D71B9C">
        <w:rPr>
          <w:sz w:val="24"/>
          <w:szCs w:val="24"/>
        </w:rPr>
        <w:t>IA et l</w:t>
      </w:r>
      <w:r w:rsidR="0040593E" w:rsidRPr="00D71B9C">
        <w:rPr>
          <w:sz w:val="24"/>
          <w:szCs w:val="24"/>
        </w:rPr>
        <w:t>’</w:t>
      </w:r>
      <w:r w:rsidRPr="00D71B9C">
        <w:rPr>
          <w:sz w:val="24"/>
          <w:szCs w:val="24"/>
        </w:rPr>
        <w:t>accessibilité</w:t>
      </w:r>
      <w:bookmarkEnd w:id="40"/>
    </w:p>
    <w:p w14:paraId="747E2CFC" w14:textId="3CE3447E" w:rsidR="007F35E9" w:rsidRPr="00D71B9C" w:rsidRDefault="00900ACC" w:rsidP="007F35E9">
      <w:pPr>
        <w:pStyle w:val="NoSpacing"/>
        <w:numPr>
          <w:ilvl w:val="0"/>
          <w:numId w:val="11"/>
        </w:numPr>
        <w:rPr>
          <w:sz w:val="24"/>
          <w:szCs w:val="24"/>
        </w:rPr>
      </w:pPr>
      <w:bookmarkStart w:id="41" w:name="lt_pId067"/>
      <w:r w:rsidRPr="00D71B9C">
        <w:rPr>
          <w:sz w:val="24"/>
          <w:szCs w:val="24"/>
        </w:rPr>
        <w:t>Produits, services, transport et environnement</w:t>
      </w:r>
      <w:bookmarkEnd w:id="41"/>
    </w:p>
    <w:p w14:paraId="2790A47A" w14:textId="5778D722" w:rsidR="007F35E9" w:rsidRPr="00D71B9C" w:rsidRDefault="009848EA" w:rsidP="007F35E9">
      <w:pPr>
        <w:pStyle w:val="NoSpacing"/>
        <w:numPr>
          <w:ilvl w:val="0"/>
          <w:numId w:val="11"/>
        </w:numPr>
        <w:rPr>
          <w:sz w:val="24"/>
          <w:szCs w:val="24"/>
        </w:rPr>
      </w:pPr>
      <w:bookmarkStart w:id="42" w:name="lt_pId068"/>
      <w:r w:rsidRPr="00D71B9C">
        <w:rPr>
          <w:sz w:val="24"/>
          <w:szCs w:val="24"/>
        </w:rPr>
        <w:t>Conception et méthodes de conception</w:t>
      </w:r>
      <w:bookmarkEnd w:id="42"/>
    </w:p>
    <w:p w14:paraId="7302A992" w14:textId="71498A65" w:rsidR="007F35E9" w:rsidRPr="00D71B9C" w:rsidRDefault="00FB48BB" w:rsidP="007F35E9">
      <w:pPr>
        <w:pStyle w:val="NoSpacing"/>
        <w:numPr>
          <w:ilvl w:val="0"/>
          <w:numId w:val="11"/>
        </w:numPr>
        <w:rPr>
          <w:sz w:val="24"/>
          <w:szCs w:val="24"/>
        </w:rPr>
      </w:pPr>
      <w:bookmarkStart w:id="43" w:name="lt_pId069"/>
      <w:r w:rsidRPr="00D71B9C">
        <w:rPr>
          <w:sz w:val="24"/>
          <w:szCs w:val="24"/>
        </w:rPr>
        <w:t>Gestion du bien-être et de la santé mentale</w:t>
      </w:r>
      <w:bookmarkEnd w:id="43"/>
    </w:p>
    <w:p w14:paraId="48302A4B" w14:textId="01C5F584" w:rsidR="007F35E9" w:rsidRPr="00D71B9C" w:rsidRDefault="00075D1E" w:rsidP="007F35E9">
      <w:pPr>
        <w:pStyle w:val="NoSpacing"/>
        <w:numPr>
          <w:ilvl w:val="0"/>
          <w:numId w:val="11"/>
        </w:numPr>
        <w:rPr>
          <w:sz w:val="24"/>
          <w:szCs w:val="24"/>
        </w:rPr>
      </w:pPr>
      <w:bookmarkStart w:id="44" w:name="lt_pId070"/>
      <w:r w:rsidRPr="00D71B9C">
        <w:rPr>
          <w:sz w:val="24"/>
          <w:szCs w:val="24"/>
        </w:rPr>
        <w:t>Déficiences fonctionnelles, solutions thérapeutiques et médicales</w:t>
      </w:r>
      <w:bookmarkEnd w:id="44"/>
    </w:p>
    <w:p w14:paraId="7AD35A95" w14:textId="07B160C6" w:rsidR="007F35E9" w:rsidRPr="00D71B9C" w:rsidRDefault="00767A22" w:rsidP="007F35E9">
      <w:pPr>
        <w:pStyle w:val="NoSpacing"/>
        <w:numPr>
          <w:ilvl w:val="0"/>
          <w:numId w:val="11"/>
        </w:numPr>
        <w:rPr>
          <w:sz w:val="24"/>
          <w:szCs w:val="24"/>
        </w:rPr>
      </w:pPr>
      <w:bookmarkStart w:id="45" w:name="lt_pId071"/>
      <w:r w:rsidRPr="00D71B9C">
        <w:rPr>
          <w:sz w:val="24"/>
          <w:szCs w:val="24"/>
        </w:rPr>
        <w:t>Perspectives sociales, historiques et critiques</w:t>
      </w:r>
      <w:bookmarkEnd w:id="45"/>
    </w:p>
    <w:p w14:paraId="1946F015" w14:textId="77777777" w:rsidR="007F35E9" w:rsidRPr="00D71B9C" w:rsidRDefault="007F35E9" w:rsidP="007F35E9">
      <w:pPr>
        <w:pStyle w:val="NoSpacing"/>
        <w:rPr>
          <w:sz w:val="24"/>
          <w:szCs w:val="24"/>
          <w:lang w:val="fr-CA"/>
        </w:rPr>
      </w:pPr>
    </w:p>
    <w:p w14:paraId="5175031C" w14:textId="1A55A48D" w:rsidR="007F35E9" w:rsidRPr="00D71B9C" w:rsidRDefault="00733215" w:rsidP="007F35E9">
      <w:pPr>
        <w:pStyle w:val="NoSpacing"/>
        <w:rPr>
          <w:sz w:val="24"/>
          <w:szCs w:val="24"/>
        </w:rPr>
      </w:pPr>
      <w:bookmarkStart w:id="46" w:name="lt_pId072"/>
      <w:r w:rsidRPr="00D71B9C">
        <w:rPr>
          <w:b/>
          <w:bCs/>
          <w:sz w:val="24"/>
          <w:szCs w:val="24"/>
        </w:rPr>
        <w:t>Cible potentielle</w:t>
      </w:r>
      <w:r w:rsidRPr="00D71B9C">
        <w:rPr>
          <w:bCs/>
          <w:sz w:val="24"/>
          <w:szCs w:val="24"/>
        </w:rPr>
        <w:t xml:space="preserve"> : Réseau national pluridisciplinaire de chercheurs en matière d</w:t>
      </w:r>
      <w:r w:rsidR="0040593E" w:rsidRPr="00D71B9C">
        <w:rPr>
          <w:bCs/>
          <w:sz w:val="24"/>
          <w:szCs w:val="24"/>
        </w:rPr>
        <w:t>’</w:t>
      </w:r>
      <w:r w:rsidRPr="00D71B9C">
        <w:rPr>
          <w:bCs/>
          <w:sz w:val="24"/>
          <w:szCs w:val="24"/>
        </w:rPr>
        <w:t>accessibilité</w:t>
      </w:r>
      <w:bookmarkEnd w:id="46"/>
    </w:p>
    <w:p w14:paraId="11052CD4" w14:textId="77777777" w:rsidR="007F35E9" w:rsidRPr="00D71B9C" w:rsidRDefault="007F35E9" w:rsidP="007F35E9">
      <w:pPr>
        <w:pStyle w:val="NoSpacing"/>
        <w:rPr>
          <w:lang w:val="fr-CA" w:eastAsia="en-CA"/>
        </w:rPr>
      </w:pPr>
    </w:p>
    <w:p w14:paraId="0E958AD3" w14:textId="77777777" w:rsidR="007F35E9" w:rsidRPr="00D71B9C" w:rsidRDefault="007F35E9" w:rsidP="007F35E9">
      <w:pPr>
        <w:pStyle w:val="NoSpacing"/>
        <w:rPr>
          <w:lang w:val="fr-CA"/>
        </w:rPr>
      </w:pPr>
    </w:p>
    <w:p w14:paraId="19FB70E9" w14:textId="7C623BAF" w:rsidR="007F35E9" w:rsidRPr="00D71B9C" w:rsidRDefault="000C742F" w:rsidP="007F35E9">
      <w:pPr>
        <w:pStyle w:val="NoSpacing"/>
        <w:shd w:val="clear" w:color="auto" w:fill="D9D9D9" w:themeFill="background1" w:themeFillShade="D9"/>
        <w:rPr>
          <w:b/>
          <w:sz w:val="28"/>
          <w:szCs w:val="28"/>
        </w:rPr>
      </w:pPr>
      <w:bookmarkStart w:id="47" w:name="lt_pId073"/>
      <w:r w:rsidRPr="00D71B9C">
        <w:rPr>
          <w:b/>
          <w:sz w:val="28"/>
          <w:szCs w:val="28"/>
        </w:rPr>
        <w:t>Comité d</w:t>
      </w:r>
      <w:r w:rsidR="0040593E" w:rsidRPr="00D71B9C">
        <w:rPr>
          <w:b/>
          <w:sz w:val="28"/>
          <w:szCs w:val="28"/>
        </w:rPr>
        <w:t>’</w:t>
      </w:r>
      <w:r w:rsidRPr="00D71B9C">
        <w:rPr>
          <w:b/>
          <w:sz w:val="28"/>
          <w:szCs w:val="28"/>
        </w:rPr>
        <w:t>éducation et formation</w:t>
      </w:r>
      <w:bookmarkEnd w:id="47"/>
    </w:p>
    <w:p w14:paraId="5E274D38" w14:textId="77777777" w:rsidR="007F35E9" w:rsidRPr="00D71B9C" w:rsidRDefault="007F35E9" w:rsidP="007F35E9">
      <w:pPr>
        <w:pStyle w:val="NoSpacing"/>
        <w:rPr>
          <w:b/>
          <w:bCs/>
          <w:lang w:val="fr-CA" w:eastAsia="en-CA"/>
        </w:rPr>
      </w:pPr>
    </w:p>
    <w:p w14:paraId="24CA4E7D" w14:textId="0452443A" w:rsidR="007F35E9" w:rsidRPr="00D71B9C" w:rsidRDefault="00673206" w:rsidP="007F35E9">
      <w:pPr>
        <w:pStyle w:val="NoSpacing"/>
        <w:rPr>
          <w:rFonts w:cstheme="minorHAnsi"/>
          <w:sz w:val="24"/>
          <w:szCs w:val="24"/>
        </w:rPr>
      </w:pPr>
      <w:bookmarkStart w:id="48" w:name="lt_pId074"/>
      <w:r w:rsidRPr="00D71B9C">
        <w:rPr>
          <w:sz w:val="24"/>
          <w:szCs w:val="24"/>
        </w:rPr>
        <w:t>Les plus grands défis en matière d</w:t>
      </w:r>
      <w:r w:rsidR="0040593E" w:rsidRPr="00D71B9C">
        <w:rPr>
          <w:sz w:val="24"/>
          <w:szCs w:val="24"/>
        </w:rPr>
        <w:t>’</w:t>
      </w:r>
      <w:r w:rsidRPr="00D71B9C">
        <w:rPr>
          <w:sz w:val="24"/>
          <w:szCs w:val="24"/>
        </w:rPr>
        <w:t>accessibilité restent les attitudes négatives, la stigmatisation, le manque de compréhension et d</w:t>
      </w:r>
      <w:r w:rsidR="0040593E" w:rsidRPr="00D71B9C">
        <w:rPr>
          <w:sz w:val="24"/>
          <w:szCs w:val="24"/>
        </w:rPr>
        <w:t>’</w:t>
      </w:r>
      <w:r w:rsidRPr="00D71B9C">
        <w:rPr>
          <w:sz w:val="24"/>
          <w:szCs w:val="24"/>
        </w:rPr>
        <w:t>expertise.</w:t>
      </w:r>
      <w:bookmarkEnd w:id="48"/>
      <w:r w:rsidRPr="00D71B9C">
        <w:rPr>
          <w:sz w:val="24"/>
          <w:szCs w:val="24"/>
        </w:rPr>
        <w:t xml:space="preserve"> </w:t>
      </w:r>
      <w:bookmarkStart w:id="49" w:name="lt_pId075"/>
      <w:r w:rsidRPr="00D71B9C">
        <w:rPr>
          <w:sz w:val="24"/>
          <w:szCs w:val="24"/>
        </w:rPr>
        <w:t>Le RCA met à profit les ressources de ses partenaires du Réseau pour développer et coordonner l</w:t>
      </w:r>
      <w:r w:rsidR="0040593E" w:rsidRPr="00D71B9C">
        <w:rPr>
          <w:sz w:val="24"/>
          <w:szCs w:val="24"/>
        </w:rPr>
        <w:t>’</w:t>
      </w:r>
      <w:r w:rsidRPr="00D71B9C">
        <w:rPr>
          <w:sz w:val="24"/>
          <w:szCs w:val="24"/>
        </w:rPr>
        <w:t>éducation et la formation en matière d</w:t>
      </w:r>
      <w:r w:rsidR="0040593E" w:rsidRPr="00D71B9C">
        <w:rPr>
          <w:sz w:val="24"/>
          <w:szCs w:val="24"/>
        </w:rPr>
        <w:t>’</w:t>
      </w:r>
      <w:r w:rsidRPr="00D71B9C">
        <w:rPr>
          <w:sz w:val="24"/>
          <w:szCs w:val="24"/>
        </w:rPr>
        <w:t>accessibilité, du point de vue d</w:t>
      </w:r>
      <w:r w:rsidR="0040593E" w:rsidRPr="00D71B9C">
        <w:rPr>
          <w:sz w:val="24"/>
          <w:szCs w:val="24"/>
        </w:rPr>
        <w:t>’</w:t>
      </w:r>
      <w:r w:rsidRPr="00D71B9C">
        <w:rPr>
          <w:sz w:val="24"/>
          <w:szCs w:val="24"/>
        </w:rPr>
        <w:t>un environnement bâti, des sciences de la santé, de l</w:t>
      </w:r>
      <w:r w:rsidR="0040593E" w:rsidRPr="00D71B9C">
        <w:rPr>
          <w:sz w:val="24"/>
          <w:szCs w:val="24"/>
        </w:rPr>
        <w:t>’</w:t>
      </w:r>
      <w:r w:rsidRPr="00D71B9C">
        <w:rPr>
          <w:sz w:val="24"/>
          <w:szCs w:val="24"/>
        </w:rPr>
        <w:t>ingénierie et de la conception, des études sur le handicap, de la politique et du droit, de l</w:t>
      </w:r>
      <w:r w:rsidR="0040593E" w:rsidRPr="00D71B9C">
        <w:rPr>
          <w:sz w:val="24"/>
          <w:szCs w:val="24"/>
        </w:rPr>
        <w:t>’</w:t>
      </w:r>
      <w:r w:rsidRPr="00D71B9C">
        <w:rPr>
          <w:sz w:val="24"/>
          <w:szCs w:val="24"/>
        </w:rPr>
        <w:t>enseignement et de l</w:t>
      </w:r>
      <w:r w:rsidR="0040593E" w:rsidRPr="00D71B9C">
        <w:rPr>
          <w:sz w:val="24"/>
          <w:szCs w:val="24"/>
        </w:rPr>
        <w:t>’</w:t>
      </w:r>
      <w:r w:rsidRPr="00D71B9C">
        <w:rPr>
          <w:sz w:val="24"/>
          <w:szCs w:val="24"/>
        </w:rPr>
        <w:t>apprentissage, etc.</w:t>
      </w:r>
      <w:bookmarkEnd w:id="49"/>
    </w:p>
    <w:p w14:paraId="0031CF88" w14:textId="77777777" w:rsidR="007F35E9" w:rsidRPr="00D71B9C" w:rsidRDefault="007F35E9" w:rsidP="007F35E9">
      <w:pPr>
        <w:pStyle w:val="NoSpacing"/>
        <w:rPr>
          <w:rFonts w:cstheme="minorHAnsi"/>
          <w:b/>
          <w:bCs/>
          <w:sz w:val="24"/>
          <w:szCs w:val="24"/>
          <w:lang w:val="fr-CA" w:eastAsia="en-CA"/>
        </w:rPr>
      </w:pPr>
    </w:p>
    <w:p w14:paraId="11F337C7" w14:textId="546F978E" w:rsidR="007F35E9" w:rsidRPr="00D71B9C" w:rsidRDefault="000545EF" w:rsidP="007F35E9">
      <w:pPr>
        <w:pStyle w:val="NoSpacing"/>
        <w:rPr>
          <w:rFonts w:cstheme="minorHAnsi"/>
          <w:b/>
          <w:sz w:val="24"/>
          <w:szCs w:val="24"/>
        </w:rPr>
      </w:pPr>
      <w:bookmarkStart w:id="50" w:name="lt_pId076"/>
      <w:r w:rsidRPr="00D71B9C">
        <w:rPr>
          <w:b/>
          <w:sz w:val="24"/>
          <w:szCs w:val="24"/>
        </w:rPr>
        <w:t>Domaines d</w:t>
      </w:r>
      <w:r w:rsidR="0040593E" w:rsidRPr="00D71B9C">
        <w:rPr>
          <w:b/>
          <w:sz w:val="24"/>
          <w:szCs w:val="24"/>
        </w:rPr>
        <w:t>’</w:t>
      </w:r>
      <w:r w:rsidRPr="00D71B9C">
        <w:rPr>
          <w:b/>
          <w:sz w:val="24"/>
          <w:szCs w:val="24"/>
        </w:rPr>
        <w:t>activité potentiels :</w:t>
      </w:r>
      <w:bookmarkEnd w:id="50"/>
      <w:r w:rsidRPr="00D71B9C">
        <w:rPr>
          <w:b/>
          <w:sz w:val="24"/>
          <w:szCs w:val="24"/>
        </w:rPr>
        <w:t xml:space="preserve"> </w:t>
      </w:r>
    </w:p>
    <w:p w14:paraId="3AAF7695" w14:textId="28AC1997" w:rsidR="007F35E9" w:rsidRPr="00D71B9C" w:rsidRDefault="002A0499" w:rsidP="007F35E9">
      <w:pPr>
        <w:pStyle w:val="NoSpacing"/>
        <w:numPr>
          <w:ilvl w:val="0"/>
          <w:numId w:val="13"/>
        </w:numPr>
        <w:rPr>
          <w:rFonts w:cstheme="minorHAnsi"/>
          <w:sz w:val="24"/>
          <w:szCs w:val="24"/>
        </w:rPr>
      </w:pPr>
      <w:bookmarkStart w:id="51" w:name="lt_pId077"/>
      <w:r w:rsidRPr="00D71B9C">
        <w:rPr>
          <w:sz w:val="24"/>
          <w:szCs w:val="24"/>
        </w:rPr>
        <w:t>Programmes et services de transition</w:t>
      </w:r>
      <w:bookmarkEnd w:id="51"/>
    </w:p>
    <w:p w14:paraId="7864F731" w14:textId="3A5FB3B5" w:rsidR="007F35E9" w:rsidRPr="00D71B9C" w:rsidRDefault="004B6D59" w:rsidP="007F35E9">
      <w:pPr>
        <w:pStyle w:val="NoSpacing"/>
        <w:numPr>
          <w:ilvl w:val="0"/>
          <w:numId w:val="13"/>
        </w:numPr>
        <w:rPr>
          <w:rFonts w:cstheme="minorHAnsi"/>
          <w:sz w:val="24"/>
          <w:szCs w:val="24"/>
        </w:rPr>
      </w:pPr>
      <w:bookmarkStart w:id="52" w:name="lt_pId078"/>
      <w:r w:rsidRPr="00D71B9C">
        <w:rPr>
          <w:sz w:val="24"/>
          <w:szCs w:val="24"/>
        </w:rPr>
        <w:t>Accommodements dans les établissements d</w:t>
      </w:r>
      <w:r w:rsidR="0040593E" w:rsidRPr="00D71B9C">
        <w:rPr>
          <w:sz w:val="24"/>
          <w:szCs w:val="24"/>
        </w:rPr>
        <w:t>’</w:t>
      </w:r>
      <w:r w:rsidRPr="00D71B9C">
        <w:rPr>
          <w:sz w:val="24"/>
          <w:szCs w:val="24"/>
        </w:rPr>
        <w:t>enseignement et les écoles</w:t>
      </w:r>
      <w:bookmarkEnd w:id="52"/>
    </w:p>
    <w:p w14:paraId="546C06A4" w14:textId="2B5234C6" w:rsidR="007F35E9" w:rsidRPr="00D71B9C" w:rsidRDefault="00D51E33" w:rsidP="007F35E9">
      <w:pPr>
        <w:pStyle w:val="NoSpacing"/>
        <w:numPr>
          <w:ilvl w:val="0"/>
          <w:numId w:val="13"/>
        </w:numPr>
        <w:rPr>
          <w:rFonts w:cstheme="minorHAnsi"/>
          <w:sz w:val="24"/>
          <w:szCs w:val="24"/>
        </w:rPr>
      </w:pPr>
      <w:bookmarkStart w:id="53" w:name="lt_pId079"/>
      <w:r w:rsidRPr="00D71B9C">
        <w:rPr>
          <w:sz w:val="24"/>
          <w:szCs w:val="24"/>
        </w:rPr>
        <w:t>Technologie éducative d</w:t>
      </w:r>
      <w:r w:rsidR="0040593E" w:rsidRPr="00D71B9C">
        <w:rPr>
          <w:sz w:val="24"/>
          <w:szCs w:val="24"/>
        </w:rPr>
        <w:t>’</w:t>
      </w:r>
      <w:r w:rsidRPr="00D71B9C">
        <w:rPr>
          <w:sz w:val="24"/>
          <w:szCs w:val="24"/>
        </w:rPr>
        <w:t>assistance/adaptative</w:t>
      </w:r>
      <w:bookmarkEnd w:id="53"/>
    </w:p>
    <w:p w14:paraId="4F479486" w14:textId="6D89A1B8" w:rsidR="007F35E9" w:rsidRPr="00D71B9C" w:rsidRDefault="00373DCF" w:rsidP="007F35E9">
      <w:pPr>
        <w:pStyle w:val="NoSpacing"/>
        <w:numPr>
          <w:ilvl w:val="0"/>
          <w:numId w:val="13"/>
        </w:numPr>
        <w:rPr>
          <w:rFonts w:cstheme="minorHAnsi"/>
          <w:sz w:val="24"/>
          <w:szCs w:val="24"/>
        </w:rPr>
      </w:pPr>
      <w:bookmarkStart w:id="54" w:name="lt_pId080"/>
      <w:r w:rsidRPr="00D71B9C">
        <w:rPr>
          <w:sz w:val="24"/>
          <w:szCs w:val="24"/>
        </w:rPr>
        <w:t>Stratégies d</w:t>
      </w:r>
      <w:r w:rsidR="0040593E" w:rsidRPr="00D71B9C">
        <w:rPr>
          <w:sz w:val="24"/>
          <w:szCs w:val="24"/>
        </w:rPr>
        <w:t>’</w:t>
      </w:r>
      <w:r w:rsidRPr="00D71B9C">
        <w:rPr>
          <w:sz w:val="24"/>
          <w:szCs w:val="24"/>
        </w:rPr>
        <w:t>apprentissage et développement des compétences</w:t>
      </w:r>
      <w:bookmarkEnd w:id="54"/>
    </w:p>
    <w:p w14:paraId="0819B572" w14:textId="64FAC71F" w:rsidR="007F35E9" w:rsidRPr="00D71B9C" w:rsidRDefault="001318EC" w:rsidP="007F35E9">
      <w:pPr>
        <w:pStyle w:val="NoSpacing"/>
        <w:numPr>
          <w:ilvl w:val="0"/>
          <w:numId w:val="13"/>
        </w:numPr>
        <w:rPr>
          <w:rFonts w:cstheme="minorHAnsi"/>
          <w:sz w:val="24"/>
          <w:szCs w:val="24"/>
        </w:rPr>
      </w:pPr>
      <w:bookmarkStart w:id="55" w:name="lt_pId081"/>
      <w:r w:rsidRPr="00D71B9C">
        <w:rPr>
          <w:sz w:val="24"/>
          <w:szCs w:val="24"/>
        </w:rPr>
        <w:t>Services d</w:t>
      </w:r>
      <w:r w:rsidR="0040593E" w:rsidRPr="00D71B9C">
        <w:rPr>
          <w:sz w:val="24"/>
          <w:szCs w:val="24"/>
        </w:rPr>
        <w:t>’</w:t>
      </w:r>
      <w:r w:rsidRPr="00D71B9C">
        <w:rPr>
          <w:sz w:val="24"/>
          <w:szCs w:val="24"/>
        </w:rPr>
        <w:t>aide et de soutien psychosocial aux personnes en situation de handicap</w:t>
      </w:r>
      <w:bookmarkEnd w:id="55"/>
    </w:p>
    <w:p w14:paraId="5D5284F1" w14:textId="4C26FA7D" w:rsidR="007F35E9" w:rsidRPr="00D71B9C" w:rsidRDefault="0067608B" w:rsidP="007F35E9">
      <w:pPr>
        <w:pStyle w:val="NoSpacing"/>
        <w:numPr>
          <w:ilvl w:val="0"/>
          <w:numId w:val="13"/>
        </w:numPr>
        <w:rPr>
          <w:rFonts w:cstheme="minorHAnsi"/>
          <w:sz w:val="24"/>
          <w:szCs w:val="24"/>
        </w:rPr>
      </w:pPr>
      <w:bookmarkStart w:id="56" w:name="lt_pId082"/>
      <w:r w:rsidRPr="00D71B9C">
        <w:rPr>
          <w:sz w:val="24"/>
          <w:szCs w:val="24"/>
        </w:rPr>
        <w:t>Accessibilité/conception universelle des environnements d</w:t>
      </w:r>
      <w:r w:rsidR="0040593E" w:rsidRPr="00D71B9C">
        <w:rPr>
          <w:sz w:val="24"/>
          <w:szCs w:val="24"/>
        </w:rPr>
        <w:t>’</w:t>
      </w:r>
      <w:r w:rsidRPr="00D71B9C">
        <w:rPr>
          <w:sz w:val="24"/>
          <w:szCs w:val="24"/>
        </w:rPr>
        <w:t>apprentissage</w:t>
      </w:r>
      <w:bookmarkEnd w:id="56"/>
    </w:p>
    <w:p w14:paraId="41C30A09" w14:textId="46EA2002" w:rsidR="007F35E9" w:rsidRPr="00D71B9C" w:rsidRDefault="00CF10BF" w:rsidP="007F35E9">
      <w:pPr>
        <w:pStyle w:val="NoSpacing"/>
        <w:numPr>
          <w:ilvl w:val="0"/>
          <w:numId w:val="13"/>
        </w:numPr>
        <w:rPr>
          <w:rFonts w:cstheme="minorHAnsi"/>
          <w:sz w:val="24"/>
          <w:szCs w:val="24"/>
        </w:rPr>
      </w:pPr>
      <w:bookmarkStart w:id="57" w:name="lt_pId083"/>
      <w:r w:rsidRPr="00D71B9C">
        <w:rPr>
          <w:sz w:val="24"/>
          <w:szCs w:val="24"/>
        </w:rPr>
        <w:t>Formation professionnelle et certification en matière d</w:t>
      </w:r>
      <w:r w:rsidR="0040593E" w:rsidRPr="00D71B9C">
        <w:rPr>
          <w:sz w:val="24"/>
          <w:szCs w:val="24"/>
        </w:rPr>
        <w:t>’</w:t>
      </w:r>
      <w:r w:rsidRPr="00D71B9C">
        <w:rPr>
          <w:sz w:val="24"/>
          <w:szCs w:val="24"/>
        </w:rPr>
        <w:t>accessibilité</w:t>
      </w:r>
      <w:bookmarkEnd w:id="57"/>
    </w:p>
    <w:p w14:paraId="7264D81A" w14:textId="00DF50DF" w:rsidR="007F35E9" w:rsidRPr="00D71B9C" w:rsidRDefault="00FE3783" w:rsidP="007F35E9">
      <w:pPr>
        <w:pStyle w:val="NoSpacing"/>
        <w:numPr>
          <w:ilvl w:val="0"/>
          <w:numId w:val="13"/>
        </w:numPr>
        <w:rPr>
          <w:rFonts w:cstheme="minorHAnsi"/>
          <w:sz w:val="24"/>
          <w:szCs w:val="24"/>
        </w:rPr>
      </w:pPr>
      <w:bookmarkStart w:id="58" w:name="lt_pId084"/>
      <w:r w:rsidRPr="00D71B9C">
        <w:rPr>
          <w:sz w:val="24"/>
          <w:szCs w:val="24"/>
        </w:rPr>
        <w:t>Programmes universitaires en matière d</w:t>
      </w:r>
      <w:r w:rsidR="0040593E" w:rsidRPr="00D71B9C">
        <w:rPr>
          <w:sz w:val="24"/>
          <w:szCs w:val="24"/>
        </w:rPr>
        <w:t>’</w:t>
      </w:r>
      <w:r w:rsidRPr="00D71B9C">
        <w:rPr>
          <w:sz w:val="24"/>
          <w:szCs w:val="24"/>
        </w:rPr>
        <w:t>accessibilité</w:t>
      </w:r>
      <w:bookmarkEnd w:id="58"/>
    </w:p>
    <w:p w14:paraId="21C35FAC" w14:textId="77777777" w:rsidR="007F35E9" w:rsidRPr="00D71B9C" w:rsidRDefault="007F35E9" w:rsidP="007F35E9">
      <w:pPr>
        <w:pStyle w:val="NoSpacing"/>
        <w:rPr>
          <w:lang w:val="fr-CA"/>
        </w:rPr>
      </w:pPr>
    </w:p>
    <w:p w14:paraId="5F3A17A2" w14:textId="07364121" w:rsidR="007F35E9" w:rsidRPr="00D71B9C" w:rsidRDefault="00361F0E" w:rsidP="007F35E9">
      <w:pPr>
        <w:pStyle w:val="NoSpacing"/>
        <w:rPr>
          <w:rFonts w:cstheme="minorHAnsi"/>
          <w:sz w:val="24"/>
          <w:szCs w:val="24"/>
        </w:rPr>
      </w:pPr>
      <w:bookmarkStart w:id="59" w:name="lt_pId085"/>
      <w:r w:rsidRPr="00D71B9C">
        <w:rPr>
          <w:b/>
          <w:bCs/>
          <w:sz w:val="24"/>
          <w:szCs w:val="24"/>
        </w:rPr>
        <w:t>Cible potentielle</w:t>
      </w:r>
      <w:r w:rsidRPr="00D71B9C">
        <w:rPr>
          <w:bCs/>
          <w:sz w:val="24"/>
          <w:szCs w:val="24"/>
        </w:rPr>
        <w:t xml:space="preserve"> : Référentiel des possibilités d</w:t>
      </w:r>
      <w:r w:rsidR="0040593E" w:rsidRPr="00D71B9C">
        <w:rPr>
          <w:bCs/>
          <w:sz w:val="24"/>
          <w:szCs w:val="24"/>
        </w:rPr>
        <w:t>’</w:t>
      </w:r>
      <w:r w:rsidRPr="00D71B9C">
        <w:rPr>
          <w:bCs/>
          <w:sz w:val="24"/>
          <w:szCs w:val="24"/>
        </w:rPr>
        <w:t>éducation et de formation dans tout le Canada, représentant tout l</w:t>
      </w:r>
      <w:r w:rsidR="0040593E" w:rsidRPr="00D71B9C">
        <w:rPr>
          <w:bCs/>
          <w:sz w:val="24"/>
          <w:szCs w:val="24"/>
        </w:rPr>
        <w:t>’</w:t>
      </w:r>
      <w:r w:rsidRPr="00D71B9C">
        <w:rPr>
          <w:bCs/>
          <w:sz w:val="24"/>
          <w:szCs w:val="24"/>
        </w:rPr>
        <w:t>éventail des connaissances et des compétences en matière d</w:t>
      </w:r>
      <w:r w:rsidR="0040593E" w:rsidRPr="00D71B9C">
        <w:rPr>
          <w:bCs/>
          <w:sz w:val="24"/>
          <w:szCs w:val="24"/>
        </w:rPr>
        <w:t>’</w:t>
      </w:r>
      <w:r w:rsidRPr="00D71B9C">
        <w:rPr>
          <w:bCs/>
          <w:sz w:val="24"/>
          <w:szCs w:val="24"/>
        </w:rPr>
        <w:t>accessibilité.</w:t>
      </w:r>
      <w:bookmarkEnd w:id="59"/>
    </w:p>
    <w:p w14:paraId="52A98D00" w14:textId="77777777" w:rsidR="00A1576A" w:rsidRPr="00D71B9C" w:rsidRDefault="007A42CE">
      <w:r w:rsidRPr="00D71B9C">
        <w:br w:type="page"/>
      </w:r>
    </w:p>
    <w:p w14:paraId="4D930919" w14:textId="77777777" w:rsidR="00A1576A" w:rsidRPr="00D71B9C" w:rsidRDefault="00A1576A" w:rsidP="007F35E9">
      <w:pPr>
        <w:pStyle w:val="NoSpacing"/>
        <w:rPr>
          <w:sz w:val="4"/>
          <w:szCs w:val="4"/>
          <w:lang w:val="fr-CA"/>
        </w:rPr>
      </w:pPr>
    </w:p>
    <w:p w14:paraId="1CD0E498" w14:textId="2ADD276C" w:rsidR="007F35E9" w:rsidRPr="00D71B9C" w:rsidRDefault="006A504F" w:rsidP="007F35E9">
      <w:pPr>
        <w:pStyle w:val="NoSpacing"/>
        <w:shd w:val="clear" w:color="auto" w:fill="D9D9D9" w:themeFill="background1" w:themeFillShade="D9"/>
        <w:rPr>
          <w:b/>
          <w:sz w:val="28"/>
          <w:szCs w:val="28"/>
        </w:rPr>
      </w:pPr>
      <w:bookmarkStart w:id="60" w:name="lt_pId086"/>
      <w:r w:rsidRPr="00D71B9C">
        <w:rPr>
          <w:b/>
          <w:sz w:val="28"/>
          <w:szCs w:val="28"/>
        </w:rPr>
        <w:t>Comité des politiques</w:t>
      </w:r>
      <w:bookmarkEnd w:id="60"/>
    </w:p>
    <w:p w14:paraId="14DE4CE6" w14:textId="77777777" w:rsidR="007F35E9" w:rsidRPr="00D71B9C" w:rsidRDefault="007F35E9" w:rsidP="007F35E9">
      <w:pPr>
        <w:pStyle w:val="NoSpacing"/>
        <w:rPr>
          <w:b/>
          <w:bCs/>
          <w:lang w:val="fr-CA" w:eastAsia="en-CA"/>
        </w:rPr>
      </w:pPr>
    </w:p>
    <w:p w14:paraId="2F38D771" w14:textId="23E0F1B1" w:rsidR="007F35E9" w:rsidRPr="00D71B9C" w:rsidRDefault="00CE175B" w:rsidP="007F35E9">
      <w:pPr>
        <w:pStyle w:val="NoSpacing"/>
        <w:rPr>
          <w:sz w:val="24"/>
          <w:szCs w:val="24"/>
        </w:rPr>
      </w:pPr>
      <w:bookmarkStart w:id="61" w:name="lt_pId087"/>
      <w:r w:rsidRPr="00D71B9C">
        <w:rPr>
          <w:sz w:val="24"/>
          <w:szCs w:val="24"/>
        </w:rPr>
        <w:t>Les institutions et les entreprises ont besoin de conseils d</w:t>
      </w:r>
      <w:r w:rsidR="0040593E" w:rsidRPr="00D71B9C">
        <w:rPr>
          <w:sz w:val="24"/>
          <w:szCs w:val="24"/>
        </w:rPr>
        <w:t>’</w:t>
      </w:r>
      <w:r w:rsidRPr="00D71B9C">
        <w:rPr>
          <w:sz w:val="24"/>
          <w:szCs w:val="24"/>
        </w:rPr>
        <w:t>experts pour intégrer l</w:t>
      </w:r>
      <w:r w:rsidR="0040593E" w:rsidRPr="00D71B9C">
        <w:rPr>
          <w:sz w:val="24"/>
          <w:szCs w:val="24"/>
        </w:rPr>
        <w:t>’</w:t>
      </w:r>
      <w:r w:rsidRPr="00D71B9C">
        <w:rPr>
          <w:sz w:val="24"/>
          <w:szCs w:val="24"/>
        </w:rPr>
        <w:t>accessibilité dans leurs cadres organisationnels et politiques.</w:t>
      </w:r>
      <w:bookmarkEnd w:id="61"/>
      <w:r w:rsidRPr="00D71B9C">
        <w:rPr>
          <w:sz w:val="24"/>
          <w:szCs w:val="24"/>
        </w:rPr>
        <w:t xml:space="preserve"> </w:t>
      </w:r>
      <w:bookmarkStart w:id="62" w:name="lt_pId088"/>
      <w:r w:rsidRPr="00D71B9C">
        <w:rPr>
          <w:sz w:val="24"/>
          <w:szCs w:val="24"/>
        </w:rPr>
        <w:t>Le RCA travaille avec les gouvernements, les secteurs public et privé au niveau provincial et national, pour aider à l</w:t>
      </w:r>
      <w:r w:rsidR="0040593E" w:rsidRPr="00D71B9C">
        <w:rPr>
          <w:sz w:val="24"/>
          <w:szCs w:val="24"/>
        </w:rPr>
        <w:t>’</w:t>
      </w:r>
      <w:r w:rsidRPr="00D71B9C">
        <w:rPr>
          <w:sz w:val="24"/>
          <w:szCs w:val="24"/>
        </w:rPr>
        <w:t>élaboration et à l</w:t>
      </w:r>
      <w:r w:rsidR="0040593E" w:rsidRPr="00D71B9C">
        <w:rPr>
          <w:sz w:val="24"/>
          <w:szCs w:val="24"/>
        </w:rPr>
        <w:t>’</w:t>
      </w:r>
      <w:r w:rsidRPr="00D71B9C">
        <w:rPr>
          <w:sz w:val="24"/>
          <w:szCs w:val="24"/>
        </w:rPr>
        <w:t>évaluation des politiques et procédures liées à l</w:t>
      </w:r>
      <w:r w:rsidR="0040593E" w:rsidRPr="00D71B9C">
        <w:rPr>
          <w:sz w:val="24"/>
          <w:szCs w:val="24"/>
        </w:rPr>
        <w:t>’</w:t>
      </w:r>
      <w:r w:rsidRPr="00D71B9C">
        <w:rPr>
          <w:sz w:val="24"/>
          <w:szCs w:val="24"/>
        </w:rPr>
        <w:t>accessibilité.</w:t>
      </w:r>
      <w:bookmarkEnd w:id="62"/>
    </w:p>
    <w:p w14:paraId="32ADD342" w14:textId="77777777" w:rsidR="007F35E9" w:rsidRPr="00D71B9C" w:rsidRDefault="007F35E9" w:rsidP="007F35E9">
      <w:pPr>
        <w:pStyle w:val="NoSpacing"/>
        <w:rPr>
          <w:b/>
          <w:bCs/>
          <w:sz w:val="24"/>
          <w:szCs w:val="24"/>
          <w:lang w:val="fr-CA" w:eastAsia="en-CA"/>
        </w:rPr>
      </w:pPr>
    </w:p>
    <w:p w14:paraId="518E5036" w14:textId="077381B5" w:rsidR="007F35E9" w:rsidRPr="00D71B9C" w:rsidRDefault="00967809" w:rsidP="007F35E9">
      <w:pPr>
        <w:pStyle w:val="NoSpacing"/>
        <w:rPr>
          <w:sz w:val="24"/>
          <w:szCs w:val="24"/>
        </w:rPr>
      </w:pPr>
      <w:bookmarkStart w:id="63" w:name="lt_pId089"/>
      <w:r w:rsidRPr="00D71B9C">
        <w:rPr>
          <w:b/>
          <w:bCs/>
          <w:sz w:val="24"/>
          <w:szCs w:val="24"/>
        </w:rPr>
        <w:t>Domaines d</w:t>
      </w:r>
      <w:r w:rsidR="0040593E" w:rsidRPr="00D71B9C">
        <w:rPr>
          <w:b/>
          <w:bCs/>
          <w:sz w:val="24"/>
          <w:szCs w:val="24"/>
        </w:rPr>
        <w:t>’</w:t>
      </w:r>
      <w:r w:rsidRPr="00D71B9C">
        <w:rPr>
          <w:b/>
          <w:bCs/>
          <w:sz w:val="24"/>
          <w:szCs w:val="24"/>
        </w:rPr>
        <w:t>activité potentiels :</w:t>
      </w:r>
      <w:bookmarkEnd w:id="63"/>
      <w:r w:rsidRPr="00D71B9C">
        <w:rPr>
          <w:sz w:val="24"/>
          <w:szCs w:val="24"/>
        </w:rPr>
        <w:t xml:space="preserve"> </w:t>
      </w:r>
    </w:p>
    <w:p w14:paraId="5BA7FB29" w14:textId="388ADA75" w:rsidR="007F35E9" w:rsidRPr="00D71B9C" w:rsidRDefault="00086AEE" w:rsidP="007F35E9">
      <w:pPr>
        <w:pStyle w:val="NoSpacing"/>
        <w:numPr>
          <w:ilvl w:val="0"/>
          <w:numId w:val="15"/>
        </w:numPr>
        <w:rPr>
          <w:sz w:val="24"/>
          <w:szCs w:val="24"/>
        </w:rPr>
      </w:pPr>
      <w:bookmarkStart w:id="64" w:name="lt_pId090"/>
      <w:r w:rsidRPr="00D71B9C">
        <w:rPr>
          <w:sz w:val="24"/>
          <w:szCs w:val="24"/>
        </w:rPr>
        <w:t>Élaboration et évaluation des politiques/normes</w:t>
      </w:r>
      <w:bookmarkEnd w:id="64"/>
    </w:p>
    <w:p w14:paraId="565B420A" w14:textId="6C5398B3" w:rsidR="007F35E9" w:rsidRPr="00D71B9C" w:rsidRDefault="00AD7851" w:rsidP="007F35E9">
      <w:pPr>
        <w:pStyle w:val="NoSpacing"/>
        <w:numPr>
          <w:ilvl w:val="0"/>
          <w:numId w:val="15"/>
        </w:numPr>
        <w:rPr>
          <w:sz w:val="24"/>
          <w:szCs w:val="24"/>
        </w:rPr>
      </w:pPr>
      <w:bookmarkStart w:id="65" w:name="lt_pId091"/>
      <w:r w:rsidRPr="00D71B9C">
        <w:rPr>
          <w:sz w:val="24"/>
          <w:szCs w:val="24"/>
        </w:rPr>
        <w:t>Évaluations et vérifications</w:t>
      </w:r>
      <w:bookmarkEnd w:id="65"/>
    </w:p>
    <w:p w14:paraId="060153ED" w14:textId="36E59DCA" w:rsidR="007F35E9" w:rsidRPr="00D71B9C" w:rsidRDefault="00FB1641" w:rsidP="007F35E9">
      <w:pPr>
        <w:pStyle w:val="NoSpacing"/>
        <w:numPr>
          <w:ilvl w:val="0"/>
          <w:numId w:val="15"/>
        </w:numPr>
        <w:rPr>
          <w:sz w:val="24"/>
          <w:szCs w:val="24"/>
        </w:rPr>
      </w:pPr>
      <w:bookmarkStart w:id="66" w:name="lt_pId092"/>
      <w:r w:rsidRPr="00D71B9C">
        <w:rPr>
          <w:sz w:val="24"/>
          <w:szCs w:val="24"/>
        </w:rPr>
        <w:t>Planification stratégique, conseil, consultation</w:t>
      </w:r>
      <w:bookmarkEnd w:id="66"/>
    </w:p>
    <w:p w14:paraId="7BFD59D9" w14:textId="4742BE42" w:rsidR="007F35E9" w:rsidRPr="00D71B9C" w:rsidRDefault="00CC7303" w:rsidP="007F35E9">
      <w:pPr>
        <w:pStyle w:val="NoSpacing"/>
        <w:numPr>
          <w:ilvl w:val="0"/>
          <w:numId w:val="15"/>
        </w:numPr>
        <w:rPr>
          <w:sz w:val="24"/>
          <w:szCs w:val="24"/>
        </w:rPr>
      </w:pPr>
      <w:bookmarkStart w:id="67" w:name="lt_pId093"/>
      <w:r w:rsidRPr="00D71B9C">
        <w:rPr>
          <w:sz w:val="24"/>
          <w:szCs w:val="24"/>
        </w:rPr>
        <w:t>Droits de l</w:t>
      </w:r>
      <w:r w:rsidR="0040593E" w:rsidRPr="00D71B9C">
        <w:rPr>
          <w:sz w:val="24"/>
          <w:szCs w:val="24"/>
        </w:rPr>
        <w:t>’</w:t>
      </w:r>
      <w:r w:rsidRPr="00D71B9C">
        <w:rPr>
          <w:sz w:val="24"/>
          <w:szCs w:val="24"/>
        </w:rPr>
        <w:t>homme et défense des intérêts</w:t>
      </w:r>
      <w:bookmarkEnd w:id="67"/>
    </w:p>
    <w:p w14:paraId="416CE739" w14:textId="77777777" w:rsidR="007F35E9" w:rsidRPr="00D71B9C" w:rsidRDefault="007F35E9" w:rsidP="007F35E9">
      <w:pPr>
        <w:pStyle w:val="NoSpacing"/>
        <w:rPr>
          <w:b/>
          <w:bCs/>
          <w:sz w:val="16"/>
          <w:szCs w:val="16"/>
          <w:lang w:val="fr-CA" w:eastAsia="en-CA"/>
        </w:rPr>
      </w:pPr>
    </w:p>
    <w:p w14:paraId="09EF4642" w14:textId="03A49BD9" w:rsidR="007F35E9" w:rsidRPr="00D71B9C" w:rsidRDefault="007F1706" w:rsidP="007F35E9">
      <w:pPr>
        <w:pStyle w:val="NoSpacing"/>
        <w:rPr>
          <w:sz w:val="24"/>
          <w:szCs w:val="24"/>
        </w:rPr>
      </w:pPr>
      <w:bookmarkStart w:id="68" w:name="lt_pId094"/>
      <w:r w:rsidRPr="00D71B9C">
        <w:rPr>
          <w:b/>
          <w:bCs/>
          <w:sz w:val="24"/>
          <w:szCs w:val="24"/>
        </w:rPr>
        <w:t>Cible potentielle</w:t>
      </w:r>
      <w:r w:rsidRPr="00D71B9C">
        <w:rPr>
          <w:bCs/>
          <w:sz w:val="24"/>
          <w:szCs w:val="24"/>
        </w:rPr>
        <w:t xml:space="preserve"> : Un groupe de réflexion national pour assurer un suivi continu et prodiguer des conseils concernant la Loi canadienne sur l</w:t>
      </w:r>
      <w:r w:rsidR="0040593E" w:rsidRPr="00D71B9C">
        <w:rPr>
          <w:bCs/>
          <w:sz w:val="24"/>
          <w:szCs w:val="24"/>
        </w:rPr>
        <w:t>’</w:t>
      </w:r>
      <w:r w:rsidRPr="00D71B9C">
        <w:rPr>
          <w:bCs/>
          <w:sz w:val="24"/>
          <w:szCs w:val="24"/>
        </w:rPr>
        <w:t>accessibilité</w:t>
      </w:r>
      <w:bookmarkEnd w:id="68"/>
    </w:p>
    <w:p w14:paraId="3B670F91" w14:textId="77777777" w:rsidR="007F35E9" w:rsidRPr="00D71B9C" w:rsidRDefault="007F35E9" w:rsidP="007F35E9">
      <w:pPr>
        <w:pStyle w:val="NoSpacing"/>
        <w:rPr>
          <w:sz w:val="16"/>
          <w:szCs w:val="16"/>
          <w:lang w:val="fr-CA"/>
        </w:rPr>
      </w:pPr>
    </w:p>
    <w:p w14:paraId="7BCD135A" w14:textId="09C2C830" w:rsidR="007F35E9" w:rsidRPr="00D71B9C" w:rsidRDefault="00206BFD" w:rsidP="007F35E9">
      <w:pPr>
        <w:pStyle w:val="NoSpacing"/>
        <w:shd w:val="clear" w:color="auto" w:fill="D9D9D9" w:themeFill="background1" w:themeFillShade="D9"/>
        <w:rPr>
          <w:b/>
          <w:sz w:val="28"/>
          <w:szCs w:val="28"/>
        </w:rPr>
      </w:pPr>
      <w:bookmarkStart w:id="69" w:name="lt_pId095"/>
      <w:r w:rsidRPr="00D71B9C">
        <w:rPr>
          <w:b/>
          <w:sz w:val="28"/>
          <w:szCs w:val="28"/>
        </w:rPr>
        <w:t>Comité de l</w:t>
      </w:r>
      <w:r w:rsidR="0040593E" w:rsidRPr="00D71B9C">
        <w:rPr>
          <w:b/>
          <w:sz w:val="28"/>
          <w:szCs w:val="28"/>
        </w:rPr>
        <w:t>’</w:t>
      </w:r>
      <w:r w:rsidRPr="00D71B9C">
        <w:rPr>
          <w:b/>
          <w:sz w:val="28"/>
          <w:szCs w:val="28"/>
        </w:rPr>
        <w:t>emploi</w:t>
      </w:r>
      <w:bookmarkEnd w:id="69"/>
    </w:p>
    <w:p w14:paraId="056C5032" w14:textId="77777777" w:rsidR="007F35E9" w:rsidRPr="00D71B9C" w:rsidRDefault="007F35E9" w:rsidP="007F35E9">
      <w:pPr>
        <w:pStyle w:val="NoSpacing"/>
        <w:rPr>
          <w:b/>
          <w:bCs/>
          <w:lang w:val="fr-CA" w:eastAsia="en-CA"/>
        </w:rPr>
      </w:pPr>
    </w:p>
    <w:p w14:paraId="274D423E" w14:textId="44795DA3" w:rsidR="007F35E9" w:rsidRPr="00D71B9C" w:rsidRDefault="00B5143B" w:rsidP="007F35E9">
      <w:pPr>
        <w:pStyle w:val="NoSpacing"/>
        <w:rPr>
          <w:sz w:val="24"/>
          <w:szCs w:val="24"/>
        </w:rPr>
      </w:pPr>
      <w:bookmarkStart w:id="70" w:name="lt_pId096"/>
      <w:r w:rsidRPr="00D71B9C">
        <w:rPr>
          <w:sz w:val="24"/>
          <w:szCs w:val="24"/>
        </w:rPr>
        <w:t>Remédier à l</w:t>
      </w:r>
      <w:r w:rsidR="0040593E" w:rsidRPr="00D71B9C">
        <w:rPr>
          <w:sz w:val="24"/>
          <w:szCs w:val="24"/>
        </w:rPr>
        <w:t>’</w:t>
      </w:r>
      <w:r w:rsidRPr="00D71B9C">
        <w:rPr>
          <w:sz w:val="24"/>
          <w:szCs w:val="24"/>
        </w:rPr>
        <w:t>écart persistant et important entre les taux d</w:t>
      </w:r>
      <w:r w:rsidR="0040593E" w:rsidRPr="00D71B9C">
        <w:rPr>
          <w:sz w:val="24"/>
          <w:szCs w:val="24"/>
        </w:rPr>
        <w:t>’</w:t>
      </w:r>
      <w:r w:rsidRPr="00D71B9C">
        <w:rPr>
          <w:sz w:val="24"/>
          <w:szCs w:val="24"/>
        </w:rPr>
        <w:t>emploi des Canadiens en situation de handicap et ceux sans handicap est une priorité nationale.</w:t>
      </w:r>
      <w:bookmarkEnd w:id="70"/>
      <w:r w:rsidRPr="00D71B9C">
        <w:rPr>
          <w:sz w:val="24"/>
          <w:szCs w:val="24"/>
        </w:rPr>
        <w:t xml:space="preserve"> </w:t>
      </w:r>
      <w:bookmarkStart w:id="71" w:name="lt_pId097"/>
      <w:r w:rsidRPr="00D71B9C">
        <w:rPr>
          <w:sz w:val="24"/>
          <w:szCs w:val="24"/>
        </w:rPr>
        <w:t>Il existe de nombreuses initiatives en matière d</w:t>
      </w:r>
      <w:r w:rsidR="0040593E" w:rsidRPr="00D71B9C">
        <w:rPr>
          <w:sz w:val="24"/>
          <w:szCs w:val="24"/>
        </w:rPr>
        <w:t>’</w:t>
      </w:r>
      <w:r w:rsidRPr="00D71B9C">
        <w:rPr>
          <w:sz w:val="24"/>
          <w:szCs w:val="24"/>
        </w:rPr>
        <w:t>emploi aux niveaux provincial et fédéral qui peuvent bénéficier d</w:t>
      </w:r>
      <w:r w:rsidR="0040593E" w:rsidRPr="00D71B9C">
        <w:rPr>
          <w:sz w:val="24"/>
          <w:szCs w:val="24"/>
        </w:rPr>
        <w:t>’</w:t>
      </w:r>
      <w:r w:rsidRPr="00D71B9C">
        <w:rPr>
          <w:sz w:val="24"/>
          <w:szCs w:val="24"/>
        </w:rPr>
        <w:t>une collaboration et créer des services mieux coordonnés par le biais du RCA, qui à son tour servira à créer un mouvement pour promouvoir l</w:t>
      </w:r>
      <w:r w:rsidR="0040593E" w:rsidRPr="00D71B9C">
        <w:rPr>
          <w:sz w:val="24"/>
          <w:szCs w:val="24"/>
        </w:rPr>
        <w:t>’</w:t>
      </w:r>
      <w:r w:rsidRPr="00D71B9C">
        <w:rPr>
          <w:sz w:val="24"/>
          <w:szCs w:val="24"/>
        </w:rPr>
        <w:t>emploi des personnes en situation de handicap au Canada.</w:t>
      </w:r>
      <w:bookmarkEnd w:id="71"/>
    </w:p>
    <w:p w14:paraId="59F30137" w14:textId="77777777" w:rsidR="007F35E9" w:rsidRPr="00D71B9C" w:rsidRDefault="007F35E9" w:rsidP="007F35E9">
      <w:pPr>
        <w:pStyle w:val="NoSpacing"/>
        <w:rPr>
          <w:b/>
          <w:bCs/>
          <w:sz w:val="24"/>
          <w:szCs w:val="24"/>
          <w:lang w:val="fr-CA" w:eastAsia="en-CA"/>
        </w:rPr>
      </w:pPr>
    </w:p>
    <w:p w14:paraId="5A8279C3" w14:textId="676BC2E3" w:rsidR="007F35E9" w:rsidRPr="00D71B9C" w:rsidRDefault="00155DF7" w:rsidP="007F35E9">
      <w:pPr>
        <w:pStyle w:val="NoSpacing"/>
        <w:rPr>
          <w:sz w:val="24"/>
          <w:szCs w:val="24"/>
        </w:rPr>
      </w:pPr>
      <w:bookmarkStart w:id="72" w:name="lt_pId098"/>
      <w:r w:rsidRPr="00D71B9C">
        <w:rPr>
          <w:b/>
          <w:bCs/>
          <w:sz w:val="24"/>
          <w:szCs w:val="24"/>
        </w:rPr>
        <w:t>Domaines d</w:t>
      </w:r>
      <w:r w:rsidR="0040593E" w:rsidRPr="00D71B9C">
        <w:rPr>
          <w:b/>
          <w:bCs/>
          <w:sz w:val="24"/>
          <w:szCs w:val="24"/>
        </w:rPr>
        <w:t>’</w:t>
      </w:r>
      <w:r w:rsidRPr="00D71B9C">
        <w:rPr>
          <w:b/>
          <w:bCs/>
          <w:sz w:val="24"/>
          <w:szCs w:val="24"/>
        </w:rPr>
        <w:t>activité potentiels :</w:t>
      </w:r>
      <w:bookmarkEnd w:id="72"/>
      <w:r w:rsidRPr="00D71B9C">
        <w:rPr>
          <w:sz w:val="24"/>
          <w:szCs w:val="24"/>
        </w:rPr>
        <w:t xml:space="preserve"> </w:t>
      </w:r>
    </w:p>
    <w:p w14:paraId="5A86256D" w14:textId="4E15B7C9" w:rsidR="007F35E9" w:rsidRPr="00D71B9C" w:rsidRDefault="00B76701" w:rsidP="007F35E9">
      <w:pPr>
        <w:pStyle w:val="NoSpacing"/>
        <w:numPr>
          <w:ilvl w:val="0"/>
          <w:numId w:val="17"/>
        </w:numPr>
        <w:rPr>
          <w:sz w:val="24"/>
          <w:szCs w:val="24"/>
        </w:rPr>
      </w:pPr>
      <w:bookmarkStart w:id="73" w:name="lt_pId099"/>
      <w:r w:rsidRPr="00D71B9C">
        <w:rPr>
          <w:sz w:val="24"/>
          <w:szCs w:val="24"/>
        </w:rPr>
        <w:t>Développement des compétences en matière d</w:t>
      </w:r>
      <w:r w:rsidR="0040593E" w:rsidRPr="00D71B9C">
        <w:rPr>
          <w:sz w:val="24"/>
          <w:szCs w:val="24"/>
        </w:rPr>
        <w:t>’</w:t>
      </w:r>
      <w:r w:rsidRPr="00D71B9C">
        <w:rPr>
          <w:sz w:val="24"/>
          <w:szCs w:val="24"/>
        </w:rPr>
        <w:t>emploi</w:t>
      </w:r>
      <w:bookmarkEnd w:id="73"/>
    </w:p>
    <w:p w14:paraId="67569C8A" w14:textId="49779BB0" w:rsidR="007F35E9" w:rsidRPr="00D71B9C" w:rsidRDefault="005E1F2E" w:rsidP="007F35E9">
      <w:pPr>
        <w:pStyle w:val="NoSpacing"/>
        <w:numPr>
          <w:ilvl w:val="0"/>
          <w:numId w:val="17"/>
        </w:numPr>
        <w:rPr>
          <w:sz w:val="24"/>
          <w:szCs w:val="24"/>
        </w:rPr>
      </w:pPr>
      <w:bookmarkStart w:id="74" w:name="lt_pId100"/>
      <w:r w:rsidRPr="00D71B9C">
        <w:rPr>
          <w:sz w:val="24"/>
          <w:szCs w:val="24"/>
        </w:rPr>
        <w:t>Accessibilité de l</w:t>
      </w:r>
      <w:r w:rsidR="0040593E" w:rsidRPr="00D71B9C">
        <w:rPr>
          <w:sz w:val="24"/>
          <w:szCs w:val="24"/>
        </w:rPr>
        <w:t>’</w:t>
      </w:r>
      <w:r w:rsidRPr="00D71B9C">
        <w:rPr>
          <w:sz w:val="24"/>
          <w:szCs w:val="24"/>
        </w:rPr>
        <w:t>embauche, de la transition et de l</w:t>
      </w:r>
      <w:r w:rsidR="0040593E" w:rsidRPr="00D71B9C">
        <w:rPr>
          <w:sz w:val="24"/>
          <w:szCs w:val="24"/>
        </w:rPr>
        <w:t>’</w:t>
      </w:r>
      <w:r w:rsidRPr="00D71B9C">
        <w:rPr>
          <w:sz w:val="24"/>
          <w:szCs w:val="24"/>
        </w:rPr>
        <w:t>intégration</w:t>
      </w:r>
      <w:bookmarkEnd w:id="74"/>
    </w:p>
    <w:p w14:paraId="00C04117" w14:textId="33FDCF5E" w:rsidR="007F35E9" w:rsidRPr="00D71B9C" w:rsidRDefault="00294226" w:rsidP="007F35E9">
      <w:pPr>
        <w:pStyle w:val="NoSpacing"/>
        <w:numPr>
          <w:ilvl w:val="0"/>
          <w:numId w:val="17"/>
        </w:numPr>
        <w:rPr>
          <w:sz w:val="24"/>
          <w:szCs w:val="24"/>
        </w:rPr>
      </w:pPr>
      <w:bookmarkStart w:id="75" w:name="lt_pId101"/>
      <w:r w:rsidRPr="00D71B9C">
        <w:rPr>
          <w:sz w:val="24"/>
          <w:szCs w:val="24"/>
        </w:rPr>
        <w:t>Adaptation et accommodement du lieu de travail, et évaluation des besoins</w:t>
      </w:r>
      <w:bookmarkEnd w:id="75"/>
    </w:p>
    <w:p w14:paraId="6A8DB27F" w14:textId="047648C9" w:rsidR="007F35E9" w:rsidRPr="00D71B9C" w:rsidRDefault="00E0077A" w:rsidP="007F35E9">
      <w:pPr>
        <w:pStyle w:val="NoSpacing"/>
        <w:numPr>
          <w:ilvl w:val="0"/>
          <w:numId w:val="17"/>
        </w:numPr>
        <w:rPr>
          <w:sz w:val="24"/>
          <w:szCs w:val="24"/>
        </w:rPr>
      </w:pPr>
      <w:bookmarkStart w:id="76" w:name="lt_pId102"/>
      <w:r w:rsidRPr="00D71B9C">
        <w:rPr>
          <w:sz w:val="24"/>
          <w:szCs w:val="24"/>
        </w:rPr>
        <w:t>Accessibilité des lieux de travail et des organisations</w:t>
      </w:r>
      <w:bookmarkEnd w:id="76"/>
    </w:p>
    <w:p w14:paraId="5905933E" w14:textId="113187D5" w:rsidR="007F35E9" w:rsidRPr="00D71B9C" w:rsidRDefault="0016053C" w:rsidP="007F35E9">
      <w:pPr>
        <w:pStyle w:val="NoSpacing"/>
        <w:numPr>
          <w:ilvl w:val="0"/>
          <w:numId w:val="17"/>
        </w:numPr>
        <w:rPr>
          <w:sz w:val="24"/>
          <w:szCs w:val="24"/>
        </w:rPr>
      </w:pPr>
      <w:bookmarkStart w:id="77" w:name="lt_pId103"/>
      <w:r w:rsidRPr="00D71B9C">
        <w:rPr>
          <w:sz w:val="24"/>
          <w:szCs w:val="24"/>
        </w:rPr>
        <w:t>Formation et sensibilisation des employeurs</w:t>
      </w:r>
      <w:bookmarkEnd w:id="77"/>
    </w:p>
    <w:p w14:paraId="45EEA669" w14:textId="621F5380" w:rsidR="007F35E9" w:rsidRPr="00D71B9C" w:rsidRDefault="00D710F9" w:rsidP="007F35E9">
      <w:pPr>
        <w:pStyle w:val="NoSpacing"/>
        <w:numPr>
          <w:ilvl w:val="0"/>
          <w:numId w:val="17"/>
        </w:numPr>
        <w:rPr>
          <w:sz w:val="24"/>
          <w:szCs w:val="24"/>
        </w:rPr>
      </w:pPr>
      <w:bookmarkStart w:id="78" w:name="lt_pId104"/>
      <w:r w:rsidRPr="00D71B9C">
        <w:rPr>
          <w:sz w:val="24"/>
          <w:szCs w:val="24"/>
        </w:rPr>
        <w:t>Analyse de rentabilité et « marché du handicap »</w:t>
      </w:r>
      <w:bookmarkEnd w:id="78"/>
    </w:p>
    <w:p w14:paraId="6F72F1C5" w14:textId="77777777" w:rsidR="007F35E9" w:rsidRPr="00D71B9C" w:rsidRDefault="007F35E9" w:rsidP="007F35E9">
      <w:pPr>
        <w:pStyle w:val="NoSpacing"/>
        <w:rPr>
          <w:b/>
          <w:bCs/>
          <w:sz w:val="16"/>
          <w:szCs w:val="16"/>
          <w:lang w:val="fr-CA" w:eastAsia="en-CA"/>
        </w:rPr>
      </w:pPr>
    </w:p>
    <w:p w14:paraId="27B1F46D" w14:textId="02671CED" w:rsidR="007F35E9" w:rsidRPr="00D71B9C" w:rsidRDefault="00D12D1C" w:rsidP="007F35E9">
      <w:pPr>
        <w:pStyle w:val="NoSpacing"/>
        <w:rPr>
          <w:sz w:val="24"/>
          <w:szCs w:val="24"/>
        </w:rPr>
      </w:pPr>
      <w:bookmarkStart w:id="79" w:name="lt_pId105"/>
      <w:r w:rsidRPr="00D71B9C">
        <w:rPr>
          <w:b/>
          <w:bCs/>
          <w:sz w:val="24"/>
          <w:szCs w:val="24"/>
        </w:rPr>
        <w:t>Cible potentielle</w:t>
      </w:r>
      <w:r w:rsidRPr="00D71B9C">
        <w:rPr>
          <w:bCs/>
          <w:sz w:val="24"/>
          <w:szCs w:val="24"/>
        </w:rPr>
        <w:t xml:space="preserve"> : Campagne de sensibilisation du public pour promouvoir l</w:t>
      </w:r>
      <w:r w:rsidR="0040593E" w:rsidRPr="00D71B9C">
        <w:rPr>
          <w:bCs/>
          <w:sz w:val="24"/>
          <w:szCs w:val="24"/>
        </w:rPr>
        <w:t>’</w:t>
      </w:r>
      <w:r w:rsidRPr="00D71B9C">
        <w:rPr>
          <w:bCs/>
          <w:sz w:val="24"/>
          <w:szCs w:val="24"/>
        </w:rPr>
        <w:t>emploi des personnes en situation de handicap au Canada</w:t>
      </w:r>
      <w:bookmarkEnd w:id="79"/>
    </w:p>
    <w:p w14:paraId="70FAB5C3" w14:textId="77777777" w:rsidR="007F35E9" w:rsidRPr="00D71B9C" w:rsidRDefault="007F35E9" w:rsidP="007F35E9">
      <w:pPr>
        <w:pStyle w:val="NoSpacing"/>
        <w:rPr>
          <w:sz w:val="16"/>
          <w:szCs w:val="16"/>
          <w:lang w:val="fr-CA"/>
        </w:rPr>
      </w:pPr>
    </w:p>
    <w:p w14:paraId="5D1BF492" w14:textId="35243FF3" w:rsidR="007F35E9" w:rsidRPr="00D71B9C" w:rsidRDefault="00B16267" w:rsidP="007F35E9">
      <w:pPr>
        <w:pStyle w:val="NoSpacing"/>
        <w:shd w:val="clear" w:color="auto" w:fill="D9D9D9" w:themeFill="background1" w:themeFillShade="D9"/>
        <w:rPr>
          <w:b/>
          <w:sz w:val="28"/>
          <w:szCs w:val="28"/>
        </w:rPr>
      </w:pPr>
      <w:bookmarkStart w:id="80" w:name="lt_pId106"/>
      <w:r w:rsidRPr="00D71B9C">
        <w:rPr>
          <w:b/>
          <w:sz w:val="28"/>
          <w:szCs w:val="28"/>
        </w:rPr>
        <w:t>Comité de l</w:t>
      </w:r>
      <w:r w:rsidR="0040593E" w:rsidRPr="00D71B9C">
        <w:rPr>
          <w:b/>
          <w:sz w:val="28"/>
          <w:szCs w:val="28"/>
        </w:rPr>
        <w:t>’</w:t>
      </w:r>
      <w:r w:rsidRPr="00D71B9C">
        <w:rPr>
          <w:b/>
          <w:sz w:val="28"/>
          <w:szCs w:val="28"/>
        </w:rPr>
        <w:t>engagement communautaire</w:t>
      </w:r>
      <w:bookmarkEnd w:id="80"/>
    </w:p>
    <w:p w14:paraId="14827343" w14:textId="77777777" w:rsidR="007F35E9" w:rsidRPr="00D71B9C" w:rsidRDefault="007F35E9" w:rsidP="007F35E9">
      <w:pPr>
        <w:pStyle w:val="NoSpacing"/>
        <w:rPr>
          <w:b/>
          <w:bCs/>
          <w:lang w:val="fr-CA" w:eastAsia="en-CA"/>
        </w:rPr>
      </w:pPr>
    </w:p>
    <w:p w14:paraId="6B8C8C3B" w14:textId="3DD45D62" w:rsidR="007F35E9" w:rsidRPr="00D71B9C" w:rsidRDefault="00CE625C" w:rsidP="007F35E9">
      <w:pPr>
        <w:pStyle w:val="NoSpacing"/>
        <w:rPr>
          <w:sz w:val="24"/>
          <w:szCs w:val="24"/>
        </w:rPr>
      </w:pPr>
      <w:bookmarkStart w:id="81" w:name="lt_pId107"/>
      <w:r w:rsidRPr="00D71B9C">
        <w:rPr>
          <w:sz w:val="24"/>
          <w:szCs w:val="24"/>
        </w:rPr>
        <w:t>L</w:t>
      </w:r>
      <w:r w:rsidR="0040593E" w:rsidRPr="00D71B9C">
        <w:rPr>
          <w:sz w:val="24"/>
          <w:szCs w:val="24"/>
        </w:rPr>
        <w:t>’</w:t>
      </w:r>
      <w:r w:rsidRPr="00D71B9C">
        <w:rPr>
          <w:sz w:val="24"/>
          <w:szCs w:val="24"/>
        </w:rPr>
        <w:t>accessibilité est un fil conducteur qui traverse les disciplines et les industries et qui fait partie intégrante de la composition de notre société.</w:t>
      </w:r>
      <w:bookmarkEnd w:id="81"/>
      <w:r w:rsidRPr="00D71B9C">
        <w:rPr>
          <w:sz w:val="24"/>
          <w:szCs w:val="24"/>
        </w:rPr>
        <w:t xml:space="preserve"> </w:t>
      </w:r>
      <w:bookmarkStart w:id="82" w:name="lt_pId108"/>
      <w:r w:rsidRPr="00D71B9C">
        <w:rPr>
          <w:sz w:val="24"/>
          <w:szCs w:val="24"/>
        </w:rPr>
        <w:t>Le RCA permet de faire le pont entre les piliers du savoir et notre communauté en reliant les établissements d</w:t>
      </w:r>
      <w:r w:rsidR="0040593E" w:rsidRPr="00D71B9C">
        <w:rPr>
          <w:sz w:val="24"/>
          <w:szCs w:val="24"/>
        </w:rPr>
        <w:t>’</w:t>
      </w:r>
      <w:r w:rsidRPr="00D71B9C">
        <w:rPr>
          <w:sz w:val="24"/>
          <w:szCs w:val="24"/>
        </w:rPr>
        <w:t>enseignement postsecondaire aux organisations aux niveaux municipal, régional, provincial, national et international, afin de servir collectivement de catalyseur du changement sociétal.</w:t>
      </w:r>
      <w:bookmarkEnd w:id="82"/>
    </w:p>
    <w:p w14:paraId="09ECAACC" w14:textId="77777777" w:rsidR="007F35E9" w:rsidRPr="00D71B9C" w:rsidRDefault="007F35E9" w:rsidP="007F35E9">
      <w:pPr>
        <w:pStyle w:val="NoSpacing"/>
        <w:rPr>
          <w:b/>
          <w:bCs/>
          <w:sz w:val="16"/>
          <w:szCs w:val="16"/>
          <w:lang w:val="fr-CA" w:eastAsia="en-CA"/>
        </w:rPr>
      </w:pPr>
    </w:p>
    <w:p w14:paraId="57611539" w14:textId="3E9AA0E4" w:rsidR="007F35E9" w:rsidRPr="00D71B9C" w:rsidRDefault="00EB498D" w:rsidP="007F35E9">
      <w:pPr>
        <w:pStyle w:val="NoSpacing"/>
        <w:rPr>
          <w:sz w:val="24"/>
          <w:szCs w:val="24"/>
        </w:rPr>
      </w:pPr>
      <w:bookmarkStart w:id="83" w:name="lt_pId109"/>
      <w:r w:rsidRPr="00D71B9C">
        <w:rPr>
          <w:b/>
          <w:bCs/>
          <w:sz w:val="24"/>
          <w:szCs w:val="24"/>
        </w:rPr>
        <w:t>Domaines d</w:t>
      </w:r>
      <w:r w:rsidR="0040593E" w:rsidRPr="00D71B9C">
        <w:rPr>
          <w:b/>
          <w:bCs/>
          <w:sz w:val="24"/>
          <w:szCs w:val="24"/>
        </w:rPr>
        <w:t>’</w:t>
      </w:r>
      <w:r w:rsidRPr="00D71B9C">
        <w:rPr>
          <w:b/>
          <w:bCs/>
          <w:sz w:val="24"/>
          <w:szCs w:val="24"/>
        </w:rPr>
        <w:t>activité potentiels :</w:t>
      </w:r>
      <w:bookmarkEnd w:id="83"/>
      <w:r w:rsidRPr="00D71B9C">
        <w:rPr>
          <w:sz w:val="24"/>
          <w:szCs w:val="24"/>
        </w:rPr>
        <w:t xml:space="preserve"> </w:t>
      </w:r>
    </w:p>
    <w:p w14:paraId="4277FFA0" w14:textId="59929440" w:rsidR="007F35E9" w:rsidRPr="00D71B9C" w:rsidRDefault="00E92FB2" w:rsidP="007F35E9">
      <w:pPr>
        <w:pStyle w:val="NoSpacing"/>
        <w:numPr>
          <w:ilvl w:val="0"/>
          <w:numId w:val="19"/>
        </w:numPr>
        <w:rPr>
          <w:sz w:val="24"/>
          <w:szCs w:val="24"/>
        </w:rPr>
      </w:pPr>
      <w:bookmarkStart w:id="84" w:name="lt_pId110"/>
      <w:r w:rsidRPr="00D71B9C">
        <w:rPr>
          <w:sz w:val="24"/>
          <w:szCs w:val="24"/>
        </w:rPr>
        <w:t>Engagement intersectoriel</w:t>
      </w:r>
      <w:bookmarkEnd w:id="84"/>
    </w:p>
    <w:p w14:paraId="109687C0" w14:textId="3CA2CF22" w:rsidR="007F35E9" w:rsidRPr="00D71B9C" w:rsidRDefault="007777B8" w:rsidP="007F35E9">
      <w:pPr>
        <w:pStyle w:val="NoSpacing"/>
        <w:numPr>
          <w:ilvl w:val="0"/>
          <w:numId w:val="19"/>
        </w:numPr>
        <w:rPr>
          <w:sz w:val="24"/>
          <w:szCs w:val="24"/>
        </w:rPr>
      </w:pPr>
      <w:bookmarkStart w:id="85" w:name="lt_pId111"/>
      <w:r w:rsidRPr="00D71B9C">
        <w:rPr>
          <w:sz w:val="24"/>
          <w:szCs w:val="24"/>
        </w:rPr>
        <w:t>Sensibilisation du public et campagnes</w:t>
      </w:r>
      <w:bookmarkEnd w:id="85"/>
    </w:p>
    <w:p w14:paraId="79E2966E" w14:textId="6995C027" w:rsidR="007F35E9" w:rsidRPr="00D71B9C" w:rsidRDefault="007D5BCA" w:rsidP="007F35E9">
      <w:pPr>
        <w:pStyle w:val="NoSpacing"/>
        <w:numPr>
          <w:ilvl w:val="0"/>
          <w:numId w:val="19"/>
        </w:numPr>
        <w:rPr>
          <w:sz w:val="24"/>
          <w:szCs w:val="24"/>
        </w:rPr>
      </w:pPr>
      <w:bookmarkStart w:id="86" w:name="lt_pId112"/>
      <w:r w:rsidRPr="00D71B9C">
        <w:rPr>
          <w:sz w:val="24"/>
          <w:szCs w:val="24"/>
        </w:rPr>
        <w:t>Événements et conférences</w:t>
      </w:r>
      <w:bookmarkEnd w:id="86"/>
    </w:p>
    <w:p w14:paraId="04B1F752" w14:textId="735602FC" w:rsidR="007F35E9" w:rsidRPr="00D71B9C" w:rsidRDefault="00563ACC" w:rsidP="007F35E9">
      <w:pPr>
        <w:pStyle w:val="NoSpacing"/>
        <w:numPr>
          <w:ilvl w:val="0"/>
          <w:numId w:val="19"/>
        </w:numPr>
        <w:rPr>
          <w:sz w:val="24"/>
          <w:szCs w:val="24"/>
        </w:rPr>
      </w:pPr>
      <w:bookmarkStart w:id="87" w:name="lt_pId113"/>
      <w:r w:rsidRPr="00D71B9C">
        <w:rPr>
          <w:sz w:val="24"/>
          <w:szCs w:val="24"/>
        </w:rPr>
        <w:t>Renforcement des capacités communautaires</w:t>
      </w:r>
      <w:bookmarkEnd w:id="87"/>
    </w:p>
    <w:p w14:paraId="3A69B3EB" w14:textId="2B12553D" w:rsidR="007F35E9" w:rsidRPr="00D71B9C" w:rsidRDefault="00895793" w:rsidP="007F35E9">
      <w:pPr>
        <w:pStyle w:val="NoSpacing"/>
        <w:numPr>
          <w:ilvl w:val="0"/>
          <w:numId w:val="19"/>
        </w:numPr>
        <w:rPr>
          <w:sz w:val="24"/>
          <w:szCs w:val="24"/>
        </w:rPr>
      </w:pPr>
      <w:bookmarkStart w:id="88" w:name="lt_pId114"/>
      <w:r w:rsidRPr="00D71B9C">
        <w:rPr>
          <w:sz w:val="24"/>
          <w:szCs w:val="24"/>
        </w:rPr>
        <w:lastRenderedPageBreak/>
        <w:t>Collaboration internationale</w:t>
      </w:r>
      <w:bookmarkEnd w:id="88"/>
    </w:p>
    <w:p w14:paraId="042821E1" w14:textId="77777777" w:rsidR="007F35E9" w:rsidRPr="00D71B9C" w:rsidRDefault="007F35E9" w:rsidP="007F35E9">
      <w:pPr>
        <w:pStyle w:val="NoSpacing"/>
        <w:rPr>
          <w:sz w:val="16"/>
          <w:szCs w:val="16"/>
          <w:lang w:val="fr-CA" w:eastAsia="en-CA"/>
        </w:rPr>
      </w:pPr>
    </w:p>
    <w:p w14:paraId="12A8709C" w14:textId="4A7AB5AD" w:rsidR="00FC23F9" w:rsidRPr="00D71B9C" w:rsidRDefault="000D3C83" w:rsidP="007F35E9">
      <w:pPr>
        <w:pStyle w:val="NoSpacing"/>
        <w:rPr>
          <w:sz w:val="24"/>
          <w:szCs w:val="24"/>
        </w:rPr>
      </w:pPr>
      <w:bookmarkStart w:id="89" w:name="lt_pId115"/>
      <w:r w:rsidRPr="00D71B9C">
        <w:rPr>
          <w:b/>
          <w:bCs/>
          <w:sz w:val="24"/>
          <w:szCs w:val="24"/>
        </w:rPr>
        <w:t>Cible potentielle</w:t>
      </w:r>
      <w:r w:rsidRPr="00D71B9C">
        <w:rPr>
          <w:bCs/>
          <w:sz w:val="24"/>
          <w:szCs w:val="24"/>
        </w:rPr>
        <w:t xml:space="preserve"> : Réseau de mobilisation des connaissances des organisations communautaires et des établissements d</w:t>
      </w:r>
      <w:r w:rsidR="0040593E" w:rsidRPr="00D71B9C">
        <w:rPr>
          <w:bCs/>
          <w:sz w:val="24"/>
          <w:szCs w:val="24"/>
        </w:rPr>
        <w:t>’</w:t>
      </w:r>
      <w:r w:rsidRPr="00D71B9C">
        <w:rPr>
          <w:bCs/>
          <w:sz w:val="24"/>
          <w:szCs w:val="24"/>
        </w:rPr>
        <w:t>enseignement postsecondaire</w:t>
      </w:r>
      <w:bookmarkEnd w:id="89"/>
    </w:p>
    <w:p w14:paraId="7D07AA01" w14:textId="77777777" w:rsidR="00FF25CE" w:rsidRDefault="00FF25CE">
      <w:pPr>
        <w:rPr>
          <w:b/>
          <w:sz w:val="28"/>
          <w:szCs w:val="28"/>
        </w:rPr>
      </w:pPr>
      <w:bookmarkStart w:id="90" w:name="lt_pId116"/>
      <w:r>
        <w:rPr>
          <w:b/>
          <w:sz w:val="28"/>
          <w:szCs w:val="28"/>
        </w:rPr>
        <w:br w:type="page"/>
      </w:r>
    </w:p>
    <w:p w14:paraId="62F4C92A" w14:textId="08DC0DBC" w:rsidR="00A92E70" w:rsidRPr="00D71B9C" w:rsidRDefault="0093512A" w:rsidP="00DD04EC">
      <w:pPr>
        <w:pStyle w:val="NoSpacing"/>
        <w:ind w:left="2160" w:hanging="2160"/>
        <w:rPr>
          <w:b/>
          <w:sz w:val="28"/>
          <w:szCs w:val="28"/>
        </w:rPr>
      </w:pPr>
      <w:r w:rsidRPr="00D71B9C">
        <w:rPr>
          <w:b/>
          <w:sz w:val="28"/>
          <w:szCs w:val="28"/>
        </w:rPr>
        <w:lastRenderedPageBreak/>
        <w:t>ANNEXE B</w:t>
      </w:r>
      <w:bookmarkEnd w:id="90"/>
      <w:r w:rsidRPr="00D71B9C">
        <w:rPr>
          <w:b/>
          <w:sz w:val="28"/>
          <w:szCs w:val="28"/>
        </w:rPr>
        <w:tab/>
      </w:r>
      <w:bookmarkStart w:id="91" w:name="lt_pId117"/>
      <w:r w:rsidRPr="00D71B9C">
        <w:rPr>
          <w:b/>
          <w:bCs/>
        </w:rPr>
        <w:t>Calendrier provisoire des réunions des comités de domaines</w:t>
      </w:r>
      <w:bookmarkEnd w:id="91"/>
      <w:r w:rsidRPr="00D71B9C">
        <w:rPr>
          <w:b/>
          <w:sz w:val="28"/>
          <w:szCs w:val="28"/>
        </w:rPr>
        <w:br/>
      </w:r>
      <w:bookmarkStart w:id="92" w:name="lt_pId118"/>
      <w:r w:rsidRPr="00D71B9C">
        <w:rPr>
          <w:b/>
          <w:bCs/>
        </w:rPr>
        <w:t>pour l</w:t>
      </w:r>
      <w:r w:rsidR="0040593E" w:rsidRPr="00D71B9C">
        <w:rPr>
          <w:b/>
          <w:bCs/>
        </w:rPr>
        <w:t>’</w:t>
      </w:r>
      <w:r w:rsidRPr="00D71B9C">
        <w:rPr>
          <w:b/>
          <w:bCs/>
        </w:rPr>
        <w:t>année d</w:t>
      </w:r>
      <w:r w:rsidR="0040593E" w:rsidRPr="00D71B9C">
        <w:rPr>
          <w:b/>
          <w:bCs/>
        </w:rPr>
        <w:t>’</w:t>
      </w:r>
      <w:r w:rsidRPr="00D71B9C">
        <w:rPr>
          <w:b/>
          <w:bCs/>
        </w:rPr>
        <w:t>application 2020/2021</w:t>
      </w:r>
      <w:bookmarkEnd w:id="92"/>
    </w:p>
    <w:p w14:paraId="63D64ECF" w14:textId="77777777" w:rsidR="00A92E70" w:rsidRPr="00D71B9C" w:rsidRDefault="00A92E70" w:rsidP="007F35E9">
      <w:pPr>
        <w:pStyle w:val="NoSpacing"/>
        <w:rPr>
          <w:sz w:val="24"/>
          <w:szCs w:val="24"/>
          <w:lang w:val="fr-CA" w:eastAsia="en-CA"/>
        </w:rPr>
      </w:pPr>
    </w:p>
    <w:tbl>
      <w:tblPr>
        <w:tblStyle w:val="TableGrid"/>
        <w:tblW w:w="0" w:type="auto"/>
        <w:tblLook w:val="04A0" w:firstRow="1" w:lastRow="0" w:firstColumn="1" w:lastColumn="0" w:noHBand="0" w:noVBand="1"/>
      </w:tblPr>
      <w:tblGrid>
        <w:gridCol w:w="1750"/>
        <w:gridCol w:w="1750"/>
        <w:gridCol w:w="1750"/>
        <w:gridCol w:w="1750"/>
        <w:gridCol w:w="1750"/>
        <w:gridCol w:w="1750"/>
      </w:tblGrid>
      <w:tr w:rsidR="003637C0" w:rsidRPr="00D71B9C" w14:paraId="5B0054C7" w14:textId="77777777" w:rsidTr="00784CAD">
        <w:tc>
          <w:tcPr>
            <w:tcW w:w="1750" w:type="dxa"/>
            <w:shd w:val="clear" w:color="auto" w:fill="F2F2F2" w:themeFill="background1" w:themeFillShade="F2"/>
          </w:tcPr>
          <w:p w14:paraId="2F9A5363" w14:textId="05DD728B" w:rsidR="004D1FE4" w:rsidRPr="00D71B9C" w:rsidRDefault="00364A77" w:rsidP="004D1FE4">
            <w:pPr>
              <w:pStyle w:val="NoSpacing"/>
              <w:jc w:val="center"/>
              <w:rPr>
                <w:b/>
              </w:rPr>
            </w:pPr>
            <w:bookmarkStart w:id="93" w:name="lt_pId119"/>
            <w:r w:rsidRPr="00D71B9C">
              <w:rPr>
                <w:b/>
              </w:rPr>
              <w:t>Mois</w:t>
            </w:r>
            <w:bookmarkEnd w:id="93"/>
          </w:p>
        </w:tc>
        <w:tc>
          <w:tcPr>
            <w:tcW w:w="1750" w:type="dxa"/>
            <w:shd w:val="clear" w:color="auto" w:fill="F2F2F2" w:themeFill="background1" w:themeFillShade="F2"/>
          </w:tcPr>
          <w:p w14:paraId="4E7DBDED" w14:textId="4F1E7749" w:rsidR="004D1FE4" w:rsidRPr="00D71B9C" w:rsidRDefault="001B29A3" w:rsidP="004D1FE4">
            <w:pPr>
              <w:pStyle w:val="NoSpacing"/>
              <w:jc w:val="center"/>
              <w:rPr>
                <w:b/>
              </w:rPr>
            </w:pPr>
            <w:bookmarkStart w:id="94" w:name="lt_pId120"/>
            <w:r w:rsidRPr="00D71B9C">
              <w:rPr>
                <w:b/>
              </w:rPr>
              <w:t>Participation des collectivités</w:t>
            </w:r>
            <w:bookmarkEnd w:id="94"/>
          </w:p>
        </w:tc>
        <w:tc>
          <w:tcPr>
            <w:tcW w:w="1750" w:type="dxa"/>
            <w:shd w:val="clear" w:color="auto" w:fill="F2F2F2" w:themeFill="background1" w:themeFillShade="F2"/>
          </w:tcPr>
          <w:p w14:paraId="48EC1972" w14:textId="3E68811B" w:rsidR="004D1FE4" w:rsidRPr="00D71B9C" w:rsidRDefault="008E3CCA" w:rsidP="004D1FE4">
            <w:pPr>
              <w:pStyle w:val="NoSpacing"/>
              <w:jc w:val="center"/>
              <w:rPr>
                <w:b/>
              </w:rPr>
            </w:pPr>
            <w:bookmarkStart w:id="95" w:name="lt_pId121"/>
            <w:r w:rsidRPr="00D71B9C">
              <w:rPr>
                <w:b/>
              </w:rPr>
              <w:t>Éducation et formation</w:t>
            </w:r>
            <w:bookmarkEnd w:id="95"/>
          </w:p>
        </w:tc>
        <w:tc>
          <w:tcPr>
            <w:tcW w:w="1750" w:type="dxa"/>
            <w:shd w:val="clear" w:color="auto" w:fill="F2F2F2" w:themeFill="background1" w:themeFillShade="F2"/>
          </w:tcPr>
          <w:p w14:paraId="2498F6EB" w14:textId="52A8D652" w:rsidR="004D1FE4" w:rsidRPr="00D71B9C" w:rsidRDefault="0004203A" w:rsidP="004D1FE4">
            <w:pPr>
              <w:pStyle w:val="NoSpacing"/>
              <w:jc w:val="center"/>
              <w:rPr>
                <w:b/>
              </w:rPr>
            </w:pPr>
            <w:bookmarkStart w:id="96" w:name="lt_pId122"/>
            <w:r w:rsidRPr="00D71B9C">
              <w:rPr>
                <w:b/>
              </w:rPr>
              <w:t>Emploi</w:t>
            </w:r>
            <w:bookmarkEnd w:id="96"/>
          </w:p>
        </w:tc>
        <w:tc>
          <w:tcPr>
            <w:tcW w:w="1750" w:type="dxa"/>
            <w:shd w:val="clear" w:color="auto" w:fill="F2F2F2" w:themeFill="background1" w:themeFillShade="F2"/>
          </w:tcPr>
          <w:p w14:paraId="1B455A4F" w14:textId="67AC40A8" w:rsidR="004D1FE4" w:rsidRPr="00D71B9C" w:rsidRDefault="0070680C" w:rsidP="004D1FE4">
            <w:pPr>
              <w:pStyle w:val="NoSpacing"/>
              <w:jc w:val="center"/>
              <w:rPr>
                <w:b/>
              </w:rPr>
            </w:pPr>
            <w:bookmarkStart w:id="97" w:name="lt_pId123"/>
            <w:r w:rsidRPr="00D71B9C">
              <w:rPr>
                <w:b/>
              </w:rPr>
              <w:t>Politiques</w:t>
            </w:r>
            <w:bookmarkEnd w:id="97"/>
          </w:p>
        </w:tc>
        <w:tc>
          <w:tcPr>
            <w:tcW w:w="1750" w:type="dxa"/>
            <w:shd w:val="clear" w:color="auto" w:fill="F2F2F2" w:themeFill="background1" w:themeFillShade="F2"/>
          </w:tcPr>
          <w:p w14:paraId="4EA6405F" w14:textId="7D216A14" w:rsidR="004D1FE4" w:rsidRPr="00D71B9C" w:rsidRDefault="00435EE8" w:rsidP="004D1FE4">
            <w:pPr>
              <w:pStyle w:val="NoSpacing"/>
              <w:jc w:val="center"/>
              <w:rPr>
                <w:b/>
              </w:rPr>
            </w:pPr>
            <w:bookmarkStart w:id="98" w:name="lt_pId124"/>
            <w:r w:rsidRPr="00D71B9C">
              <w:rPr>
                <w:b/>
              </w:rPr>
              <w:t>Recherche, conception et innovation</w:t>
            </w:r>
            <w:bookmarkEnd w:id="98"/>
          </w:p>
        </w:tc>
      </w:tr>
      <w:tr w:rsidR="00C21254" w:rsidRPr="00D71B9C" w14:paraId="272D854B" w14:textId="77777777" w:rsidTr="00784CAD">
        <w:tc>
          <w:tcPr>
            <w:tcW w:w="1750" w:type="dxa"/>
            <w:shd w:val="clear" w:color="auto" w:fill="F2F2F2" w:themeFill="background1" w:themeFillShade="F2"/>
          </w:tcPr>
          <w:p w14:paraId="36C12F15" w14:textId="5FB0B6D4" w:rsidR="00C21254" w:rsidRPr="00D71B9C" w:rsidRDefault="00C21254" w:rsidP="00C21254">
            <w:pPr>
              <w:pStyle w:val="NoSpacing"/>
              <w:jc w:val="center"/>
            </w:pPr>
            <w:bookmarkStart w:id="99" w:name="lt_pId125"/>
            <w:r w:rsidRPr="00D71B9C">
              <w:t>Novembre 2020</w:t>
            </w:r>
            <w:bookmarkEnd w:id="99"/>
          </w:p>
        </w:tc>
        <w:tc>
          <w:tcPr>
            <w:tcW w:w="1750" w:type="dxa"/>
          </w:tcPr>
          <w:p w14:paraId="3DF8A09A" w14:textId="77777777" w:rsidR="00C21254" w:rsidRDefault="00C21254" w:rsidP="00C21254">
            <w:pPr>
              <w:pStyle w:val="NoSpacing"/>
              <w:jc w:val="center"/>
            </w:pPr>
            <w:bookmarkStart w:id="100" w:name="lt_pId126"/>
            <w:r>
              <w:t>Mer.</w:t>
            </w:r>
            <w:bookmarkEnd w:id="100"/>
            <w:r>
              <w:t xml:space="preserve"> </w:t>
            </w:r>
            <w:bookmarkStart w:id="101" w:name="lt_pId127"/>
            <w:r>
              <w:t>25 nov.</w:t>
            </w:r>
            <w:bookmarkEnd w:id="101"/>
            <w:r>
              <w:t xml:space="preserve"> </w:t>
            </w:r>
          </w:p>
          <w:p w14:paraId="0635FA75" w14:textId="77777777" w:rsidR="00C21254" w:rsidRDefault="00C21254" w:rsidP="00C21254">
            <w:pPr>
              <w:pStyle w:val="NoSpacing"/>
              <w:jc w:val="center"/>
            </w:pPr>
            <w:bookmarkStart w:id="102" w:name="lt_pId129"/>
            <w:r>
              <w:t xml:space="preserve">13 h à 16 h </w:t>
            </w:r>
            <w:bookmarkEnd w:id="102"/>
            <w:r>
              <w:t>HNE</w:t>
            </w:r>
          </w:p>
          <w:p w14:paraId="6B67596C" w14:textId="5FD60B0E" w:rsidR="00C21254" w:rsidRPr="00D71B9C" w:rsidRDefault="00C21254" w:rsidP="00C21254">
            <w:pPr>
              <w:pStyle w:val="NoSpacing"/>
              <w:jc w:val="center"/>
            </w:pPr>
            <w:bookmarkStart w:id="103" w:name="lt_pId130"/>
            <w:r>
              <w:t>par Zoom</w:t>
            </w:r>
            <w:bookmarkEnd w:id="103"/>
          </w:p>
        </w:tc>
        <w:tc>
          <w:tcPr>
            <w:tcW w:w="1750" w:type="dxa"/>
          </w:tcPr>
          <w:p w14:paraId="25C2B437" w14:textId="77777777" w:rsidR="00C21254" w:rsidRDefault="00C21254" w:rsidP="00C21254">
            <w:pPr>
              <w:pStyle w:val="NoSpacing"/>
              <w:jc w:val="center"/>
            </w:pPr>
            <w:r>
              <w:t xml:space="preserve">Ven. 27 </w:t>
            </w:r>
            <w:bookmarkStart w:id="104" w:name="lt_pId132"/>
            <w:r>
              <w:t>nov.</w:t>
            </w:r>
            <w:bookmarkEnd w:id="104"/>
            <w:r>
              <w:t xml:space="preserve">  </w:t>
            </w:r>
          </w:p>
          <w:p w14:paraId="39886198" w14:textId="77777777" w:rsidR="00C21254" w:rsidRDefault="00C21254" w:rsidP="00C21254">
            <w:pPr>
              <w:pStyle w:val="NoSpacing"/>
              <w:jc w:val="center"/>
            </w:pPr>
            <w:r>
              <w:t>13 h à 16 h HNE</w:t>
            </w:r>
          </w:p>
          <w:p w14:paraId="36E38D22" w14:textId="4014E63A" w:rsidR="00C21254" w:rsidRPr="00D71B9C" w:rsidRDefault="00C21254" w:rsidP="00C21254">
            <w:pPr>
              <w:pStyle w:val="NoSpacing"/>
              <w:jc w:val="center"/>
            </w:pPr>
            <w:r>
              <w:t>par Zoom</w:t>
            </w:r>
          </w:p>
        </w:tc>
        <w:tc>
          <w:tcPr>
            <w:tcW w:w="1750" w:type="dxa"/>
          </w:tcPr>
          <w:p w14:paraId="7A540FBB" w14:textId="77777777" w:rsidR="00C21254" w:rsidRDefault="00C21254" w:rsidP="00C21254">
            <w:pPr>
              <w:pStyle w:val="NoSpacing"/>
              <w:jc w:val="center"/>
            </w:pPr>
            <w:bookmarkStart w:id="105" w:name="lt_pId136"/>
            <w:r>
              <w:t>Mardi</w:t>
            </w:r>
            <w:bookmarkEnd w:id="105"/>
            <w:r>
              <w:t xml:space="preserve"> </w:t>
            </w:r>
            <w:bookmarkStart w:id="106" w:name="lt_pId137"/>
            <w:r>
              <w:t>24 nov.</w:t>
            </w:r>
            <w:bookmarkEnd w:id="106"/>
          </w:p>
          <w:p w14:paraId="05EC7026" w14:textId="77777777" w:rsidR="00C21254" w:rsidRDefault="00C21254" w:rsidP="00C21254">
            <w:pPr>
              <w:pStyle w:val="NoSpacing"/>
              <w:jc w:val="center"/>
            </w:pPr>
            <w:r>
              <w:t>13 h à 16 h HNE</w:t>
            </w:r>
          </w:p>
          <w:p w14:paraId="00B18403" w14:textId="5A9714FB" w:rsidR="00C21254" w:rsidRPr="00D71B9C" w:rsidRDefault="00C21254" w:rsidP="00C21254">
            <w:pPr>
              <w:pStyle w:val="NoSpacing"/>
              <w:jc w:val="center"/>
            </w:pPr>
            <w:r>
              <w:t>par Zoom</w:t>
            </w:r>
          </w:p>
        </w:tc>
        <w:tc>
          <w:tcPr>
            <w:tcW w:w="1750" w:type="dxa"/>
          </w:tcPr>
          <w:p w14:paraId="10C8C2D8" w14:textId="77777777" w:rsidR="00C21254" w:rsidRDefault="00C21254" w:rsidP="00C21254">
            <w:pPr>
              <w:pStyle w:val="NoSpacing"/>
              <w:jc w:val="center"/>
            </w:pPr>
            <w:r>
              <w:t xml:space="preserve">Jeudi </w:t>
            </w:r>
            <w:bookmarkStart w:id="107" w:name="lt_pId142"/>
            <w:r>
              <w:t>26 nov.</w:t>
            </w:r>
            <w:bookmarkEnd w:id="107"/>
          </w:p>
          <w:p w14:paraId="00E7A546" w14:textId="77777777" w:rsidR="00C21254" w:rsidRDefault="00C21254" w:rsidP="00C21254">
            <w:pPr>
              <w:pStyle w:val="NoSpacing"/>
              <w:jc w:val="center"/>
            </w:pPr>
            <w:r>
              <w:t>13 h à 16 h HNE</w:t>
            </w:r>
          </w:p>
          <w:p w14:paraId="024B1F88" w14:textId="51BC28DF" w:rsidR="00C21254" w:rsidRPr="00D71B9C" w:rsidRDefault="00C21254" w:rsidP="00C21254">
            <w:pPr>
              <w:pStyle w:val="NoSpacing"/>
              <w:jc w:val="center"/>
            </w:pPr>
            <w:r>
              <w:t>par Zoom</w:t>
            </w:r>
          </w:p>
        </w:tc>
        <w:tc>
          <w:tcPr>
            <w:tcW w:w="1750" w:type="dxa"/>
          </w:tcPr>
          <w:p w14:paraId="4B3FF753" w14:textId="77777777" w:rsidR="00C21254" w:rsidRDefault="00C21254" w:rsidP="00C21254">
            <w:pPr>
              <w:pStyle w:val="NoSpacing"/>
              <w:jc w:val="center"/>
            </w:pPr>
            <w:r>
              <w:t xml:space="preserve">Lundi 23 </w:t>
            </w:r>
            <w:bookmarkStart w:id="108" w:name="lt_pId147"/>
            <w:r>
              <w:t>nov.</w:t>
            </w:r>
            <w:bookmarkEnd w:id="108"/>
            <w:r>
              <w:t xml:space="preserve"> </w:t>
            </w:r>
          </w:p>
          <w:p w14:paraId="438D84D4" w14:textId="70001433" w:rsidR="00C21254" w:rsidRPr="00D71B9C" w:rsidRDefault="00C21254" w:rsidP="00C21254">
            <w:pPr>
              <w:pStyle w:val="NoSpacing"/>
              <w:jc w:val="center"/>
            </w:pPr>
            <w:bookmarkStart w:id="109" w:name="lt_pId149"/>
            <w:r>
              <w:t xml:space="preserve">12 h à 15 h HNE </w:t>
            </w:r>
            <w:bookmarkEnd w:id="109"/>
            <w:r>
              <w:t>par Zoom</w:t>
            </w:r>
          </w:p>
        </w:tc>
      </w:tr>
      <w:tr w:rsidR="00C21254" w:rsidRPr="00D71B9C" w14:paraId="6767DF93" w14:textId="77777777" w:rsidTr="00784CAD">
        <w:tc>
          <w:tcPr>
            <w:tcW w:w="1750" w:type="dxa"/>
            <w:shd w:val="clear" w:color="auto" w:fill="F2F2F2" w:themeFill="background1" w:themeFillShade="F2"/>
          </w:tcPr>
          <w:p w14:paraId="185F64A4" w14:textId="51775122" w:rsidR="00C21254" w:rsidRPr="00D71B9C" w:rsidRDefault="00C21254" w:rsidP="00C21254">
            <w:pPr>
              <w:pStyle w:val="NoSpacing"/>
              <w:jc w:val="center"/>
            </w:pPr>
            <w:bookmarkStart w:id="110" w:name="lt_pId150"/>
            <w:r w:rsidRPr="00D71B9C">
              <w:t>Janvier 2021</w:t>
            </w:r>
            <w:bookmarkEnd w:id="110"/>
          </w:p>
        </w:tc>
        <w:tc>
          <w:tcPr>
            <w:tcW w:w="1750" w:type="dxa"/>
          </w:tcPr>
          <w:p w14:paraId="440C517E" w14:textId="77777777" w:rsidR="00C21254" w:rsidRDefault="00526928" w:rsidP="00C21254">
            <w:pPr>
              <w:pStyle w:val="NoSpacing"/>
              <w:jc w:val="center"/>
            </w:pPr>
            <w:r>
              <w:t>Mer. 13 jan.</w:t>
            </w:r>
          </w:p>
          <w:p w14:paraId="78C6DF05" w14:textId="77777777" w:rsidR="00526928" w:rsidRDefault="00526928" w:rsidP="00526928">
            <w:pPr>
              <w:pStyle w:val="NoSpacing"/>
              <w:jc w:val="center"/>
              <w:rPr>
                <w:lang w:val="en-CA"/>
              </w:rPr>
            </w:pPr>
            <w:r>
              <w:rPr>
                <w:lang w:val="en-CA"/>
              </w:rPr>
              <w:t>13 h à 15 h HNE</w:t>
            </w:r>
          </w:p>
          <w:p w14:paraId="1EA4AB9E" w14:textId="0066CAF7" w:rsidR="00526928" w:rsidRPr="00D71B9C" w:rsidRDefault="00526928" w:rsidP="00526928">
            <w:pPr>
              <w:pStyle w:val="NoSpacing"/>
              <w:jc w:val="center"/>
              <w:rPr>
                <w:lang w:val="fr-CA" w:eastAsia="en-CA"/>
              </w:rPr>
            </w:pPr>
            <w:r>
              <w:t>par Zoom</w:t>
            </w:r>
          </w:p>
        </w:tc>
        <w:tc>
          <w:tcPr>
            <w:tcW w:w="1750" w:type="dxa"/>
          </w:tcPr>
          <w:p w14:paraId="25369DFE" w14:textId="77777777" w:rsidR="00C21254" w:rsidRDefault="00C21254" w:rsidP="00C21254">
            <w:pPr>
              <w:pStyle w:val="NoSpacing"/>
              <w:jc w:val="center"/>
              <w:rPr>
                <w:lang w:val="en-CA"/>
              </w:rPr>
            </w:pPr>
            <w:bookmarkStart w:id="111" w:name="lt_pId151"/>
            <w:r>
              <w:rPr>
                <w:lang w:val="en-CA"/>
              </w:rPr>
              <w:t>Ven.</w:t>
            </w:r>
            <w:bookmarkEnd w:id="111"/>
            <w:r>
              <w:rPr>
                <w:lang w:val="en-CA"/>
              </w:rPr>
              <w:t xml:space="preserve"> </w:t>
            </w:r>
            <w:bookmarkStart w:id="112" w:name="lt_pId152"/>
            <w:r>
              <w:rPr>
                <w:lang w:val="en-CA"/>
              </w:rPr>
              <w:t>15 jan.</w:t>
            </w:r>
            <w:bookmarkEnd w:id="112"/>
            <w:r>
              <w:rPr>
                <w:lang w:val="en-CA"/>
              </w:rPr>
              <w:t xml:space="preserve"> </w:t>
            </w:r>
          </w:p>
          <w:p w14:paraId="3B57E8A0" w14:textId="77777777" w:rsidR="00C21254" w:rsidRDefault="00C21254" w:rsidP="00C21254">
            <w:pPr>
              <w:pStyle w:val="NoSpacing"/>
              <w:jc w:val="center"/>
              <w:rPr>
                <w:lang w:val="en-CA"/>
              </w:rPr>
            </w:pPr>
            <w:r>
              <w:rPr>
                <w:lang w:val="en-CA"/>
              </w:rPr>
              <w:t>13 h à 15 h HNE</w:t>
            </w:r>
          </w:p>
          <w:p w14:paraId="55F26FAF" w14:textId="36840350" w:rsidR="00C21254" w:rsidRPr="00D71B9C" w:rsidRDefault="00C21254" w:rsidP="00C21254">
            <w:pPr>
              <w:pStyle w:val="NoSpacing"/>
              <w:jc w:val="center"/>
            </w:pPr>
            <w:r>
              <w:t>par Zoom</w:t>
            </w:r>
          </w:p>
        </w:tc>
        <w:tc>
          <w:tcPr>
            <w:tcW w:w="1750" w:type="dxa"/>
          </w:tcPr>
          <w:p w14:paraId="3EBEF46E" w14:textId="41061013" w:rsidR="00C21254" w:rsidRDefault="00C21254" w:rsidP="00C21254">
            <w:pPr>
              <w:pStyle w:val="NoSpacing"/>
              <w:jc w:val="center"/>
              <w:rPr>
                <w:lang w:val="en-US" w:eastAsia="en-CA"/>
              </w:rPr>
            </w:pPr>
            <w:r>
              <w:rPr>
                <w:lang w:val="en-US" w:eastAsia="en-CA"/>
              </w:rPr>
              <w:t>Ven. 8 jan.</w:t>
            </w:r>
          </w:p>
          <w:p w14:paraId="14615CED" w14:textId="77777777" w:rsidR="00C21254" w:rsidRDefault="00C21254" w:rsidP="00C21254">
            <w:pPr>
              <w:pStyle w:val="NoSpacing"/>
              <w:jc w:val="center"/>
              <w:rPr>
                <w:lang w:val="en-CA"/>
              </w:rPr>
            </w:pPr>
            <w:r>
              <w:rPr>
                <w:lang w:val="en-CA"/>
              </w:rPr>
              <w:t>13 h à 15 h HNE</w:t>
            </w:r>
          </w:p>
          <w:p w14:paraId="50B373AD" w14:textId="7636B627" w:rsidR="00C21254" w:rsidRPr="00D71B9C" w:rsidRDefault="00C21254" w:rsidP="00C21254">
            <w:pPr>
              <w:pStyle w:val="NoSpacing"/>
              <w:jc w:val="center"/>
              <w:rPr>
                <w:lang w:val="fr-CA" w:eastAsia="en-CA"/>
              </w:rPr>
            </w:pPr>
            <w:r>
              <w:t>par Zoom</w:t>
            </w:r>
          </w:p>
        </w:tc>
        <w:tc>
          <w:tcPr>
            <w:tcW w:w="1750" w:type="dxa"/>
          </w:tcPr>
          <w:p w14:paraId="55AE2747" w14:textId="48524065" w:rsidR="00C21254" w:rsidRDefault="00C21254" w:rsidP="00C21254">
            <w:pPr>
              <w:pStyle w:val="NoSpacing"/>
              <w:jc w:val="center"/>
              <w:rPr>
                <w:lang w:val="en-US" w:eastAsia="en-CA"/>
              </w:rPr>
            </w:pPr>
            <w:r>
              <w:rPr>
                <w:lang w:val="en-US" w:eastAsia="en-CA"/>
              </w:rPr>
              <w:t>Mardi 12 jan.</w:t>
            </w:r>
          </w:p>
          <w:p w14:paraId="4D3DDB6D" w14:textId="77777777" w:rsidR="00C21254" w:rsidRDefault="00C21254" w:rsidP="00C21254">
            <w:pPr>
              <w:pStyle w:val="NoSpacing"/>
              <w:jc w:val="center"/>
              <w:rPr>
                <w:lang w:val="en-CA"/>
              </w:rPr>
            </w:pPr>
            <w:r>
              <w:rPr>
                <w:lang w:val="en-CA"/>
              </w:rPr>
              <w:t>13 h à 15 h HNE</w:t>
            </w:r>
          </w:p>
          <w:p w14:paraId="0F698B4B" w14:textId="5917C973" w:rsidR="00C21254" w:rsidRPr="00D71B9C" w:rsidRDefault="00C21254" w:rsidP="00C21254">
            <w:pPr>
              <w:pStyle w:val="NoSpacing"/>
              <w:jc w:val="center"/>
              <w:rPr>
                <w:lang w:val="fr-CA" w:eastAsia="en-CA"/>
              </w:rPr>
            </w:pPr>
            <w:r>
              <w:t>par Zoom</w:t>
            </w:r>
          </w:p>
        </w:tc>
        <w:tc>
          <w:tcPr>
            <w:tcW w:w="1750" w:type="dxa"/>
          </w:tcPr>
          <w:p w14:paraId="7E81B99D" w14:textId="77777777" w:rsidR="00C21254" w:rsidRDefault="00C21254" w:rsidP="00C21254">
            <w:pPr>
              <w:pStyle w:val="NoSpacing"/>
              <w:jc w:val="center"/>
            </w:pPr>
            <w:r>
              <w:t xml:space="preserve">Lundi 11 </w:t>
            </w:r>
            <w:bookmarkStart w:id="113" w:name="lt_pId157"/>
            <w:r>
              <w:t>jan</w:t>
            </w:r>
            <w:bookmarkEnd w:id="113"/>
            <w:r>
              <w:t xml:space="preserve">v. </w:t>
            </w:r>
          </w:p>
          <w:p w14:paraId="51BAB93D" w14:textId="77777777" w:rsidR="00C21254" w:rsidRDefault="00C21254" w:rsidP="00C21254">
            <w:pPr>
              <w:pStyle w:val="NoSpacing"/>
              <w:jc w:val="center"/>
            </w:pPr>
            <w:r>
              <w:t>15 h à 17 h HNE</w:t>
            </w:r>
          </w:p>
          <w:p w14:paraId="3874798D" w14:textId="03614715" w:rsidR="00C21254" w:rsidRPr="00D71B9C" w:rsidRDefault="00C21254" w:rsidP="00C21254">
            <w:pPr>
              <w:pStyle w:val="NoSpacing"/>
              <w:jc w:val="center"/>
            </w:pPr>
            <w:r>
              <w:t>par Zoom</w:t>
            </w:r>
          </w:p>
        </w:tc>
      </w:tr>
      <w:tr w:rsidR="00C21254" w:rsidRPr="00D71B9C" w14:paraId="2CA8AB62" w14:textId="77777777" w:rsidTr="00784CAD">
        <w:tc>
          <w:tcPr>
            <w:tcW w:w="1750" w:type="dxa"/>
            <w:shd w:val="clear" w:color="auto" w:fill="F2F2F2" w:themeFill="background1" w:themeFillShade="F2"/>
          </w:tcPr>
          <w:p w14:paraId="16F903F0" w14:textId="773C4DA4" w:rsidR="00C21254" w:rsidRPr="00D71B9C" w:rsidRDefault="00C21254" w:rsidP="00C21254">
            <w:pPr>
              <w:pStyle w:val="NoSpacing"/>
              <w:jc w:val="center"/>
            </w:pPr>
            <w:bookmarkStart w:id="114" w:name="lt_pId161"/>
            <w:r w:rsidRPr="00D71B9C">
              <w:t>Mars 2021</w:t>
            </w:r>
            <w:bookmarkEnd w:id="114"/>
          </w:p>
        </w:tc>
        <w:tc>
          <w:tcPr>
            <w:tcW w:w="1750" w:type="dxa"/>
          </w:tcPr>
          <w:p w14:paraId="677B549A" w14:textId="77777777" w:rsidR="00C21254" w:rsidRDefault="00526928" w:rsidP="00C21254">
            <w:pPr>
              <w:pStyle w:val="NoSpacing"/>
              <w:jc w:val="center"/>
            </w:pPr>
            <w:r>
              <w:t>Jeudi 11 mar.</w:t>
            </w:r>
          </w:p>
          <w:p w14:paraId="016993EB" w14:textId="77777777" w:rsidR="00526928" w:rsidRDefault="00526928" w:rsidP="00526928">
            <w:pPr>
              <w:pStyle w:val="NoSpacing"/>
              <w:jc w:val="center"/>
              <w:rPr>
                <w:lang w:val="en-CA"/>
              </w:rPr>
            </w:pPr>
            <w:r>
              <w:rPr>
                <w:lang w:val="en-CA"/>
              </w:rPr>
              <w:t>13 h à 15 h HNE</w:t>
            </w:r>
          </w:p>
          <w:p w14:paraId="6A18D97D" w14:textId="4A5C52D2" w:rsidR="00526928" w:rsidRPr="00D71B9C" w:rsidRDefault="00526928" w:rsidP="00526928">
            <w:pPr>
              <w:pStyle w:val="NoSpacing"/>
              <w:jc w:val="center"/>
              <w:rPr>
                <w:lang w:val="fr-CA" w:eastAsia="en-CA"/>
              </w:rPr>
            </w:pPr>
            <w:r>
              <w:t>par Zoom</w:t>
            </w:r>
          </w:p>
        </w:tc>
        <w:tc>
          <w:tcPr>
            <w:tcW w:w="1750" w:type="dxa"/>
          </w:tcPr>
          <w:p w14:paraId="23FEC6C8" w14:textId="77777777" w:rsidR="00C21254" w:rsidRDefault="00C21254" w:rsidP="00C21254">
            <w:pPr>
              <w:pStyle w:val="NoSpacing"/>
              <w:jc w:val="center"/>
            </w:pPr>
            <w:bookmarkStart w:id="115" w:name="lt_pId162"/>
            <w:r>
              <w:t>Ven.</w:t>
            </w:r>
            <w:bookmarkEnd w:id="115"/>
            <w:r>
              <w:t xml:space="preserve"> </w:t>
            </w:r>
            <w:bookmarkStart w:id="116" w:name="lt_pId163"/>
            <w:r>
              <w:t xml:space="preserve">12 </w:t>
            </w:r>
            <w:bookmarkEnd w:id="116"/>
            <w:r>
              <w:t xml:space="preserve">mars </w:t>
            </w:r>
          </w:p>
          <w:p w14:paraId="001CACB8" w14:textId="77777777" w:rsidR="00C21254" w:rsidRDefault="00C21254" w:rsidP="00C21254">
            <w:pPr>
              <w:pStyle w:val="NoSpacing"/>
              <w:jc w:val="center"/>
            </w:pPr>
            <w:r>
              <w:t>13 h à 15 h HNE</w:t>
            </w:r>
          </w:p>
          <w:p w14:paraId="6FDF7466" w14:textId="671AC773" w:rsidR="00C21254" w:rsidRPr="00D71B9C" w:rsidRDefault="00C21254" w:rsidP="00C21254">
            <w:pPr>
              <w:pStyle w:val="NoSpacing"/>
              <w:jc w:val="center"/>
            </w:pPr>
            <w:r>
              <w:t>par Zoom</w:t>
            </w:r>
          </w:p>
        </w:tc>
        <w:tc>
          <w:tcPr>
            <w:tcW w:w="1750" w:type="dxa"/>
          </w:tcPr>
          <w:p w14:paraId="5DA9911C" w14:textId="6CEE1D5D" w:rsidR="00C21254" w:rsidRDefault="00C21254" w:rsidP="00C21254">
            <w:pPr>
              <w:pStyle w:val="NoSpacing"/>
              <w:jc w:val="center"/>
              <w:rPr>
                <w:lang w:val="en-US" w:eastAsia="en-CA"/>
              </w:rPr>
            </w:pPr>
            <w:r>
              <w:rPr>
                <w:lang w:val="en-US" w:eastAsia="en-CA"/>
              </w:rPr>
              <w:t xml:space="preserve">Ven. 26 mar. </w:t>
            </w:r>
          </w:p>
          <w:p w14:paraId="3B621754" w14:textId="77777777" w:rsidR="00C21254" w:rsidRDefault="00C21254" w:rsidP="00C21254">
            <w:pPr>
              <w:pStyle w:val="NoSpacing"/>
              <w:jc w:val="center"/>
              <w:rPr>
                <w:lang w:val="en-CA"/>
              </w:rPr>
            </w:pPr>
            <w:r>
              <w:rPr>
                <w:lang w:val="en-CA"/>
              </w:rPr>
              <w:t>13 h à 15 h HNE</w:t>
            </w:r>
          </w:p>
          <w:p w14:paraId="6A8157D3" w14:textId="3D25B780" w:rsidR="00C21254" w:rsidRPr="00D71B9C" w:rsidRDefault="00C21254" w:rsidP="00C21254">
            <w:pPr>
              <w:pStyle w:val="NoSpacing"/>
              <w:jc w:val="center"/>
              <w:rPr>
                <w:lang w:val="fr-CA" w:eastAsia="en-CA"/>
              </w:rPr>
            </w:pPr>
            <w:r>
              <w:t>par Zoom</w:t>
            </w:r>
          </w:p>
        </w:tc>
        <w:tc>
          <w:tcPr>
            <w:tcW w:w="1750" w:type="dxa"/>
          </w:tcPr>
          <w:p w14:paraId="79558E1E" w14:textId="148720B6" w:rsidR="00C21254" w:rsidRDefault="00C21254" w:rsidP="00C21254">
            <w:pPr>
              <w:pStyle w:val="NoSpacing"/>
              <w:jc w:val="center"/>
              <w:rPr>
                <w:lang w:val="en-US" w:eastAsia="en-CA"/>
              </w:rPr>
            </w:pPr>
            <w:r>
              <w:rPr>
                <w:lang w:val="en-US" w:eastAsia="en-CA"/>
              </w:rPr>
              <w:t xml:space="preserve">Mardi 30 mar. </w:t>
            </w:r>
          </w:p>
          <w:p w14:paraId="45DD903B" w14:textId="77777777" w:rsidR="00C21254" w:rsidRDefault="00C21254" w:rsidP="00C21254">
            <w:pPr>
              <w:pStyle w:val="NoSpacing"/>
              <w:jc w:val="center"/>
              <w:rPr>
                <w:lang w:val="en-CA"/>
              </w:rPr>
            </w:pPr>
            <w:r>
              <w:rPr>
                <w:lang w:val="en-CA"/>
              </w:rPr>
              <w:t>13 h à 15 h HNE</w:t>
            </w:r>
          </w:p>
          <w:p w14:paraId="7F1333B5" w14:textId="5FF2FE20" w:rsidR="00C21254" w:rsidRPr="00D71B9C" w:rsidRDefault="00C21254" w:rsidP="00C21254">
            <w:pPr>
              <w:pStyle w:val="NoSpacing"/>
              <w:jc w:val="center"/>
              <w:rPr>
                <w:lang w:val="fr-CA" w:eastAsia="en-CA"/>
              </w:rPr>
            </w:pPr>
            <w:r>
              <w:t>par Zoom</w:t>
            </w:r>
          </w:p>
        </w:tc>
        <w:tc>
          <w:tcPr>
            <w:tcW w:w="1750" w:type="dxa"/>
          </w:tcPr>
          <w:p w14:paraId="3E837292" w14:textId="77777777" w:rsidR="00C21254" w:rsidRDefault="00C21254" w:rsidP="00C21254">
            <w:pPr>
              <w:pStyle w:val="NoSpacing"/>
              <w:jc w:val="center"/>
            </w:pPr>
            <w:r>
              <w:t>Mer. 10 mars</w:t>
            </w:r>
          </w:p>
          <w:p w14:paraId="53CF30F1" w14:textId="77777777" w:rsidR="00C21254" w:rsidRDefault="00C21254" w:rsidP="00C21254">
            <w:pPr>
              <w:pStyle w:val="NoSpacing"/>
              <w:jc w:val="center"/>
            </w:pPr>
            <w:r>
              <w:t>15 h à 17 h HNE</w:t>
            </w:r>
          </w:p>
          <w:p w14:paraId="3BCFC440" w14:textId="4E956897" w:rsidR="00C21254" w:rsidRPr="00D71B9C" w:rsidRDefault="00C21254" w:rsidP="00C21254">
            <w:pPr>
              <w:pStyle w:val="NoSpacing"/>
              <w:jc w:val="center"/>
            </w:pPr>
            <w:r>
              <w:t>par Zoom</w:t>
            </w:r>
          </w:p>
        </w:tc>
      </w:tr>
      <w:tr w:rsidR="00C21254" w:rsidRPr="00D71B9C" w14:paraId="6B482936" w14:textId="77777777" w:rsidTr="00784CAD">
        <w:tc>
          <w:tcPr>
            <w:tcW w:w="1750" w:type="dxa"/>
            <w:shd w:val="clear" w:color="auto" w:fill="F2F2F2" w:themeFill="background1" w:themeFillShade="F2"/>
          </w:tcPr>
          <w:p w14:paraId="5DC3AA2A" w14:textId="70A4871B" w:rsidR="00C21254" w:rsidRPr="00D71B9C" w:rsidRDefault="00C21254" w:rsidP="00C21254">
            <w:pPr>
              <w:pStyle w:val="NoSpacing"/>
              <w:jc w:val="center"/>
            </w:pPr>
            <w:bookmarkStart w:id="117" w:name="lt_pId172"/>
            <w:r w:rsidRPr="00D71B9C">
              <w:t>Mai 2021</w:t>
            </w:r>
            <w:bookmarkEnd w:id="117"/>
          </w:p>
        </w:tc>
        <w:tc>
          <w:tcPr>
            <w:tcW w:w="1750" w:type="dxa"/>
          </w:tcPr>
          <w:p w14:paraId="03F81085" w14:textId="77777777" w:rsidR="00C21254" w:rsidRDefault="00526928" w:rsidP="00C21254">
            <w:pPr>
              <w:pStyle w:val="NoSpacing"/>
              <w:jc w:val="center"/>
            </w:pPr>
            <w:r>
              <w:t>Jeudi 6 mai</w:t>
            </w:r>
          </w:p>
          <w:p w14:paraId="5E9E7862" w14:textId="77777777" w:rsidR="00526928" w:rsidRDefault="00526928" w:rsidP="00526928">
            <w:pPr>
              <w:pStyle w:val="NoSpacing"/>
              <w:jc w:val="center"/>
              <w:rPr>
                <w:lang w:val="en-CA"/>
              </w:rPr>
            </w:pPr>
            <w:r>
              <w:rPr>
                <w:lang w:val="en-CA"/>
              </w:rPr>
              <w:t>13 h à 15 h HNE</w:t>
            </w:r>
          </w:p>
          <w:p w14:paraId="3663E5C0" w14:textId="007D3F0B" w:rsidR="00526928" w:rsidRPr="00D71B9C" w:rsidRDefault="00526928" w:rsidP="00526928">
            <w:pPr>
              <w:pStyle w:val="NoSpacing"/>
              <w:jc w:val="center"/>
              <w:rPr>
                <w:lang w:val="fr-CA" w:eastAsia="en-CA"/>
              </w:rPr>
            </w:pPr>
            <w:r>
              <w:t>par Zoom</w:t>
            </w:r>
          </w:p>
        </w:tc>
        <w:tc>
          <w:tcPr>
            <w:tcW w:w="1750" w:type="dxa"/>
          </w:tcPr>
          <w:p w14:paraId="22530D1E" w14:textId="77777777" w:rsidR="00C21254" w:rsidRDefault="00C21254" w:rsidP="00C21254">
            <w:pPr>
              <w:pStyle w:val="NoSpacing"/>
              <w:jc w:val="center"/>
            </w:pPr>
            <w:bookmarkStart w:id="118" w:name="lt_pId173"/>
            <w:r>
              <w:t>Ven.</w:t>
            </w:r>
            <w:bookmarkEnd w:id="118"/>
            <w:r>
              <w:t xml:space="preserve"> </w:t>
            </w:r>
            <w:bookmarkStart w:id="119" w:name="lt_pId174"/>
            <w:r>
              <w:t>7 mai</w:t>
            </w:r>
            <w:bookmarkEnd w:id="119"/>
          </w:p>
          <w:p w14:paraId="672B0453" w14:textId="77777777" w:rsidR="00C21254" w:rsidRDefault="00C21254" w:rsidP="00C21254">
            <w:pPr>
              <w:pStyle w:val="NoSpacing"/>
              <w:jc w:val="center"/>
            </w:pPr>
            <w:r>
              <w:t>13 h à 15 h HNE</w:t>
            </w:r>
          </w:p>
          <w:p w14:paraId="5CE9A370" w14:textId="7851C87A" w:rsidR="00C21254" w:rsidRPr="00D71B9C" w:rsidRDefault="00C21254" w:rsidP="00C21254">
            <w:pPr>
              <w:pStyle w:val="NoSpacing"/>
              <w:jc w:val="center"/>
            </w:pPr>
            <w:r>
              <w:t>par Zoom</w:t>
            </w:r>
          </w:p>
        </w:tc>
        <w:tc>
          <w:tcPr>
            <w:tcW w:w="1750" w:type="dxa"/>
          </w:tcPr>
          <w:p w14:paraId="07B4818F" w14:textId="7DDB8B0C" w:rsidR="00C21254" w:rsidRDefault="00C21254" w:rsidP="00C21254">
            <w:pPr>
              <w:pStyle w:val="NoSpacing"/>
              <w:jc w:val="center"/>
              <w:rPr>
                <w:lang w:val="en-US" w:eastAsia="en-CA"/>
              </w:rPr>
            </w:pPr>
            <w:r>
              <w:rPr>
                <w:lang w:val="en-US" w:eastAsia="en-CA"/>
              </w:rPr>
              <w:t xml:space="preserve">Ven. 14 mai </w:t>
            </w:r>
          </w:p>
          <w:p w14:paraId="18A4C94D" w14:textId="77777777" w:rsidR="00C21254" w:rsidRDefault="00C21254" w:rsidP="00C21254">
            <w:pPr>
              <w:pStyle w:val="NoSpacing"/>
              <w:jc w:val="center"/>
              <w:rPr>
                <w:lang w:val="en-CA"/>
              </w:rPr>
            </w:pPr>
            <w:r>
              <w:rPr>
                <w:lang w:val="en-CA"/>
              </w:rPr>
              <w:t>13 h à 15 h HNE</w:t>
            </w:r>
          </w:p>
          <w:p w14:paraId="0A2FE49F" w14:textId="04CB46A6" w:rsidR="00C21254" w:rsidRPr="00D71B9C" w:rsidRDefault="00C21254" w:rsidP="00C21254">
            <w:pPr>
              <w:pStyle w:val="NoSpacing"/>
              <w:jc w:val="center"/>
              <w:rPr>
                <w:lang w:val="fr-CA" w:eastAsia="en-CA"/>
              </w:rPr>
            </w:pPr>
            <w:r>
              <w:t>par Zoom</w:t>
            </w:r>
          </w:p>
        </w:tc>
        <w:tc>
          <w:tcPr>
            <w:tcW w:w="1750" w:type="dxa"/>
          </w:tcPr>
          <w:p w14:paraId="526E6C64" w14:textId="2E860E5E" w:rsidR="00C21254" w:rsidRDefault="00C21254" w:rsidP="00C21254">
            <w:pPr>
              <w:pStyle w:val="NoSpacing"/>
              <w:jc w:val="center"/>
              <w:rPr>
                <w:lang w:val="en-US" w:eastAsia="en-CA"/>
              </w:rPr>
            </w:pPr>
            <w:r>
              <w:rPr>
                <w:lang w:val="en-US" w:eastAsia="en-CA"/>
              </w:rPr>
              <w:t>Mardi 4 mai</w:t>
            </w:r>
          </w:p>
          <w:p w14:paraId="1BAECA0C" w14:textId="77777777" w:rsidR="00C21254" w:rsidRDefault="00C21254" w:rsidP="00C21254">
            <w:pPr>
              <w:pStyle w:val="NoSpacing"/>
              <w:jc w:val="center"/>
              <w:rPr>
                <w:lang w:val="en-CA"/>
              </w:rPr>
            </w:pPr>
            <w:r>
              <w:rPr>
                <w:lang w:val="en-CA"/>
              </w:rPr>
              <w:t>13 h à 15 h HNE</w:t>
            </w:r>
          </w:p>
          <w:p w14:paraId="6A624E93" w14:textId="1B89EB34" w:rsidR="00C21254" w:rsidRPr="00D71B9C" w:rsidRDefault="00C21254" w:rsidP="00C21254">
            <w:pPr>
              <w:pStyle w:val="NoSpacing"/>
              <w:jc w:val="center"/>
              <w:rPr>
                <w:lang w:val="fr-CA" w:eastAsia="en-CA"/>
              </w:rPr>
            </w:pPr>
            <w:r>
              <w:t>par Zoom</w:t>
            </w:r>
          </w:p>
        </w:tc>
        <w:tc>
          <w:tcPr>
            <w:tcW w:w="1750" w:type="dxa"/>
          </w:tcPr>
          <w:p w14:paraId="527A2CA4" w14:textId="77777777" w:rsidR="00C21254" w:rsidRDefault="00C21254" w:rsidP="00C21254">
            <w:pPr>
              <w:pStyle w:val="NoSpacing"/>
              <w:jc w:val="center"/>
            </w:pPr>
            <w:bookmarkStart w:id="120" w:name="lt_pId177"/>
            <w:r>
              <w:t>Mer.</w:t>
            </w:r>
            <w:bookmarkEnd w:id="120"/>
            <w:r>
              <w:t xml:space="preserve"> 12 mai</w:t>
            </w:r>
          </w:p>
          <w:p w14:paraId="340F63CC" w14:textId="77777777" w:rsidR="00C21254" w:rsidRDefault="00C21254" w:rsidP="00C21254">
            <w:pPr>
              <w:pStyle w:val="NoSpacing"/>
              <w:jc w:val="center"/>
            </w:pPr>
            <w:r>
              <w:t>15 h à 17 h HNE</w:t>
            </w:r>
          </w:p>
          <w:p w14:paraId="2346B987" w14:textId="4D74693E" w:rsidR="00C21254" w:rsidRPr="00D71B9C" w:rsidRDefault="00C21254" w:rsidP="00C21254">
            <w:pPr>
              <w:pStyle w:val="NoSpacing"/>
              <w:jc w:val="center"/>
            </w:pPr>
            <w:r>
              <w:t>par Zoom</w:t>
            </w:r>
          </w:p>
        </w:tc>
      </w:tr>
      <w:tr w:rsidR="00A92722" w:rsidRPr="00D71B9C" w14:paraId="52C4FE49" w14:textId="77777777" w:rsidTr="00784CAD">
        <w:tc>
          <w:tcPr>
            <w:tcW w:w="1750" w:type="dxa"/>
            <w:shd w:val="clear" w:color="auto" w:fill="F2F2F2" w:themeFill="background1" w:themeFillShade="F2"/>
          </w:tcPr>
          <w:p w14:paraId="4A61ED29" w14:textId="6E4B5226" w:rsidR="00A92722" w:rsidRPr="00D71B9C" w:rsidRDefault="00A92722" w:rsidP="00A92722">
            <w:pPr>
              <w:pStyle w:val="NoSpacing"/>
              <w:jc w:val="center"/>
            </w:pPr>
            <w:bookmarkStart w:id="121" w:name="lt_pId181"/>
            <w:r w:rsidRPr="00D71B9C">
              <w:t>Juillet / août 2021</w:t>
            </w:r>
            <w:bookmarkEnd w:id="121"/>
          </w:p>
        </w:tc>
        <w:tc>
          <w:tcPr>
            <w:tcW w:w="1750" w:type="dxa"/>
          </w:tcPr>
          <w:p w14:paraId="29D41124" w14:textId="5F738756" w:rsidR="00A92722" w:rsidRPr="00D71B9C" w:rsidRDefault="00A92722" w:rsidP="00A92722">
            <w:pPr>
              <w:pStyle w:val="NoSpacing"/>
              <w:jc w:val="center"/>
            </w:pPr>
            <w:bookmarkStart w:id="122" w:name="lt_pId182"/>
            <w:r w:rsidRPr="00D71B9C">
              <w:t>À confirmer - au besoin</w:t>
            </w:r>
            <w:bookmarkEnd w:id="122"/>
          </w:p>
        </w:tc>
        <w:tc>
          <w:tcPr>
            <w:tcW w:w="1750" w:type="dxa"/>
          </w:tcPr>
          <w:p w14:paraId="47A26459" w14:textId="52888120" w:rsidR="00A92722" w:rsidRPr="00D71B9C" w:rsidRDefault="00A92722" w:rsidP="00A92722">
            <w:pPr>
              <w:pStyle w:val="NoSpacing"/>
              <w:jc w:val="center"/>
            </w:pPr>
            <w:r w:rsidRPr="00D71B9C">
              <w:t>À confirmer - au besoin</w:t>
            </w:r>
          </w:p>
        </w:tc>
        <w:tc>
          <w:tcPr>
            <w:tcW w:w="1750" w:type="dxa"/>
          </w:tcPr>
          <w:p w14:paraId="3BF0951B" w14:textId="61D787C1" w:rsidR="00A92722" w:rsidRPr="00D71B9C" w:rsidRDefault="00A92722" w:rsidP="00A92722">
            <w:pPr>
              <w:pStyle w:val="NoSpacing"/>
              <w:jc w:val="center"/>
            </w:pPr>
            <w:r w:rsidRPr="00D71B9C">
              <w:t>À confirmer - au besoin</w:t>
            </w:r>
          </w:p>
        </w:tc>
        <w:tc>
          <w:tcPr>
            <w:tcW w:w="1750" w:type="dxa"/>
          </w:tcPr>
          <w:p w14:paraId="1795006E" w14:textId="5A6B252D" w:rsidR="00A92722" w:rsidRPr="00D71B9C" w:rsidRDefault="00A92722" w:rsidP="00A92722">
            <w:pPr>
              <w:pStyle w:val="NoSpacing"/>
              <w:jc w:val="center"/>
            </w:pPr>
            <w:r w:rsidRPr="00D71B9C">
              <w:t>À confirmer - au besoin</w:t>
            </w:r>
          </w:p>
        </w:tc>
        <w:tc>
          <w:tcPr>
            <w:tcW w:w="1750" w:type="dxa"/>
          </w:tcPr>
          <w:p w14:paraId="4A3E4AB6" w14:textId="10104722" w:rsidR="00A92722" w:rsidRPr="00D71B9C" w:rsidRDefault="00A92722" w:rsidP="00A92722">
            <w:pPr>
              <w:pStyle w:val="NoSpacing"/>
              <w:jc w:val="center"/>
            </w:pPr>
            <w:r w:rsidRPr="00D71B9C">
              <w:t>À confirmer - au besoin</w:t>
            </w:r>
          </w:p>
        </w:tc>
      </w:tr>
    </w:tbl>
    <w:p w14:paraId="6A5C0C03" w14:textId="77777777" w:rsidR="00B72F84" w:rsidRPr="00D71B9C" w:rsidRDefault="00B72F84" w:rsidP="007F35E9">
      <w:pPr>
        <w:pStyle w:val="NoSpacing"/>
        <w:rPr>
          <w:sz w:val="24"/>
          <w:szCs w:val="24"/>
          <w:lang w:val="en-US" w:eastAsia="en-CA"/>
        </w:rPr>
      </w:pPr>
    </w:p>
    <w:p w14:paraId="6845B298" w14:textId="77777777" w:rsidR="00B16389" w:rsidRPr="00D71B9C" w:rsidRDefault="007A42CE" w:rsidP="00B16389">
      <w:pPr>
        <w:pStyle w:val="NoSpacing"/>
        <w:rPr>
          <w:b/>
          <w:sz w:val="24"/>
          <w:szCs w:val="24"/>
        </w:rPr>
      </w:pPr>
      <w:bookmarkStart w:id="123" w:name="lt_pId187"/>
      <w:r w:rsidRPr="00D71B9C">
        <w:rPr>
          <w:b/>
          <w:sz w:val="24"/>
          <w:szCs w:val="24"/>
        </w:rPr>
        <w:t>Membres de comité de domaine – Fréquence des réunions :</w:t>
      </w:r>
      <w:bookmarkEnd w:id="123"/>
    </w:p>
    <w:p w14:paraId="54E15373" w14:textId="77777777" w:rsidR="00B16389" w:rsidRPr="00D71B9C" w:rsidRDefault="00B16389" w:rsidP="00B16389">
      <w:pPr>
        <w:pStyle w:val="NoSpacing"/>
        <w:rPr>
          <w:sz w:val="24"/>
          <w:szCs w:val="24"/>
        </w:rPr>
      </w:pPr>
    </w:p>
    <w:p w14:paraId="634B41A2" w14:textId="77777777" w:rsidR="00B16389" w:rsidRPr="00D71B9C" w:rsidRDefault="00643089" w:rsidP="00643089">
      <w:pPr>
        <w:pStyle w:val="NoSpacing"/>
        <w:numPr>
          <w:ilvl w:val="0"/>
          <w:numId w:val="24"/>
        </w:numPr>
        <w:rPr>
          <w:sz w:val="24"/>
          <w:szCs w:val="24"/>
        </w:rPr>
      </w:pPr>
      <w:bookmarkStart w:id="124" w:name="lt_pId188"/>
      <w:r w:rsidRPr="00D71B9C">
        <w:rPr>
          <w:b/>
          <w:bCs/>
          <w:sz w:val="24"/>
          <w:szCs w:val="24"/>
        </w:rPr>
        <w:t>Obligatoire</w:t>
      </w:r>
      <w:r w:rsidRPr="00D71B9C">
        <w:rPr>
          <w:sz w:val="24"/>
          <w:szCs w:val="24"/>
        </w:rPr>
        <w:t xml:space="preserve"> – Trimestriel pendant 2 heures (8-10 heures au total environ, y compris la préparation)</w:t>
      </w:r>
      <w:bookmarkEnd w:id="124"/>
    </w:p>
    <w:p w14:paraId="5921E267" w14:textId="77777777" w:rsidR="00B16389" w:rsidRPr="00D71B9C" w:rsidRDefault="00B16389" w:rsidP="00B16389">
      <w:pPr>
        <w:pStyle w:val="NoSpacing"/>
        <w:rPr>
          <w:sz w:val="24"/>
          <w:szCs w:val="24"/>
        </w:rPr>
      </w:pPr>
    </w:p>
    <w:p w14:paraId="03F7819B" w14:textId="525EE449" w:rsidR="00B16389" w:rsidRPr="00D71B9C" w:rsidRDefault="00643089" w:rsidP="004D7E82">
      <w:pPr>
        <w:pStyle w:val="NoSpacing"/>
        <w:numPr>
          <w:ilvl w:val="0"/>
          <w:numId w:val="24"/>
        </w:numPr>
        <w:rPr>
          <w:sz w:val="24"/>
          <w:szCs w:val="24"/>
        </w:rPr>
      </w:pPr>
      <w:bookmarkStart w:id="125" w:name="lt_pId189"/>
      <w:r w:rsidRPr="00D71B9C">
        <w:rPr>
          <w:b/>
          <w:bCs/>
          <w:sz w:val="24"/>
          <w:szCs w:val="24"/>
        </w:rPr>
        <w:t>Estimation des délais de travail des comités</w:t>
      </w:r>
      <w:r w:rsidRPr="00D71B9C">
        <w:rPr>
          <w:sz w:val="24"/>
          <w:szCs w:val="24"/>
        </w:rPr>
        <w:t xml:space="preserve"> – Prévoir environ 3 à 5 heures supplémentaires par mois, en dehors des heures de réunion requises, pour contribuer aux travaux des comités de domaine désignés, en fonction du plan de travail convenu pour l</w:t>
      </w:r>
      <w:r w:rsidR="0040593E" w:rsidRPr="00D71B9C">
        <w:rPr>
          <w:sz w:val="24"/>
          <w:szCs w:val="24"/>
        </w:rPr>
        <w:t>’</w:t>
      </w:r>
      <w:r w:rsidRPr="00D71B9C">
        <w:rPr>
          <w:sz w:val="24"/>
          <w:szCs w:val="24"/>
        </w:rPr>
        <w:t>année d</w:t>
      </w:r>
      <w:r w:rsidR="0040593E" w:rsidRPr="00D71B9C">
        <w:rPr>
          <w:sz w:val="24"/>
          <w:szCs w:val="24"/>
        </w:rPr>
        <w:t>’</w:t>
      </w:r>
      <w:r w:rsidRPr="00D71B9C">
        <w:rPr>
          <w:sz w:val="24"/>
          <w:szCs w:val="24"/>
        </w:rPr>
        <w:t>application, qui sera exposé dans le plan de travail du comité correspondant une fois approuvé.</w:t>
      </w:r>
      <w:bookmarkEnd w:id="125"/>
    </w:p>
    <w:p w14:paraId="4933D845" w14:textId="77777777" w:rsidR="00B16389" w:rsidRPr="00B16389" w:rsidRDefault="00B16389" w:rsidP="00B16389">
      <w:pPr>
        <w:pStyle w:val="NoSpacing"/>
        <w:rPr>
          <w:sz w:val="24"/>
          <w:szCs w:val="24"/>
        </w:rPr>
      </w:pPr>
    </w:p>
    <w:p w14:paraId="64FCBB69" w14:textId="77777777" w:rsidR="00420483" w:rsidRPr="00D71B9C" w:rsidRDefault="00420483" w:rsidP="007F35E9">
      <w:pPr>
        <w:pStyle w:val="NoSpacing"/>
        <w:rPr>
          <w:sz w:val="24"/>
          <w:szCs w:val="24"/>
          <w:lang w:val="fr-CA" w:eastAsia="en-CA"/>
        </w:rPr>
      </w:pPr>
    </w:p>
    <w:sectPr w:rsidR="00420483" w:rsidRPr="00D71B9C" w:rsidSect="00F91211">
      <w:footerReference w:type="default" r:id="rId11"/>
      <w:pgSz w:w="12240" w:h="15840"/>
      <w:pgMar w:top="864" w:right="864" w:bottom="864" w:left="86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C6980" w14:textId="77777777" w:rsidR="00F77473" w:rsidRDefault="00F77473">
      <w:pPr>
        <w:spacing w:after="0" w:line="240" w:lineRule="auto"/>
      </w:pPr>
      <w:r>
        <w:separator/>
      </w:r>
    </w:p>
  </w:endnote>
  <w:endnote w:type="continuationSeparator" w:id="0">
    <w:p w14:paraId="37B40281" w14:textId="77777777" w:rsidR="00F77473" w:rsidRDefault="00F77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BA828" w14:textId="54B4DCE2" w:rsidR="001C725B" w:rsidRPr="001C725B" w:rsidRDefault="00B02B4C" w:rsidP="001C725B">
    <w:pPr>
      <w:pStyle w:val="Footer"/>
      <w:pBdr>
        <w:top w:val="single" w:sz="4" w:space="1" w:color="auto"/>
      </w:pBdr>
      <w:jc w:val="center"/>
      <w:rPr>
        <w:sz w:val="32"/>
        <w:szCs w:val="32"/>
      </w:rPr>
    </w:pPr>
    <w:bookmarkStart w:id="126" w:name="lt_pId000"/>
    <w:r>
      <w:rPr>
        <w:b/>
        <w:bCs/>
        <w:color w:val="1F497D"/>
        <w:sz w:val="32"/>
        <w:szCs w:val="32"/>
      </w:rPr>
      <w:t>Se connecter | S</w:t>
    </w:r>
    <w:r w:rsidR="0040593E">
      <w:rPr>
        <w:b/>
        <w:bCs/>
        <w:color w:val="1F497D"/>
        <w:sz w:val="32"/>
        <w:szCs w:val="32"/>
      </w:rPr>
      <w:t>’</w:t>
    </w:r>
    <w:r>
      <w:rPr>
        <w:b/>
        <w:bCs/>
        <w:color w:val="1F497D"/>
        <w:sz w:val="32"/>
        <w:szCs w:val="32"/>
      </w:rPr>
      <w:t>engager | Agir</w:t>
    </w:r>
    <w:bookmarkEnd w:id="12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65817" w14:textId="77777777" w:rsidR="00F77473" w:rsidRDefault="00F77473">
      <w:pPr>
        <w:spacing w:after="0" w:line="240" w:lineRule="auto"/>
      </w:pPr>
      <w:r>
        <w:separator/>
      </w:r>
    </w:p>
  </w:footnote>
  <w:footnote w:type="continuationSeparator" w:id="0">
    <w:p w14:paraId="75BD2702" w14:textId="77777777" w:rsidR="00F77473" w:rsidRDefault="00F774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63EFA"/>
    <w:multiLevelType w:val="hybridMultilevel"/>
    <w:tmpl w:val="EA182D88"/>
    <w:lvl w:ilvl="0" w:tplc="39F004E6">
      <w:start w:val="1"/>
      <w:numFmt w:val="bullet"/>
      <w:lvlText w:val=""/>
      <w:lvlJc w:val="left"/>
      <w:pPr>
        <w:ind w:left="1080" w:hanging="360"/>
      </w:pPr>
      <w:rPr>
        <w:rFonts w:ascii="Wingdings" w:hAnsi="Wingdings" w:hint="default"/>
        <w:color w:val="auto"/>
        <w:sz w:val="24"/>
      </w:rPr>
    </w:lvl>
    <w:lvl w:ilvl="1" w:tplc="465E10C4" w:tentative="1">
      <w:start w:val="1"/>
      <w:numFmt w:val="bullet"/>
      <w:lvlText w:val="o"/>
      <w:lvlJc w:val="left"/>
      <w:pPr>
        <w:ind w:left="1800" w:hanging="360"/>
      </w:pPr>
      <w:rPr>
        <w:rFonts w:ascii="Courier New" w:hAnsi="Courier New" w:cs="Courier New" w:hint="default"/>
      </w:rPr>
    </w:lvl>
    <w:lvl w:ilvl="2" w:tplc="7F5C57CC" w:tentative="1">
      <w:start w:val="1"/>
      <w:numFmt w:val="bullet"/>
      <w:lvlText w:val=""/>
      <w:lvlJc w:val="left"/>
      <w:pPr>
        <w:ind w:left="2520" w:hanging="360"/>
      </w:pPr>
      <w:rPr>
        <w:rFonts w:ascii="Wingdings" w:hAnsi="Wingdings" w:hint="default"/>
      </w:rPr>
    </w:lvl>
    <w:lvl w:ilvl="3" w:tplc="9A72851A" w:tentative="1">
      <w:start w:val="1"/>
      <w:numFmt w:val="bullet"/>
      <w:lvlText w:val=""/>
      <w:lvlJc w:val="left"/>
      <w:pPr>
        <w:ind w:left="3240" w:hanging="360"/>
      </w:pPr>
      <w:rPr>
        <w:rFonts w:ascii="Symbol" w:hAnsi="Symbol" w:hint="default"/>
      </w:rPr>
    </w:lvl>
    <w:lvl w:ilvl="4" w:tplc="DCF8CBD2" w:tentative="1">
      <w:start w:val="1"/>
      <w:numFmt w:val="bullet"/>
      <w:lvlText w:val="o"/>
      <w:lvlJc w:val="left"/>
      <w:pPr>
        <w:ind w:left="3960" w:hanging="360"/>
      </w:pPr>
      <w:rPr>
        <w:rFonts w:ascii="Courier New" w:hAnsi="Courier New" w:cs="Courier New" w:hint="default"/>
      </w:rPr>
    </w:lvl>
    <w:lvl w:ilvl="5" w:tplc="ED708ABC" w:tentative="1">
      <w:start w:val="1"/>
      <w:numFmt w:val="bullet"/>
      <w:lvlText w:val=""/>
      <w:lvlJc w:val="left"/>
      <w:pPr>
        <w:ind w:left="4680" w:hanging="360"/>
      </w:pPr>
      <w:rPr>
        <w:rFonts w:ascii="Wingdings" w:hAnsi="Wingdings" w:hint="default"/>
      </w:rPr>
    </w:lvl>
    <w:lvl w:ilvl="6" w:tplc="F4B0B81A" w:tentative="1">
      <w:start w:val="1"/>
      <w:numFmt w:val="bullet"/>
      <w:lvlText w:val=""/>
      <w:lvlJc w:val="left"/>
      <w:pPr>
        <w:ind w:left="5400" w:hanging="360"/>
      </w:pPr>
      <w:rPr>
        <w:rFonts w:ascii="Symbol" w:hAnsi="Symbol" w:hint="default"/>
      </w:rPr>
    </w:lvl>
    <w:lvl w:ilvl="7" w:tplc="43D0F3E8" w:tentative="1">
      <w:start w:val="1"/>
      <w:numFmt w:val="bullet"/>
      <w:lvlText w:val="o"/>
      <w:lvlJc w:val="left"/>
      <w:pPr>
        <w:ind w:left="6120" w:hanging="360"/>
      </w:pPr>
      <w:rPr>
        <w:rFonts w:ascii="Courier New" w:hAnsi="Courier New" w:cs="Courier New" w:hint="default"/>
      </w:rPr>
    </w:lvl>
    <w:lvl w:ilvl="8" w:tplc="D376EA44" w:tentative="1">
      <w:start w:val="1"/>
      <w:numFmt w:val="bullet"/>
      <w:lvlText w:val=""/>
      <w:lvlJc w:val="left"/>
      <w:pPr>
        <w:ind w:left="6840" w:hanging="360"/>
      </w:pPr>
      <w:rPr>
        <w:rFonts w:ascii="Wingdings" w:hAnsi="Wingdings" w:hint="default"/>
      </w:rPr>
    </w:lvl>
  </w:abstractNum>
  <w:abstractNum w:abstractNumId="1" w15:restartNumberingAfterBreak="0">
    <w:nsid w:val="0CF41B69"/>
    <w:multiLevelType w:val="multilevel"/>
    <w:tmpl w:val="9D904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07C32"/>
    <w:multiLevelType w:val="hybridMultilevel"/>
    <w:tmpl w:val="E03C22E0"/>
    <w:lvl w:ilvl="0" w:tplc="AC3893DE">
      <w:start w:val="1"/>
      <w:numFmt w:val="bullet"/>
      <w:lvlText w:val=""/>
      <w:lvlJc w:val="left"/>
      <w:pPr>
        <w:ind w:left="720" w:hanging="360"/>
      </w:pPr>
      <w:rPr>
        <w:rFonts w:ascii="Wingdings" w:hAnsi="Wingdings" w:hint="default"/>
      </w:rPr>
    </w:lvl>
    <w:lvl w:ilvl="1" w:tplc="375E720E">
      <w:start w:val="1"/>
      <w:numFmt w:val="bullet"/>
      <w:lvlText w:val="o"/>
      <w:lvlJc w:val="left"/>
      <w:pPr>
        <w:ind w:left="1440" w:hanging="360"/>
      </w:pPr>
      <w:rPr>
        <w:rFonts w:ascii="Courier New" w:hAnsi="Courier New" w:cs="Courier New" w:hint="default"/>
      </w:rPr>
    </w:lvl>
    <w:lvl w:ilvl="2" w:tplc="0CFA426E">
      <w:start w:val="1"/>
      <w:numFmt w:val="bullet"/>
      <w:lvlText w:val=""/>
      <w:lvlJc w:val="left"/>
      <w:pPr>
        <w:ind w:left="2160" w:hanging="360"/>
      </w:pPr>
      <w:rPr>
        <w:rFonts w:ascii="Wingdings" w:hAnsi="Wingdings" w:hint="default"/>
      </w:rPr>
    </w:lvl>
    <w:lvl w:ilvl="3" w:tplc="CA50FF16" w:tentative="1">
      <w:start w:val="1"/>
      <w:numFmt w:val="bullet"/>
      <w:lvlText w:val=""/>
      <w:lvlJc w:val="left"/>
      <w:pPr>
        <w:ind w:left="2880" w:hanging="360"/>
      </w:pPr>
      <w:rPr>
        <w:rFonts w:ascii="Symbol" w:hAnsi="Symbol" w:hint="default"/>
      </w:rPr>
    </w:lvl>
    <w:lvl w:ilvl="4" w:tplc="88EADB0C" w:tentative="1">
      <w:start w:val="1"/>
      <w:numFmt w:val="bullet"/>
      <w:lvlText w:val="o"/>
      <w:lvlJc w:val="left"/>
      <w:pPr>
        <w:ind w:left="3600" w:hanging="360"/>
      </w:pPr>
      <w:rPr>
        <w:rFonts w:ascii="Courier New" w:hAnsi="Courier New" w:cs="Courier New" w:hint="default"/>
      </w:rPr>
    </w:lvl>
    <w:lvl w:ilvl="5" w:tplc="01427EC4" w:tentative="1">
      <w:start w:val="1"/>
      <w:numFmt w:val="bullet"/>
      <w:lvlText w:val=""/>
      <w:lvlJc w:val="left"/>
      <w:pPr>
        <w:ind w:left="4320" w:hanging="360"/>
      </w:pPr>
      <w:rPr>
        <w:rFonts w:ascii="Wingdings" w:hAnsi="Wingdings" w:hint="default"/>
      </w:rPr>
    </w:lvl>
    <w:lvl w:ilvl="6" w:tplc="AD948094" w:tentative="1">
      <w:start w:val="1"/>
      <w:numFmt w:val="bullet"/>
      <w:lvlText w:val=""/>
      <w:lvlJc w:val="left"/>
      <w:pPr>
        <w:ind w:left="5040" w:hanging="360"/>
      </w:pPr>
      <w:rPr>
        <w:rFonts w:ascii="Symbol" w:hAnsi="Symbol" w:hint="default"/>
      </w:rPr>
    </w:lvl>
    <w:lvl w:ilvl="7" w:tplc="2174A0D2" w:tentative="1">
      <w:start w:val="1"/>
      <w:numFmt w:val="bullet"/>
      <w:lvlText w:val="o"/>
      <w:lvlJc w:val="left"/>
      <w:pPr>
        <w:ind w:left="5760" w:hanging="360"/>
      </w:pPr>
      <w:rPr>
        <w:rFonts w:ascii="Courier New" w:hAnsi="Courier New" w:cs="Courier New" w:hint="default"/>
      </w:rPr>
    </w:lvl>
    <w:lvl w:ilvl="8" w:tplc="47B2EDBC" w:tentative="1">
      <w:start w:val="1"/>
      <w:numFmt w:val="bullet"/>
      <w:lvlText w:val=""/>
      <w:lvlJc w:val="left"/>
      <w:pPr>
        <w:ind w:left="6480" w:hanging="360"/>
      </w:pPr>
      <w:rPr>
        <w:rFonts w:ascii="Wingdings" w:hAnsi="Wingdings" w:hint="default"/>
      </w:rPr>
    </w:lvl>
  </w:abstractNum>
  <w:abstractNum w:abstractNumId="3" w15:restartNumberingAfterBreak="0">
    <w:nsid w:val="16520228"/>
    <w:multiLevelType w:val="hybridMultilevel"/>
    <w:tmpl w:val="18167396"/>
    <w:lvl w:ilvl="0" w:tplc="3A820FB0">
      <w:start w:val="1"/>
      <w:numFmt w:val="decimal"/>
      <w:lvlText w:val="%1)"/>
      <w:lvlJc w:val="left"/>
      <w:pPr>
        <w:ind w:left="720" w:hanging="360"/>
      </w:pPr>
      <w:rPr>
        <w:rFonts w:hint="default"/>
      </w:rPr>
    </w:lvl>
    <w:lvl w:ilvl="1" w:tplc="36642400" w:tentative="1">
      <w:start w:val="1"/>
      <w:numFmt w:val="lowerLetter"/>
      <w:lvlText w:val="%2."/>
      <w:lvlJc w:val="left"/>
      <w:pPr>
        <w:ind w:left="1440" w:hanging="360"/>
      </w:pPr>
    </w:lvl>
    <w:lvl w:ilvl="2" w:tplc="89C60D56" w:tentative="1">
      <w:start w:val="1"/>
      <w:numFmt w:val="lowerRoman"/>
      <w:lvlText w:val="%3."/>
      <w:lvlJc w:val="right"/>
      <w:pPr>
        <w:ind w:left="2160" w:hanging="180"/>
      </w:pPr>
    </w:lvl>
    <w:lvl w:ilvl="3" w:tplc="0804D412" w:tentative="1">
      <w:start w:val="1"/>
      <w:numFmt w:val="decimal"/>
      <w:lvlText w:val="%4."/>
      <w:lvlJc w:val="left"/>
      <w:pPr>
        <w:ind w:left="2880" w:hanging="360"/>
      </w:pPr>
    </w:lvl>
    <w:lvl w:ilvl="4" w:tplc="56C66A3E" w:tentative="1">
      <w:start w:val="1"/>
      <w:numFmt w:val="lowerLetter"/>
      <w:lvlText w:val="%5."/>
      <w:lvlJc w:val="left"/>
      <w:pPr>
        <w:ind w:left="3600" w:hanging="360"/>
      </w:pPr>
    </w:lvl>
    <w:lvl w:ilvl="5" w:tplc="52F28D00" w:tentative="1">
      <w:start w:val="1"/>
      <w:numFmt w:val="lowerRoman"/>
      <w:lvlText w:val="%6."/>
      <w:lvlJc w:val="right"/>
      <w:pPr>
        <w:ind w:left="4320" w:hanging="180"/>
      </w:pPr>
    </w:lvl>
    <w:lvl w:ilvl="6" w:tplc="E32CD530" w:tentative="1">
      <w:start w:val="1"/>
      <w:numFmt w:val="decimal"/>
      <w:lvlText w:val="%7."/>
      <w:lvlJc w:val="left"/>
      <w:pPr>
        <w:ind w:left="5040" w:hanging="360"/>
      </w:pPr>
    </w:lvl>
    <w:lvl w:ilvl="7" w:tplc="3C481158" w:tentative="1">
      <w:start w:val="1"/>
      <w:numFmt w:val="lowerLetter"/>
      <w:lvlText w:val="%8."/>
      <w:lvlJc w:val="left"/>
      <w:pPr>
        <w:ind w:left="5760" w:hanging="360"/>
      </w:pPr>
    </w:lvl>
    <w:lvl w:ilvl="8" w:tplc="B4ACD410" w:tentative="1">
      <w:start w:val="1"/>
      <w:numFmt w:val="lowerRoman"/>
      <w:lvlText w:val="%9."/>
      <w:lvlJc w:val="right"/>
      <w:pPr>
        <w:ind w:left="6480" w:hanging="180"/>
      </w:pPr>
    </w:lvl>
  </w:abstractNum>
  <w:abstractNum w:abstractNumId="4" w15:restartNumberingAfterBreak="0">
    <w:nsid w:val="31DF7B6C"/>
    <w:multiLevelType w:val="hybridMultilevel"/>
    <w:tmpl w:val="413ACFB8"/>
    <w:lvl w:ilvl="0" w:tplc="9BF20520">
      <w:start w:val="1"/>
      <w:numFmt w:val="bullet"/>
      <w:lvlText w:val=""/>
      <w:lvlJc w:val="left"/>
      <w:pPr>
        <w:ind w:left="720" w:hanging="360"/>
      </w:pPr>
      <w:rPr>
        <w:rFonts w:ascii="Wingdings" w:hAnsi="Wingdings" w:hint="default"/>
        <w:color w:val="auto"/>
        <w:sz w:val="24"/>
      </w:rPr>
    </w:lvl>
    <w:lvl w:ilvl="1" w:tplc="F61EA380" w:tentative="1">
      <w:start w:val="1"/>
      <w:numFmt w:val="bullet"/>
      <w:lvlText w:val="o"/>
      <w:lvlJc w:val="left"/>
      <w:pPr>
        <w:ind w:left="1440" w:hanging="360"/>
      </w:pPr>
      <w:rPr>
        <w:rFonts w:ascii="Courier New" w:hAnsi="Courier New" w:cs="Courier New" w:hint="default"/>
      </w:rPr>
    </w:lvl>
    <w:lvl w:ilvl="2" w:tplc="169CBF14" w:tentative="1">
      <w:start w:val="1"/>
      <w:numFmt w:val="bullet"/>
      <w:lvlText w:val=""/>
      <w:lvlJc w:val="left"/>
      <w:pPr>
        <w:ind w:left="2160" w:hanging="360"/>
      </w:pPr>
      <w:rPr>
        <w:rFonts w:ascii="Wingdings" w:hAnsi="Wingdings" w:hint="default"/>
      </w:rPr>
    </w:lvl>
    <w:lvl w:ilvl="3" w:tplc="EDE4DD9A" w:tentative="1">
      <w:start w:val="1"/>
      <w:numFmt w:val="bullet"/>
      <w:lvlText w:val=""/>
      <w:lvlJc w:val="left"/>
      <w:pPr>
        <w:ind w:left="2880" w:hanging="360"/>
      </w:pPr>
      <w:rPr>
        <w:rFonts w:ascii="Symbol" w:hAnsi="Symbol" w:hint="default"/>
      </w:rPr>
    </w:lvl>
    <w:lvl w:ilvl="4" w:tplc="D8141BA0" w:tentative="1">
      <w:start w:val="1"/>
      <w:numFmt w:val="bullet"/>
      <w:lvlText w:val="o"/>
      <w:lvlJc w:val="left"/>
      <w:pPr>
        <w:ind w:left="3600" w:hanging="360"/>
      </w:pPr>
      <w:rPr>
        <w:rFonts w:ascii="Courier New" w:hAnsi="Courier New" w:cs="Courier New" w:hint="default"/>
      </w:rPr>
    </w:lvl>
    <w:lvl w:ilvl="5" w:tplc="37DC4532" w:tentative="1">
      <w:start w:val="1"/>
      <w:numFmt w:val="bullet"/>
      <w:lvlText w:val=""/>
      <w:lvlJc w:val="left"/>
      <w:pPr>
        <w:ind w:left="4320" w:hanging="360"/>
      </w:pPr>
      <w:rPr>
        <w:rFonts w:ascii="Wingdings" w:hAnsi="Wingdings" w:hint="default"/>
      </w:rPr>
    </w:lvl>
    <w:lvl w:ilvl="6" w:tplc="FDF4249E" w:tentative="1">
      <w:start w:val="1"/>
      <w:numFmt w:val="bullet"/>
      <w:lvlText w:val=""/>
      <w:lvlJc w:val="left"/>
      <w:pPr>
        <w:ind w:left="5040" w:hanging="360"/>
      </w:pPr>
      <w:rPr>
        <w:rFonts w:ascii="Symbol" w:hAnsi="Symbol" w:hint="default"/>
      </w:rPr>
    </w:lvl>
    <w:lvl w:ilvl="7" w:tplc="1714D472" w:tentative="1">
      <w:start w:val="1"/>
      <w:numFmt w:val="bullet"/>
      <w:lvlText w:val="o"/>
      <w:lvlJc w:val="left"/>
      <w:pPr>
        <w:ind w:left="5760" w:hanging="360"/>
      </w:pPr>
      <w:rPr>
        <w:rFonts w:ascii="Courier New" w:hAnsi="Courier New" w:cs="Courier New" w:hint="default"/>
      </w:rPr>
    </w:lvl>
    <w:lvl w:ilvl="8" w:tplc="CAE41A54" w:tentative="1">
      <w:start w:val="1"/>
      <w:numFmt w:val="bullet"/>
      <w:lvlText w:val=""/>
      <w:lvlJc w:val="left"/>
      <w:pPr>
        <w:ind w:left="6480" w:hanging="360"/>
      </w:pPr>
      <w:rPr>
        <w:rFonts w:ascii="Wingdings" w:hAnsi="Wingdings" w:hint="default"/>
      </w:rPr>
    </w:lvl>
  </w:abstractNum>
  <w:abstractNum w:abstractNumId="5" w15:restartNumberingAfterBreak="0">
    <w:nsid w:val="32966469"/>
    <w:multiLevelType w:val="hybridMultilevel"/>
    <w:tmpl w:val="BBBEFF18"/>
    <w:lvl w:ilvl="0" w:tplc="3FBEA980">
      <w:start w:val="1"/>
      <w:numFmt w:val="bullet"/>
      <w:lvlText w:val=""/>
      <w:lvlJc w:val="left"/>
      <w:pPr>
        <w:ind w:left="720" w:hanging="360"/>
      </w:pPr>
      <w:rPr>
        <w:rFonts w:ascii="Wingdings" w:hAnsi="Wingdings" w:hint="default"/>
      </w:rPr>
    </w:lvl>
    <w:lvl w:ilvl="1" w:tplc="0E6482EA" w:tentative="1">
      <w:start w:val="1"/>
      <w:numFmt w:val="bullet"/>
      <w:lvlText w:val="o"/>
      <w:lvlJc w:val="left"/>
      <w:pPr>
        <w:ind w:left="1440" w:hanging="360"/>
      </w:pPr>
      <w:rPr>
        <w:rFonts w:ascii="Courier New" w:hAnsi="Courier New" w:cs="Courier New" w:hint="default"/>
      </w:rPr>
    </w:lvl>
    <w:lvl w:ilvl="2" w:tplc="C6CCF8E4" w:tentative="1">
      <w:start w:val="1"/>
      <w:numFmt w:val="bullet"/>
      <w:lvlText w:val=""/>
      <w:lvlJc w:val="left"/>
      <w:pPr>
        <w:ind w:left="2160" w:hanging="360"/>
      </w:pPr>
      <w:rPr>
        <w:rFonts w:ascii="Wingdings" w:hAnsi="Wingdings" w:hint="default"/>
      </w:rPr>
    </w:lvl>
    <w:lvl w:ilvl="3" w:tplc="C4765F72" w:tentative="1">
      <w:start w:val="1"/>
      <w:numFmt w:val="bullet"/>
      <w:lvlText w:val=""/>
      <w:lvlJc w:val="left"/>
      <w:pPr>
        <w:ind w:left="2880" w:hanging="360"/>
      </w:pPr>
      <w:rPr>
        <w:rFonts w:ascii="Symbol" w:hAnsi="Symbol" w:hint="default"/>
      </w:rPr>
    </w:lvl>
    <w:lvl w:ilvl="4" w:tplc="FCEC888E" w:tentative="1">
      <w:start w:val="1"/>
      <w:numFmt w:val="bullet"/>
      <w:lvlText w:val="o"/>
      <w:lvlJc w:val="left"/>
      <w:pPr>
        <w:ind w:left="3600" w:hanging="360"/>
      </w:pPr>
      <w:rPr>
        <w:rFonts w:ascii="Courier New" w:hAnsi="Courier New" w:cs="Courier New" w:hint="default"/>
      </w:rPr>
    </w:lvl>
    <w:lvl w:ilvl="5" w:tplc="56740322" w:tentative="1">
      <w:start w:val="1"/>
      <w:numFmt w:val="bullet"/>
      <w:lvlText w:val=""/>
      <w:lvlJc w:val="left"/>
      <w:pPr>
        <w:ind w:left="4320" w:hanging="360"/>
      </w:pPr>
      <w:rPr>
        <w:rFonts w:ascii="Wingdings" w:hAnsi="Wingdings" w:hint="default"/>
      </w:rPr>
    </w:lvl>
    <w:lvl w:ilvl="6" w:tplc="A5A09264" w:tentative="1">
      <w:start w:val="1"/>
      <w:numFmt w:val="bullet"/>
      <w:lvlText w:val=""/>
      <w:lvlJc w:val="left"/>
      <w:pPr>
        <w:ind w:left="5040" w:hanging="360"/>
      </w:pPr>
      <w:rPr>
        <w:rFonts w:ascii="Symbol" w:hAnsi="Symbol" w:hint="default"/>
      </w:rPr>
    </w:lvl>
    <w:lvl w:ilvl="7" w:tplc="75524A96" w:tentative="1">
      <w:start w:val="1"/>
      <w:numFmt w:val="bullet"/>
      <w:lvlText w:val="o"/>
      <w:lvlJc w:val="left"/>
      <w:pPr>
        <w:ind w:left="5760" w:hanging="360"/>
      </w:pPr>
      <w:rPr>
        <w:rFonts w:ascii="Courier New" w:hAnsi="Courier New" w:cs="Courier New" w:hint="default"/>
      </w:rPr>
    </w:lvl>
    <w:lvl w:ilvl="8" w:tplc="D6424D36" w:tentative="1">
      <w:start w:val="1"/>
      <w:numFmt w:val="bullet"/>
      <w:lvlText w:val=""/>
      <w:lvlJc w:val="left"/>
      <w:pPr>
        <w:ind w:left="6480" w:hanging="360"/>
      </w:pPr>
      <w:rPr>
        <w:rFonts w:ascii="Wingdings" w:hAnsi="Wingdings" w:hint="default"/>
      </w:rPr>
    </w:lvl>
  </w:abstractNum>
  <w:abstractNum w:abstractNumId="6" w15:restartNumberingAfterBreak="0">
    <w:nsid w:val="36673DDA"/>
    <w:multiLevelType w:val="multilevel"/>
    <w:tmpl w:val="265CE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D10100"/>
    <w:multiLevelType w:val="multilevel"/>
    <w:tmpl w:val="173CC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417FB9"/>
    <w:multiLevelType w:val="hybridMultilevel"/>
    <w:tmpl w:val="63E840B4"/>
    <w:lvl w:ilvl="0" w:tplc="08A84F58">
      <w:start w:val="1"/>
      <w:numFmt w:val="bullet"/>
      <w:lvlText w:val=""/>
      <w:lvlJc w:val="left"/>
      <w:pPr>
        <w:ind w:left="360" w:hanging="360"/>
      </w:pPr>
      <w:rPr>
        <w:rFonts w:ascii="Wingdings" w:hAnsi="Wingdings" w:hint="default"/>
        <w:b w:val="0"/>
        <w:color w:val="auto"/>
        <w:sz w:val="24"/>
      </w:rPr>
    </w:lvl>
    <w:lvl w:ilvl="1" w:tplc="6CF6B25C" w:tentative="1">
      <w:start w:val="1"/>
      <w:numFmt w:val="bullet"/>
      <w:lvlText w:val="o"/>
      <w:lvlJc w:val="left"/>
      <w:pPr>
        <w:ind w:left="1080" w:hanging="360"/>
      </w:pPr>
      <w:rPr>
        <w:rFonts w:ascii="Courier New" w:hAnsi="Courier New" w:cs="Courier New" w:hint="default"/>
      </w:rPr>
    </w:lvl>
    <w:lvl w:ilvl="2" w:tplc="28245C02" w:tentative="1">
      <w:start w:val="1"/>
      <w:numFmt w:val="bullet"/>
      <w:lvlText w:val=""/>
      <w:lvlJc w:val="left"/>
      <w:pPr>
        <w:ind w:left="1800" w:hanging="360"/>
      </w:pPr>
      <w:rPr>
        <w:rFonts w:ascii="Wingdings" w:hAnsi="Wingdings" w:hint="default"/>
      </w:rPr>
    </w:lvl>
    <w:lvl w:ilvl="3" w:tplc="3236A45E" w:tentative="1">
      <w:start w:val="1"/>
      <w:numFmt w:val="bullet"/>
      <w:lvlText w:val=""/>
      <w:lvlJc w:val="left"/>
      <w:pPr>
        <w:ind w:left="2520" w:hanging="360"/>
      </w:pPr>
      <w:rPr>
        <w:rFonts w:ascii="Symbol" w:hAnsi="Symbol" w:hint="default"/>
      </w:rPr>
    </w:lvl>
    <w:lvl w:ilvl="4" w:tplc="4B8E1D68" w:tentative="1">
      <w:start w:val="1"/>
      <w:numFmt w:val="bullet"/>
      <w:lvlText w:val="o"/>
      <w:lvlJc w:val="left"/>
      <w:pPr>
        <w:ind w:left="3240" w:hanging="360"/>
      </w:pPr>
      <w:rPr>
        <w:rFonts w:ascii="Courier New" w:hAnsi="Courier New" w:cs="Courier New" w:hint="default"/>
      </w:rPr>
    </w:lvl>
    <w:lvl w:ilvl="5" w:tplc="5FBC05C0" w:tentative="1">
      <w:start w:val="1"/>
      <w:numFmt w:val="bullet"/>
      <w:lvlText w:val=""/>
      <w:lvlJc w:val="left"/>
      <w:pPr>
        <w:ind w:left="3960" w:hanging="360"/>
      </w:pPr>
      <w:rPr>
        <w:rFonts w:ascii="Wingdings" w:hAnsi="Wingdings" w:hint="default"/>
      </w:rPr>
    </w:lvl>
    <w:lvl w:ilvl="6" w:tplc="F17CAA02" w:tentative="1">
      <w:start w:val="1"/>
      <w:numFmt w:val="bullet"/>
      <w:lvlText w:val=""/>
      <w:lvlJc w:val="left"/>
      <w:pPr>
        <w:ind w:left="4680" w:hanging="360"/>
      </w:pPr>
      <w:rPr>
        <w:rFonts w:ascii="Symbol" w:hAnsi="Symbol" w:hint="default"/>
      </w:rPr>
    </w:lvl>
    <w:lvl w:ilvl="7" w:tplc="AACE14B2" w:tentative="1">
      <w:start w:val="1"/>
      <w:numFmt w:val="bullet"/>
      <w:lvlText w:val="o"/>
      <w:lvlJc w:val="left"/>
      <w:pPr>
        <w:ind w:left="5400" w:hanging="360"/>
      </w:pPr>
      <w:rPr>
        <w:rFonts w:ascii="Courier New" w:hAnsi="Courier New" w:cs="Courier New" w:hint="default"/>
      </w:rPr>
    </w:lvl>
    <w:lvl w:ilvl="8" w:tplc="64A6ABD2" w:tentative="1">
      <w:start w:val="1"/>
      <w:numFmt w:val="bullet"/>
      <w:lvlText w:val=""/>
      <w:lvlJc w:val="left"/>
      <w:pPr>
        <w:ind w:left="6120" w:hanging="360"/>
      </w:pPr>
      <w:rPr>
        <w:rFonts w:ascii="Wingdings" w:hAnsi="Wingdings" w:hint="default"/>
      </w:rPr>
    </w:lvl>
  </w:abstractNum>
  <w:abstractNum w:abstractNumId="9" w15:restartNumberingAfterBreak="0">
    <w:nsid w:val="3EEE78C3"/>
    <w:multiLevelType w:val="multilevel"/>
    <w:tmpl w:val="389AF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9E5960"/>
    <w:multiLevelType w:val="hybridMultilevel"/>
    <w:tmpl w:val="1382C25E"/>
    <w:lvl w:ilvl="0" w:tplc="36FE1FCC">
      <w:numFmt w:val="bullet"/>
      <w:lvlText w:val="-"/>
      <w:lvlJc w:val="left"/>
      <w:pPr>
        <w:ind w:left="720" w:hanging="360"/>
      </w:pPr>
      <w:rPr>
        <w:rFonts w:ascii="Calibri" w:eastAsiaTheme="minorHAnsi" w:hAnsi="Calibri" w:cs="Calibri" w:hint="default"/>
      </w:rPr>
    </w:lvl>
    <w:lvl w:ilvl="1" w:tplc="1AAA62AA" w:tentative="1">
      <w:start w:val="1"/>
      <w:numFmt w:val="bullet"/>
      <w:lvlText w:val="o"/>
      <w:lvlJc w:val="left"/>
      <w:pPr>
        <w:ind w:left="1440" w:hanging="360"/>
      </w:pPr>
      <w:rPr>
        <w:rFonts w:ascii="Courier New" w:hAnsi="Courier New" w:cs="Courier New" w:hint="default"/>
      </w:rPr>
    </w:lvl>
    <w:lvl w:ilvl="2" w:tplc="AA9CD014" w:tentative="1">
      <w:start w:val="1"/>
      <w:numFmt w:val="bullet"/>
      <w:lvlText w:val=""/>
      <w:lvlJc w:val="left"/>
      <w:pPr>
        <w:ind w:left="2160" w:hanging="360"/>
      </w:pPr>
      <w:rPr>
        <w:rFonts w:ascii="Wingdings" w:hAnsi="Wingdings" w:hint="default"/>
      </w:rPr>
    </w:lvl>
    <w:lvl w:ilvl="3" w:tplc="1810A69E" w:tentative="1">
      <w:start w:val="1"/>
      <w:numFmt w:val="bullet"/>
      <w:lvlText w:val=""/>
      <w:lvlJc w:val="left"/>
      <w:pPr>
        <w:ind w:left="2880" w:hanging="360"/>
      </w:pPr>
      <w:rPr>
        <w:rFonts w:ascii="Symbol" w:hAnsi="Symbol" w:hint="default"/>
      </w:rPr>
    </w:lvl>
    <w:lvl w:ilvl="4" w:tplc="6880654E" w:tentative="1">
      <w:start w:val="1"/>
      <w:numFmt w:val="bullet"/>
      <w:lvlText w:val="o"/>
      <w:lvlJc w:val="left"/>
      <w:pPr>
        <w:ind w:left="3600" w:hanging="360"/>
      </w:pPr>
      <w:rPr>
        <w:rFonts w:ascii="Courier New" w:hAnsi="Courier New" w:cs="Courier New" w:hint="default"/>
      </w:rPr>
    </w:lvl>
    <w:lvl w:ilvl="5" w:tplc="CD888CEE" w:tentative="1">
      <w:start w:val="1"/>
      <w:numFmt w:val="bullet"/>
      <w:lvlText w:val=""/>
      <w:lvlJc w:val="left"/>
      <w:pPr>
        <w:ind w:left="4320" w:hanging="360"/>
      </w:pPr>
      <w:rPr>
        <w:rFonts w:ascii="Wingdings" w:hAnsi="Wingdings" w:hint="default"/>
      </w:rPr>
    </w:lvl>
    <w:lvl w:ilvl="6" w:tplc="1494DC24" w:tentative="1">
      <w:start w:val="1"/>
      <w:numFmt w:val="bullet"/>
      <w:lvlText w:val=""/>
      <w:lvlJc w:val="left"/>
      <w:pPr>
        <w:ind w:left="5040" w:hanging="360"/>
      </w:pPr>
      <w:rPr>
        <w:rFonts w:ascii="Symbol" w:hAnsi="Symbol" w:hint="default"/>
      </w:rPr>
    </w:lvl>
    <w:lvl w:ilvl="7" w:tplc="E6F62D5C" w:tentative="1">
      <w:start w:val="1"/>
      <w:numFmt w:val="bullet"/>
      <w:lvlText w:val="o"/>
      <w:lvlJc w:val="left"/>
      <w:pPr>
        <w:ind w:left="5760" w:hanging="360"/>
      </w:pPr>
      <w:rPr>
        <w:rFonts w:ascii="Courier New" w:hAnsi="Courier New" w:cs="Courier New" w:hint="default"/>
      </w:rPr>
    </w:lvl>
    <w:lvl w:ilvl="8" w:tplc="765C1894" w:tentative="1">
      <w:start w:val="1"/>
      <w:numFmt w:val="bullet"/>
      <w:lvlText w:val=""/>
      <w:lvlJc w:val="left"/>
      <w:pPr>
        <w:ind w:left="6480" w:hanging="360"/>
      </w:pPr>
      <w:rPr>
        <w:rFonts w:ascii="Wingdings" w:hAnsi="Wingdings" w:hint="default"/>
      </w:rPr>
    </w:lvl>
  </w:abstractNum>
  <w:abstractNum w:abstractNumId="11" w15:restartNumberingAfterBreak="0">
    <w:nsid w:val="4ECB09CD"/>
    <w:multiLevelType w:val="hybridMultilevel"/>
    <w:tmpl w:val="761EE8B0"/>
    <w:lvl w:ilvl="0" w:tplc="40F8C0D0">
      <w:start w:val="1"/>
      <w:numFmt w:val="bullet"/>
      <w:lvlText w:val=""/>
      <w:lvlJc w:val="left"/>
      <w:pPr>
        <w:ind w:left="720" w:hanging="360"/>
      </w:pPr>
      <w:rPr>
        <w:rFonts w:ascii="Wingdings" w:hAnsi="Wingdings" w:hint="default"/>
      </w:rPr>
    </w:lvl>
    <w:lvl w:ilvl="1" w:tplc="5D202A38" w:tentative="1">
      <w:start w:val="1"/>
      <w:numFmt w:val="bullet"/>
      <w:lvlText w:val="o"/>
      <w:lvlJc w:val="left"/>
      <w:pPr>
        <w:ind w:left="1440" w:hanging="360"/>
      </w:pPr>
      <w:rPr>
        <w:rFonts w:ascii="Courier New" w:hAnsi="Courier New" w:cs="Courier New" w:hint="default"/>
      </w:rPr>
    </w:lvl>
    <w:lvl w:ilvl="2" w:tplc="05D2ACC0" w:tentative="1">
      <w:start w:val="1"/>
      <w:numFmt w:val="bullet"/>
      <w:lvlText w:val=""/>
      <w:lvlJc w:val="left"/>
      <w:pPr>
        <w:ind w:left="2160" w:hanging="360"/>
      </w:pPr>
      <w:rPr>
        <w:rFonts w:ascii="Wingdings" w:hAnsi="Wingdings" w:hint="default"/>
      </w:rPr>
    </w:lvl>
    <w:lvl w:ilvl="3" w:tplc="CBF28CCE" w:tentative="1">
      <w:start w:val="1"/>
      <w:numFmt w:val="bullet"/>
      <w:lvlText w:val=""/>
      <w:lvlJc w:val="left"/>
      <w:pPr>
        <w:ind w:left="2880" w:hanging="360"/>
      </w:pPr>
      <w:rPr>
        <w:rFonts w:ascii="Symbol" w:hAnsi="Symbol" w:hint="default"/>
      </w:rPr>
    </w:lvl>
    <w:lvl w:ilvl="4" w:tplc="56E87CFA" w:tentative="1">
      <w:start w:val="1"/>
      <w:numFmt w:val="bullet"/>
      <w:lvlText w:val="o"/>
      <w:lvlJc w:val="left"/>
      <w:pPr>
        <w:ind w:left="3600" w:hanging="360"/>
      </w:pPr>
      <w:rPr>
        <w:rFonts w:ascii="Courier New" w:hAnsi="Courier New" w:cs="Courier New" w:hint="default"/>
      </w:rPr>
    </w:lvl>
    <w:lvl w:ilvl="5" w:tplc="22B4B900" w:tentative="1">
      <w:start w:val="1"/>
      <w:numFmt w:val="bullet"/>
      <w:lvlText w:val=""/>
      <w:lvlJc w:val="left"/>
      <w:pPr>
        <w:ind w:left="4320" w:hanging="360"/>
      </w:pPr>
      <w:rPr>
        <w:rFonts w:ascii="Wingdings" w:hAnsi="Wingdings" w:hint="default"/>
      </w:rPr>
    </w:lvl>
    <w:lvl w:ilvl="6" w:tplc="D02CA5F0" w:tentative="1">
      <w:start w:val="1"/>
      <w:numFmt w:val="bullet"/>
      <w:lvlText w:val=""/>
      <w:lvlJc w:val="left"/>
      <w:pPr>
        <w:ind w:left="5040" w:hanging="360"/>
      </w:pPr>
      <w:rPr>
        <w:rFonts w:ascii="Symbol" w:hAnsi="Symbol" w:hint="default"/>
      </w:rPr>
    </w:lvl>
    <w:lvl w:ilvl="7" w:tplc="81A4CEDE" w:tentative="1">
      <w:start w:val="1"/>
      <w:numFmt w:val="bullet"/>
      <w:lvlText w:val="o"/>
      <w:lvlJc w:val="left"/>
      <w:pPr>
        <w:ind w:left="5760" w:hanging="360"/>
      </w:pPr>
      <w:rPr>
        <w:rFonts w:ascii="Courier New" w:hAnsi="Courier New" w:cs="Courier New" w:hint="default"/>
      </w:rPr>
    </w:lvl>
    <w:lvl w:ilvl="8" w:tplc="C2001D10" w:tentative="1">
      <w:start w:val="1"/>
      <w:numFmt w:val="bullet"/>
      <w:lvlText w:val=""/>
      <w:lvlJc w:val="left"/>
      <w:pPr>
        <w:ind w:left="6480" w:hanging="360"/>
      </w:pPr>
      <w:rPr>
        <w:rFonts w:ascii="Wingdings" w:hAnsi="Wingdings" w:hint="default"/>
      </w:rPr>
    </w:lvl>
  </w:abstractNum>
  <w:abstractNum w:abstractNumId="12" w15:restartNumberingAfterBreak="0">
    <w:nsid w:val="500B73A3"/>
    <w:multiLevelType w:val="hybridMultilevel"/>
    <w:tmpl w:val="F2AE9F32"/>
    <w:lvl w:ilvl="0" w:tplc="48E4BE06">
      <w:start w:val="1"/>
      <w:numFmt w:val="bullet"/>
      <w:lvlText w:val=""/>
      <w:lvlJc w:val="left"/>
      <w:pPr>
        <w:ind w:left="720" w:hanging="360"/>
      </w:pPr>
      <w:rPr>
        <w:rFonts w:ascii="Wingdings" w:hAnsi="Wingdings" w:hint="default"/>
        <w:color w:val="auto"/>
        <w:sz w:val="24"/>
      </w:rPr>
    </w:lvl>
    <w:lvl w:ilvl="1" w:tplc="69A20346" w:tentative="1">
      <w:start w:val="1"/>
      <w:numFmt w:val="bullet"/>
      <w:lvlText w:val="o"/>
      <w:lvlJc w:val="left"/>
      <w:pPr>
        <w:ind w:left="1440" w:hanging="360"/>
      </w:pPr>
      <w:rPr>
        <w:rFonts w:ascii="Courier New" w:hAnsi="Courier New" w:cs="Courier New" w:hint="default"/>
      </w:rPr>
    </w:lvl>
    <w:lvl w:ilvl="2" w:tplc="D6AC2CF8" w:tentative="1">
      <w:start w:val="1"/>
      <w:numFmt w:val="bullet"/>
      <w:lvlText w:val=""/>
      <w:lvlJc w:val="left"/>
      <w:pPr>
        <w:ind w:left="2160" w:hanging="360"/>
      </w:pPr>
      <w:rPr>
        <w:rFonts w:ascii="Wingdings" w:hAnsi="Wingdings" w:hint="default"/>
      </w:rPr>
    </w:lvl>
    <w:lvl w:ilvl="3" w:tplc="9CDC4F76" w:tentative="1">
      <w:start w:val="1"/>
      <w:numFmt w:val="bullet"/>
      <w:lvlText w:val=""/>
      <w:lvlJc w:val="left"/>
      <w:pPr>
        <w:ind w:left="2880" w:hanging="360"/>
      </w:pPr>
      <w:rPr>
        <w:rFonts w:ascii="Symbol" w:hAnsi="Symbol" w:hint="default"/>
      </w:rPr>
    </w:lvl>
    <w:lvl w:ilvl="4" w:tplc="B7408B48" w:tentative="1">
      <w:start w:val="1"/>
      <w:numFmt w:val="bullet"/>
      <w:lvlText w:val="o"/>
      <w:lvlJc w:val="left"/>
      <w:pPr>
        <w:ind w:left="3600" w:hanging="360"/>
      </w:pPr>
      <w:rPr>
        <w:rFonts w:ascii="Courier New" w:hAnsi="Courier New" w:cs="Courier New" w:hint="default"/>
      </w:rPr>
    </w:lvl>
    <w:lvl w:ilvl="5" w:tplc="F02C6556" w:tentative="1">
      <w:start w:val="1"/>
      <w:numFmt w:val="bullet"/>
      <w:lvlText w:val=""/>
      <w:lvlJc w:val="left"/>
      <w:pPr>
        <w:ind w:left="4320" w:hanging="360"/>
      </w:pPr>
      <w:rPr>
        <w:rFonts w:ascii="Wingdings" w:hAnsi="Wingdings" w:hint="default"/>
      </w:rPr>
    </w:lvl>
    <w:lvl w:ilvl="6" w:tplc="EF2639F8" w:tentative="1">
      <w:start w:val="1"/>
      <w:numFmt w:val="bullet"/>
      <w:lvlText w:val=""/>
      <w:lvlJc w:val="left"/>
      <w:pPr>
        <w:ind w:left="5040" w:hanging="360"/>
      </w:pPr>
      <w:rPr>
        <w:rFonts w:ascii="Symbol" w:hAnsi="Symbol" w:hint="default"/>
      </w:rPr>
    </w:lvl>
    <w:lvl w:ilvl="7" w:tplc="68DA0AA0" w:tentative="1">
      <w:start w:val="1"/>
      <w:numFmt w:val="bullet"/>
      <w:lvlText w:val="o"/>
      <w:lvlJc w:val="left"/>
      <w:pPr>
        <w:ind w:left="5760" w:hanging="360"/>
      </w:pPr>
      <w:rPr>
        <w:rFonts w:ascii="Courier New" w:hAnsi="Courier New" w:cs="Courier New" w:hint="default"/>
      </w:rPr>
    </w:lvl>
    <w:lvl w:ilvl="8" w:tplc="F5F079D6" w:tentative="1">
      <w:start w:val="1"/>
      <w:numFmt w:val="bullet"/>
      <w:lvlText w:val=""/>
      <w:lvlJc w:val="left"/>
      <w:pPr>
        <w:ind w:left="6480" w:hanging="360"/>
      </w:pPr>
      <w:rPr>
        <w:rFonts w:ascii="Wingdings" w:hAnsi="Wingdings" w:hint="default"/>
      </w:rPr>
    </w:lvl>
  </w:abstractNum>
  <w:abstractNum w:abstractNumId="13" w15:restartNumberingAfterBreak="0">
    <w:nsid w:val="555D1668"/>
    <w:multiLevelType w:val="hybridMultilevel"/>
    <w:tmpl w:val="785CE37E"/>
    <w:lvl w:ilvl="0" w:tplc="86F62B12">
      <w:start w:val="1"/>
      <w:numFmt w:val="bullet"/>
      <w:lvlText w:val=""/>
      <w:lvlJc w:val="left"/>
      <w:pPr>
        <w:ind w:left="720" w:hanging="360"/>
      </w:pPr>
      <w:rPr>
        <w:rFonts w:ascii="Wingdings" w:hAnsi="Wingdings" w:hint="default"/>
        <w:color w:val="auto"/>
        <w:sz w:val="24"/>
      </w:rPr>
    </w:lvl>
    <w:lvl w:ilvl="1" w:tplc="A7D40E74" w:tentative="1">
      <w:start w:val="1"/>
      <w:numFmt w:val="bullet"/>
      <w:lvlText w:val="o"/>
      <w:lvlJc w:val="left"/>
      <w:pPr>
        <w:ind w:left="1440" w:hanging="360"/>
      </w:pPr>
      <w:rPr>
        <w:rFonts w:ascii="Courier New" w:hAnsi="Courier New" w:cs="Courier New" w:hint="default"/>
      </w:rPr>
    </w:lvl>
    <w:lvl w:ilvl="2" w:tplc="D7AA3EF8" w:tentative="1">
      <w:start w:val="1"/>
      <w:numFmt w:val="bullet"/>
      <w:lvlText w:val=""/>
      <w:lvlJc w:val="left"/>
      <w:pPr>
        <w:ind w:left="2160" w:hanging="360"/>
      </w:pPr>
      <w:rPr>
        <w:rFonts w:ascii="Wingdings" w:hAnsi="Wingdings" w:hint="default"/>
      </w:rPr>
    </w:lvl>
    <w:lvl w:ilvl="3" w:tplc="2B2465E4" w:tentative="1">
      <w:start w:val="1"/>
      <w:numFmt w:val="bullet"/>
      <w:lvlText w:val=""/>
      <w:lvlJc w:val="left"/>
      <w:pPr>
        <w:ind w:left="2880" w:hanging="360"/>
      </w:pPr>
      <w:rPr>
        <w:rFonts w:ascii="Symbol" w:hAnsi="Symbol" w:hint="default"/>
      </w:rPr>
    </w:lvl>
    <w:lvl w:ilvl="4" w:tplc="360EFEEE" w:tentative="1">
      <w:start w:val="1"/>
      <w:numFmt w:val="bullet"/>
      <w:lvlText w:val="o"/>
      <w:lvlJc w:val="left"/>
      <w:pPr>
        <w:ind w:left="3600" w:hanging="360"/>
      </w:pPr>
      <w:rPr>
        <w:rFonts w:ascii="Courier New" w:hAnsi="Courier New" w:cs="Courier New" w:hint="default"/>
      </w:rPr>
    </w:lvl>
    <w:lvl w:ilvl="5" w:tplc="A9D84A10" w:tentative="1">
      <w:start w:val="1"/>
      <w:numFmt w:val="bullet"/>
      <w:lvlText w:val=""/>
      <w:lvlJc w:val="left"/>
      <w:pPr>
        <w:ind w:left="4320" w:hanging="360"/>
      </w:pPr>
      <w:rPr>
        <w:rFonts w:ascii="Wingdings" w:hAnsi="Wingdings" w:hint="default"/>
      </w:rPr>
    </w:lvl>
    <w:lvl w:ilvl="6" w:tplc="9EAEE4B4" w:tentative="1">
      <w:start w:val="1"/>
      <w:numFmt w:val="bullet"/>
      <w:lvlText w:val=""/>
      <w:lvlJc w:val="left"/>
      <w:pPr>
        <w:ind w:left="5040" w:hanging="360"/>
      </w:pPr>
      <w:rPr>
        <w:rFonts w:ascii="Symbol" w:hAnsi="Symbol" w:hint="default"/>
      </w:rPr>
    </w:lvl>
    <w:lvl w:ilvl="7" w:tplc="4D52C59A" w:tentative="1">
      <w:start w:val="1"/>
      <w:numFmt w:val="bullet"/>
      <w:lvlText w:val="o"/>
      <w:lvlJc w:val="left"/>
      <w:pPr>
        <w:ind w:left="5760" w:hanging="360"/>
      </w:pPr>
      <w:rPr>
        <w:rFonts w:ascii="Courier New" w:hAnsi="Courier New" w:cs="Courier New" w:hint="default"/>
      </w:rPr>
    </w:lvl>
    <w:lvl w:ilvl="8" w:tplc="4326765E" w:tentative="1">
      <w:start w:val="1"/>
      <w:numFmt w:val="bullet"/>
      <w:lvlText w:val=""/>
      <w:lvlJc w:val="left"/>
      <w:pPr>
        <w:ind w:left="6480" w:hanging="360"/>
      </w:pPr>
      <w:rPr>
        <w:rFonts w:ascii="Wingdings" w:hAnsi="Wingdings" w:hint="default"/>
      </w:rPr>
    </w:lvl>
  </w:abstractNum>
  <w:abstractNum w:abstractNumId="14" w15:restartNumberingAfterBreak="0">
    <w:nsid w:val="56843F55"/>
    <w:multiLevelType w:val="hybridMultilevel"/>
    <w:tmpl w:val="69FA35F2"/>
    <w:lvl w:ilvl="0" w:tplc="075CA5C8">
      <w:start w:val="1"/>
      <w:numFmt w:val="bullet"/>
      <w:lvlText w:val=""/>
      <w:lvlJc w:val="left"/>
      <w:pPr>
        <w:ind w:left="360" w:hanging="360"/>
      </w:pPr>
      <w:rPr>
        <w:rFonts w:ascii="Wingdings" w:hAnsi="Wingdings" w:hint="default"/>
        <w:color w:val="auto"/>
        <w:sz w:val="24"/>
      </w:rPr>
    </w:lvl>
    <w:lvl w:ilvl="1" w:tplc="6A887444">
      <w:start w:val="1"/>
      <w:numFmt w:val="bullet"/>
      <w:lvlText w:val=""/>
      <w:lvlJc w:val="left"/>
      <w:pPr>
        <w:ind w:left="1080" w:hanging="360"/>
      </w:pPr>
      <w:rPr>
        <w:rFonts w:ascii="Wingdings" w:hAnsi="Wingdings" w:hint="default"/>
        <w:color w:val="auto"/>
        <w:sz w:val="24"/>
      </w:rPr>
    </w:lvl>
    <w:lvl w:ilvl="2" w:tplc="D34C94AC" w:tentative="1">
      <w:start w:val="1"/>
      <w:numFmt w:val="bullet"/>
      <w:lvlText w:val=""/>
      <w:lvlJc w:val="left"/>
      <w:pPr>
        <w:ind w:left="1800" w:hanging="360"/>
      </w:pPr>
      <w:rPr>
        <w:rFonts w:ascii="Wingdings" w:hAnsi="Wingdings" w:hint="default"/>
      </w:rPr>
    </w:lvl>
    <w:lvl w:ilvl="3" w:tplc="00EA7884" w:tentative="1">
      <w:start w:val="1"/>
      <w:numFmt w:val="bullet"/>
      <w:lvlText w:val=""/>
      <w:lvlJc w:val="left"/>
      <w:pPr>
        <w:ind w:left="2520" w:hanging="360"/>
      </w:pPr>
      <w:rPr>
        <w:rFonts w:ascii="Symbol" w:hAnsi="Symbol" w:hint="default"/>
      </w:rPr>
    </w:lvl>
    <w:lvl w:ilvl="4" w:tplc="E5242396" w:tentative="1">
      <w:start w:val="1"/>
      <w:numFmt w:val="bullet"/>
      <w:lvlText w:val="o"/>
      <w:lvlJc w:val="left"/>
      <w:pPr>
        <w:ind w:left="3240" w:hanging="360"/>
      </w:pPr>
      <w:rPr>
        <w:rFonts w:ascii="Courier New" w:hAnsi="Courier New" w:cs="Courier New" w:hint="default"/>
      </w:rPr>
    </w:lvl>
    <w:lvl w:ilvl="5" w:tplc="92FEB622" w:tentative="1">
      <w:start w:val="1"/>
      <w:numFmt w:val="bullet"/>
      <w:lvlText w:val=""/>
      <w:lvlJc w:val="left"/>
      <w:pPr>
        <w:ind w:left="3960" w:hanging="360"/>
      </w:pPr>
      <w:rPr>
        <w:rFonts w:ascii="Wingdings" w:hAnsi="Wingdings" w:hint="default"/>
      </w:rPr>
    </w:lvl>
    <w:lvl w:ilvl="6" w:tplc="D95C56DA" w:tentative="1">
      <w:start w:val="1"/>
      <w:numFmt w:val="bullet"/>
      <w:lvlText w:val=""/>
      <w:lvlJc w:val="left"/>
      <w:pPr>
        <w:ind w:left="4680" w:hanging="360"/>
      </w:pPr>
      <w:rPr>
        <w:rFonts w:ascii="Symbol" w:hAnsi="Symbol" w:hint="default"/>
      </w:rPr>
    </w:lvl>
    <w:lvl w:ilvl="7" w:tplc="7054D1DA" w:tentative="1">
      <w:start w:val="1"/>
      <w:numFmt w:val="bullet"/>
      <w:lvlText w:val="o"/>
      <w:lvlJc w:val="left"/>
      <w:pPr>
        <w:ind w:left="5400" w:hanging="360"/>
      </w:pPr>
      <w:rPr>
        <w:rFonts w:ascii="Courier New" w:hAnsi="Courier New" w:cs="Courier New" w:hint="default"/>
      </w:rPr>
    </w:lvl>
    <w:lvl w:ilvl="8" w:tplc="2834DDDE" w:tentative="1">
      <w:start w:val="1"/>
      <w:numFmt w:val="bullet"/>
      <w:lvlText w:val=""/>
      <w:lvlJc w:val="left"/>
      <w:pPr>
        <w:ind w:left="6120" w:hanging="360"/>
      </w:pPr>
      <w:rPr>
        <w:rFonts w:ascii="Wingdings" w:hAnsi="Wingdings" w:hint="default"/>
      </w:rPr>
    </w:lvl>
  </w:abstractNum>
  <w:abstractNum w:abstractNumId="15" w15:restartNumberingAfterBreak="0">
    <w:nsid w:val="58E51D67"/>
    <w:multiLevelType w:val="multilevel"/>
    <w:tmpl w:val="6C741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2F7616"/>
    <w:multiLevelType w:val="hybridMultilevel"/>
    <w:tmpl w:val="53D0BFD0"/>
    <w:lvl w:ilvl="0" w:tplc="2A881104">
      <w:start w:val="1"/>
      <w:numFmt w:val="decimal"/>
      <w:lvlText w:val="%1)"/>
      <w:lvlJc w:val="left"/>
      <w:pPr>
        <w:ind w:left="720" w:hanging="360"/>
      </w:pPr>
      <w:rPr>
        <w:rFonts w:hint="default"/>
      </w:rPr>
    </w:lvl>
    <w:lvl w:ilvl="1" w:tplc="0E46F13A" w:tentative="1">
      <w:start w:val="1"/>
      <w:numFmt w:val="lowerLetter"/>
      <w:lvlText w:val="%2."/>
      <w:lvlJc w:val="left"/>
      <w:pPr>
        <w:ind w:left="1440" w:hanging="360"/>
      </w:pPr>
    </w:lvl>
    <w:lvl w:ilvl="2" w:tplc="D6F02D2C" w:tentative="1">
      <w:start w:val="1"/>
      <w:numFmt w:val="lowerRoman"/>
      <w:lvlText w:val="%3."/>
      <w:lvlJc w:val="right"/>
      <w:pPr>
        <w:ind w:left="2160" w:hanging="180"/>
      </w:pPr>
    </w:lvl>
    <w:lvl w:ilvl="3" w:tplc="71BA51E4" w:tentative="1">
      <w:start w:val="1"/>
      <w:numFmt w:val="decimal"/>
      <w:lvlText w:val="%4."/>
      <w:lvlJc w:val="left"/>
      <w:pPr>
        <w:ind w:left="2880" w:hanging="360"/>
      </w:pPr>
    </w:lvl>
    <w:lvl w:ilvl="4" w:tplc="1250D2EE" w:tentative="1">
      <w:start w:val="1"/>
      <w:numFmt w:val="lowerLetter"/>
      <w:lvlText w:val="%5."/>
      <w:lvlJc w:val="left"/>
      <w:pPr>
        <w:ind w:left="3600" w:hanging="360"/>
      </w:pPr>
    </w:lvl>
    <w:lvl w:ilvl="5" w:tplc="AFC0D17E" w:tentative="1">
      <w:start w:val="1"/>
      <w:numFmt w:val="lowerRoman"/>
      <w:lvlText w:val="%6."/>
      <w:lvlJc w:val="right"/>
      <w:pPr>
        <w:ind w:left="4320" w:hanging="180"/>
      </w:pPr>
    </w:lvl>
    <w:lvl w:ilvl="6" w:tplc="6C186506" w:tentative="1">
      <w:start w:val="1"/>
      <w:numFmt w:val="decimal"/>
      <w:lvlText w:val="%7."/>
      <w:lvlJc w:val="left"/>
      <w:pPr>
        <w:ind w:left="5040" w:hanging="360"/>
      </w:pPr>
    </w:lvl>
    <w:lvl w:ilvl="7" w:tplc="F25EC138" w:tentative="1">
      <w:start w:val="1"/>
      <w:numFmt w:val="lowerLetter"/>
      <w:lvlText w:val="%8."/>
      <w:lvlJc w:val="left"/>
      <w:pPr>
        <w:ind w:left="5760" w:hanging="360"/>
      </w:pPr>
    </w:lvl>
    <w:lvl w:ilvl="8" w:tplc="38DA7868" w:tentative="1">
      <w:start w:val="1"/>
      <w:numFmt w:val="lowerRoman"/>
      <w:lvlText w:val="%9."/>
      <w:lvlJc w:val="right"/>
      <w:pPr>
        <w:ind w:left="6480" w:hanging="180"/>
      </w:pPr>
    </w:lvl>
  </w:abstractNum>
  <w:abstractNum w:abstractNumId="17" w15:restartNumberingAfterBreak="0">
    <w:nsid w:val="5ED02EE2"/>
    <w:multiLevelType w:val="hybridMultilevel"/>
    <w:tmpl w:val="913ACA62"/>
    <w:lvl w:ilvl="0" w:tplc="C7440C34">
      <w:start w:val="1"/>
      <w:numFmt w:val="bullet"/>
      <w:lvlText w:val=""/>
      <w:lvlJc w:val="left"/>
      <w:pPr>
        <w:ind w:left="1080" w:hanging="360"/>
      </w:pPr>
      <w:rPr>
        <w:rFonts w:ascii="Wingdings" w:hAnsi="Wingdings" w:hint="default"/>
      </w:rPr>
    </w:lvl>
    <w:lvl w:ilvl="1" w:tplc="93F0E1C4" w:tentative="1">
      <w:start w:val="1"/>
      <w:numFmt w:val="bullet"/>
      <w:lvlText w:val="o"/>
      <w:lvlJc w:val="left"/>
      <w:pPr>
        <w:ind w:left="1800" w:hanging="360"/>
      </w:pPr>
      <w:rPr>
        <w:rFonts w:ascii="Courier New" w:hAnsi="Courier New" w:cs="Courier New" w:hint="default"/>
      </w:rPr>
    </w:lvl>
    <w:lvl w:ilvl="2" w:tplc="ADF87136" w:tentative="1">
      <w:start w:val="1"/>
      <w:numFmt w:val="bullet"/>
      <w:lvlText w:val=""/>
      <w:lvlJc w:val="left"/>
      <w:pPr>
        <w:ind w:left="2520" w:hanging="360"/>
      </w:pPr>
      <w:rPr>
        <w:rFonts w:ascii="Wingdings" w:hAnsi="Wingdings" w:hint="default"/>
      </w:rPr>
    </w:lvl>
    <w:lvl w:ilvl="3" w:tplc="BA9A5472" w:tentative="1">
      <w:start w:val="1"/>
      <w:numFmt w:val="bullet"/>
      <w:lvlText w:val=""/>
      <w:lvlJc w:val="left"/>
      <w:pPr>
        <w:ind w:left="3240" w:hanging="360"/>
      </w:pPr>
      <w:rPr>
        <w:rFonts w:ascii="Symbol" w:hAnsi="Symbol" w:hint="default"/>
      </w:rPr>
    </w:lvl>
    <w:lvl w:ilvl="4" w:tplc="13B4645C" w:tentative="1">
      <w:start w:val="1"/>
      <w:numFmt w:val="bullet"/>
      <w:lvlText w:val="o"/>
      <w:lvlJc w:val="left"/>
      <w:pPr>
        <w:ind w:left="3960" w:hanging="360"/>
      </w:pPr>
      <w:rPr>
        <w:rFonts w:ascii="Courier New" w:hAnsi="Courier New" w:cs="Courier New" w:hint="default"/>
      </w:rPr>
    </w:lvl>
    <w:lvl w:ilvl="5" w:tplc="B3569082" w:tentative="1">
      <w:start w:val="1"/>
      <w:numFmt w:val="bullet"/>
      <w:lvlText w:val=""/>
      <w:lvlJc w:val="left"/>
      <w:pPr>
        <w:ind w:left="4680" w:hanging="360"/>
      </w:pPr>
      <w:rPr>
        <w:rFonts w:ascii="Wingdings" w:hAnsi="Wingdings" w:hint="default"/>
      </w:rPr>
    </w:lvl>
    <w:lvl w:ilvl="6" w:tplc="5654711A" w:tentative="1">
      <w:start w:val="1"/>
      <w:numFmt w:val="bullet"/>
      <w:lvlText w:val=""/>
      <w:lvlJc w:val="left"/>
      <w:pPr>
        <w:ind w:left="5400" w:hanging="360"/>
      </w:pPr>
      <w:rPr>
        <w:rFonts w:ascii="Symbol" w:hAnsi="Symbol" w:hint="default"/>
      </w:rPr>
    </w:lvl>
    <w:lvl w:ilvl="7" w:tplc="6A025420" w:tentative="1">
      <w:start w:val="1"/>
      <w:numFmt w:val="bullet"/>
      <w:lvlText w:val="o"/>
      <w:lvlJc w:val="left"/>
      <w:pPr>
        <w:ind w:left="6120" w:hanging="360"/>
      </w:pPr>
      <w:rPr>
        <w:rFonts w:ascii="Courier New" w:hAnsi="Courier New" w:cs="Courier New" w:hint="default"/>
      </w:rPr>
    </w:lvl>
    <w:lvl w:ilvl="8" w:tplc="C61A8164" w:tentative="1">
      <w:start w:val="1"/>
      <w:numFmt w:val="bullet"/>
      <w:lvlText w:val=""/>
      <w:lvlJc w:val="left"/>
      <w:pPr>
        <w:ind w:left="6840" w:hanging="360"/>
      </w:pPr>
      <w:rPr>
        <w:rFonts w:ascii="Wingdings" w:hAnsi="Wingdings" w:hint="default"/>
      </w:rPr>
    </w:lvl>
  </w:abstractNum>
  <w:abstractNum w:abstractNumId="18" w15:restartNumberingAfterBreak="0">
    <w:nsid w:val="60A44EB3"/>
    <w:multiLevelType w:val="hybridMultilevel"/>
    <w:tmpl w:val="F8E0435C"/>
    <w:lvl w:ilvl="0" w:tplc="F24CDB72">
      <w:start w:val="1"/>
      <w:numFmt w:val="bullet"/>
      <w:lvlText w:val=""/>
      <w:lvlJc w:val="left"/>
      <w:pPr>
        <w:ind w:left="720" w:hanging="360"/>
      </w:pPr>
      <w:rPr>
        <w:rFonts w:ascii="Wingdings" w:hAnsi="Wingdings" w:hint="default"/>
        <w:color w:val="auto"/>
        <w:sz w:val="24"/>
      </w:rPr>
    </w:lvl>
    <w:lvl w:ilvl="1" w:tplc="5F4A2BF6" w:tentative="1">
      <w:start w:val="1"/>
      <w:numFmt w:val="bullet"/>
      <w:lvlText w:val="o"/>
      <w:lvlJc w:val="left"/>
      <w:pPr>
        <w:ind w:left="1440" w:hanging="360"/>
      </w:pPr>
      <w:rPr>
        <w:rFonts w:ascii="Courier New" w:hAnsi="Courier New" w:cs="Courier New" w:hint="default"/>
      </w:rPr>
    </w:lvl>
    <w:lvl w:ilvl="2" w:tplc="C5EC9A62" w:tentative="1">
      <w:start w:val="1"/>
      <w:numFmt w:val="bullet"/>
      <w:lvlText w:val=""/>
      <w:lvlJc w:val="left"/>
      <w:pPr>
        <w:ind w:left="2160" w:hanging="360"/>
      </w:pPr>
      <w:rPr>
        <w:rFonts w:ascii="Wingdings" w:hAnsi="Wingdings" w:hint="default"/>
      </w:rPr>
    </w:lvl>
    <w:lvl w:ilvl="3" w:tplc="406E4CB2" w:tentative="1">
      <w:start w:val="1"/>
      <w:numFmt w:val="bullet"/>
      <w:lvlText w:val=""/>
      <w:lvlJc w:val="left"/>
      <w:pPr>
        <w:ind w:left="2880" w:hanging="360"/>
      </w:pPr>
      <w:rPr>
        <w:rFonts w:ascii="Symbol" w:hAnsi="Symbol" w:hint="default"/>
      </w:rPr>
    </w:lvl>
    <w:lvl w:ilvl="4" w:tplc="A3B873C6" w:tentative="1">
      <w:start w:val="1"/>
      <w:numFmt w:val="bullet"/>
      <w:lvlText w:val="o"/>
      <w:lvlJc w:val="left"/>
      <w:pPr>
        <w:ind w:left="3600" w:hanging="360"/>
      </w:pPr>
      <w:rPr>
        <w:rFonts w:ascii="Courier New" w:hAnsi="Courier New" w:cs="Courier New" w:hint="default"/>
      </w:rPr>
    </w:lvl>
    <w:lvl w:ilvl="5" w:tplc="DCC2AEC0" w:tentative="1">
      <w:start w:val="1"/>
      <w:numFmt w:val="bullet"/>
      <w:lvlText w:val=""/>
      <w:lvlJc w:val="left"/>
      <w:pPr>
        <w:ind w:left="4320" w:hanging="360"/>
      </w:pPr>
      <w:rPr>
        <w:rFonts w:ascii="Wingdings" w:hAnsi="Wingdings" w:hint="default"/>
      </w:rPr>
    </w:lvl>
    <w:lvl w:ilvl="6" w:tplc="9F203AE2" w:tentative="1">
      <w:start w:val="1"/>
      <w:numFmt w:val="bullet"/>
      <w:lvlText w:val=""/>
      <w:lvlJc w:val="left"/>
      <w:pPr>
        <w:ind w:left="5040" w:hanging="360"/>
      </w:pPr>
      <w:rPr>
        <w:rFonts w:ascii="Symbol" w:hAnsi="Symbol" w:hint="default"/>
      </w:rPr>
    </w:lvl>
    <w:lvl w:ilvl="7" w:tplc="495EF71C" w:tentative="1">
      <w:start w:val="1"/>
      <w:numFmt w:val="bullet"/>
      <w:lvlText w:val="o"/>
      <w:lvlJc w:val="left"/>
      <w:pPr>
        <w:ind w:left="5760" w:hanging="360"/>
      </w:pPr>
      <w:rPr>
        <w:rFonts w:ascii="Courier New" w:hAnsi="Courier New" w:cs="Courier New" w:hint="default"/>
      </w:rPr>
    </w:lvl>
    <w:lvl w:ilvl="8" w:tplc="ADD6565A" w:tentative="1">
      <w:start w:val="1"/>
      <w:numFmt w:val="bullet"/>
      <w:lvlText w:val=""/>
      <w:lvlJc w:val="left"/>
      <w:pPr>
        <w:ind w:left="6480" w:hanging="360"/>
      </w:pPr>
      <w:rPr>
        <w:rFonts w:ascii="Wingdings" w:hAnsi="Wingdings" w:hint="default"/>
      </w:rPr>
    </w:lvl>
  </w:abstractNum>
  <w:abstractNum w:abstractNumId="19" w15:restartNumberingAfterBreak="0">
    <w:nsid w:val="6353308E"/>
    <w:multiLevelType w:val="multilevel"/>
    <w:tmpl w:val="F990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F263AD"/>
    <w:multiLevelType w:val="multilevel"/>
    <w:tmpl w:val="801E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327665"/>
    <w:multiLevelType w:val="hybridMultilevel"/>
    <w:tmpl w:val="A7F28CDE"/>
    <w:lvl w:ilvl="0" w:tplc="9A2C2D50">
      <w:start w:val="1"/>
      <w:numFmt w:val="bullet"/>
      <w:lvlText w:val=""/>
      <w:lvlJc w:val="left"/>
      <w:pPr>
        <w:ind w:left="720" w:hanging="360"/>
      </w:pPr>
      <w:rPr>
        <w:rFonts w:ascii="Wingdings" w:hAnsi="Wingdings" w:hint="default"/>
        <w:color w:val="auto"/>
        <w:sz w:val="24"/>
      </w:rPr>
    </w:lvl>
    <w:lvl w:ilvl="1" w:tplc="C09E103C" w:tentative="1">
      <w:start w:val="1"/>
      <w:numFmt w:val="bullet"/>
      <w:lvlText w:val="o"/>
      <w:lvlJc w:val="left"/>
      <w:pPr>
        <w:ind w:left="1440" w:hanging="360"/>
      </w:pPr>
      <w:rPr>
        <w:rFonts w:ascii="Courier New" w:hAnsi="Courier New" w:cs="Courier New" w:hint="default"/>
      </w:rPr>
    </w:lvl>
    <w:lvl w:ilvl="2" w:tplc="0A5CE99A" w:tentative="1">
      <w:start w:val="1"/>
      <w:numFmt w:val="bullet"/>
      <w:lvlText w:val=""/>
      <w:lvlJc w:val="left"/>
      <w:pPr>
        <w:ind w:left="2160" w:hanging="360"/>
      </w:pPr>
      <w:rPr>
        <w:rFonts w:ascii="Wingdings" w:hAnsi="Wingdings" w:hint="default"/>
      </w:rPr>
    </w:lvl>
    <w:lvl w:ilvl="3" w:tplc="6946FB78" w:tentative="1">
      <w:start w:val="1"/>
      <w:numFmt w:val="bullet"/>
      <w:lvlText w:val=""/>
      <w:lvlJc w:val="left"/>
      <w:pPr>
        <w:ind w:left="2880" w:hanging="360"/>
      </w:pPr>
      <w:rPr>
        <w:rFonts w:ascii="Symbol" w:hAnsi="Symbol" w:hint="default"/>
      </w:rPr>
    </w:lvl>
    <w:lvl w:ilvl="4" w:tplc="CA989EF4" w:tentative="1">
      <w:start w:val="1"/>
      <w:numFmt w:val="bullet"/>
      <w:lvlText w:val="o"/>
      <w:lvlJc w:val="left"/>
      <w:pPr>
        <w:ind w:left="3600" w:hanging="360"/>
      </w:pPr>
      <w:rPr>
        <w:rFonts w:ascii="Courier New" w:hAnsi="Courier New" w:cs="Courier New" w:hint="default"/>
      </w:rPr>
    </w:lvl>
    <w:lvl w:ilvl="5" w:tplc="88049D68" w:tentative="1">
      <w:start w:val="1"/>
      <w:numFmt w:val="bullet"/>
      <w:lvlText w:val=""/>
      <w:lvlJc w:val="left"/>
      <w:pPr>
        <w:ind w:left="4320" w:hanging="360"/>
      </w:pPr>
      <w:rPr>
        <w:rFonts w:ascii="Wingdings" w:hAnsi="Wingdings" w:hint="default"/>
      </w:rPr>
    </w:lvl>
    <w:lvl w:ilvl="6" w:tplc="2C98267E" w:tentative="1">
      <w:start w:val="1"/>
      <w:numFmt w:val="bullet"/>
      <w:lvlText w:val=""/>
      <w:lvlJc w:val="left"/>
      <w:pPr>
        <w:ind w:left="5040" w:hanging="360"/>
      </w:pPr>
      <w:rPr>
        <w:rFonts w:ascii="Symbol" w:hAnsi="Symbol" w:hint="default"/>
      </w:rPr>
    </w:lvl>
    <w:lvl w:ilvl="7" w:tplc="F6EC406C" w:tentative="1">
      <w:start w:val="1"/>
      <w:numFmt w:val="bullet"/>
      <w:lvlText w:val="o"/>
      <w:lvlJc w:val="left"/>
      <w:pPr>
        <w:ind w:left="5760" w:hanging="360"/>
      </w:pPr>
      <w:rPr>
        <w:rFonts w:ascii="Courier New" w:hAnsi="Courier New" w:cs="Courier New" w:hint="default"/>
      </w:rPr>
    </w:lvl>
    <w:lvl w:ilvl="8" w:tplc="E66688DC" w:tentative="1">
      <w:start w:val="1"/>
      <w:numFmt w:val="bullet"/>
      <w:lvlText w:val=""/>
      <w:lvlJc w:val="left"/>
      <w:pPr>
        <w:ind w:left="6480" w:hanging="360"/>
      </w:pPr>
      <w:rPr>
        <w:rFonts w:ascii="Wingdings" w:hAnsi="Wingdings" w:hint="default"/>
      </w:rPr>
    </w:lvl>
  </w:abstractNum>
  <w:abstractNum w:abstractNumId="22" w15:restartNumberingAfterBreak="0">
    <w:nsid w:val="6FF43DBD"/>
    <w:multiLevelType w:val="hybridMultilevel"/>
    <w:tmpl w:val="C7442B56"/>
    <w:lvl w:ilvl="0" w:tplc="B324136C">
      <w:start w:val="1"/>
      <w:numFmt w:val="decimal"/>
      <w:lvlText w:val="%1)"/>
      <w:lvlJc w:val="left"/>
      <w:pPr>
        <w:ind w:left="720" w:hanging="360"/>
      </w:pPr>
      <w:rPr>
        <w:rFonts w:hint="default"/>
      </w:rPr>
    </w:lvl>
    <w:lvl w:ilvl="1" w:tplc="6CCC2A96" w:tentative="1">
      <w:start w:val="1"/>
      <w:numFmt w:val="lowerLetter"/>
      <w:lvlText w:val="%2."/>
      <w:lvlJc w:val="left"/>
      <w:pPr>
        <w:ind w:left="1440" w:hanging="360"/>
      </w:pPr>
    </w:lvl>
    <w:lvl w:ilvl="2" w:tplc="480EA550" w:tentative="1">
      <w:start w:val="1"/>
      <w:numFmt w:val="lowerRoman"/>
      <w:lvlText w:val="%3."/>
      <w:lvlJc w:val="right"/>
      <w:pPr>
        <w:ind w:left="2160" w:hanging="180"/>
      </w:pPr>
    </w:lvl>
    <w:lvl w:ilvl="3" w:tplc="9A1A7B82" w:tentative="1">
      <w:start w:val="1"/>
      <w:numFmt w:val="decimal"/>
      <w:lvlText w:val="%4."/>
      <w:lvlJc w:val="left"/>
      <w:pPr>
        <w:ind w:left="2880" w:hanging="360"/>
      </w:pPr>
    </w:lvl>
    <w:lvl w:ilvl="4" w:tplc="A484EDB6" w:tentative="1">
      <w:start w:val="1"/>
      <w:numFmt w:val="lowerLetter"/>
      <w:lvlText w:val="%5."/>
      <w:lvlJc w:val="left"/>
      <w:pPr>
        <w:ind w:left="3600" w:hanging="360"/>
      </w:pPr>
    </w:lvl>
    <w:lvl w:ilvl="5" w:tplc="F06AB6A2" w:tentative="1">
      <w:start w:val="1"/>
      <w:numFmt w:val="lowerRoman"/>
      <w:lvlText w:val="%6."/>
      <w:lvlJc w:val="right"/>
      <w:pPr>
        <w:ind w:left="4320" w:hanging="180"/>
      </w:pPr>
    </w:lvl>
    <w:lvl w:ilvl="6" w:tplc="0BAE8C38" w:tentative="1">
      <w:start w:val="1"/>
      <w:numFmt w:val="decimal"/>
      <w:lvlText w:val="%7."/>
      <w:lvlJc w:val="left"/>
      <w:pPr>
        <w:ind w:left="5040" w:hanging="360"/>
      </w:pPr>
    </w:lvl>
    <w:lvl w:ilvl="7" w:tplc="D2687AFA" w:tentative="1">
      <w:start w:val="1"/>
      <w:numFmt w:val="lowerLetter"/>
      <w:lvlText w:val="%8."/>
      <w:lvlJc w:val="left"/>
      <w:pPr>
        <w:ind w:left="5760" w:hanging="360"/>
      </w:pPr>
    </w:lvl>
    <w:lvl w:ilvl="8" w:tplc="43CC4A18" w:tentative="1">
      <w:start w:val="1"/>
      <w:numFmt w:val="lowerRoman"/>
      <w:lvlText w:val="%9."/>
      <w:lvlJc w:val="right"/>
      <w:pPr>
        <w:ind w:left="6480" w:hanging="180"/>
      </w:pPr>
    </w:lvl>
  </w:abstractNum>
  <w:abstractNum w:abstractNumId="23" w15:restartNumberingAfterBreak="0">
    <w:nsid w:val="70802788"/>
    <w:multiLevelType w:val="hybridMultilevel"/>
    <w:tmpl w:val="71228D82"/>
    <w:lvl w:ilvl="0" w:tplc="7ADA92CC">
      <w:start w:val="1"/>
      <w:numFmt w:val="bullet"/>
      <w:lvlText w:val=""/>
      <w:lvlJc w:val="left"/>
      <w:pPr>
        <w:ind w:left="720" w:hanging="360"/>
      </w:pPr>
      <w:rPr>
        <w:rFonts w:ascii="Wingdings" w:hAnsi="Wingdings" w:hint="default"/>
      </w:rPr>
    </w:lvl>
    <w:lvl w:ilvl="1" w:tplc="3DFA0F38" w:tentative="1">
      <w:start w:val="1"/>
      <w:numFmt w:val="bullet"/>
      <w:lvlText w:val="o"/>
      <w:lvlJc w:val="left"/>
      <w:pPr>
        <w:ind w:left="1440" w:hanging="360"/>
      </w:pPr>
      <w:rPr>
        <w:rFonts w:ascii="Courier New" w:hAnsi="Courier New" w:cs="Courier New" w:hint="default"/>
      </w:rPr>
    </w:lvl>
    <w:lvl w:ilvl="2" w:tplc="1C5EAE24" w:tentative="1">
      <w:start w:val="1"/>
      <w:numFmt w:val="bullet"/>
      <w:lvlText w:val=""/>
      <w:lvlJc w:val="left"/>
      <w:pPr>
        <w:ind w:left="2160" w:hanging="360"/>
      </w:pPr>
      <w:rPr>
        <w:rFonts w:ascii="Wingdings" w:hAnsi="Wingdings" w:hint="default"/>
      </w:rPr>
    </w:lvl>
    <w:lvl w:ilvl="3" w:tplc="0AACED82" w:tentative="1">
      <w:start w:val="1"/>
      <w:numFmt w:val="bullet"/>
      <w:lvlText w:val=""/>
      <w:lvlJc w:val="left"/>
      <w:pPr>
        <w:ind w:left="2880" w:hanging="360"/>
      </w:pPr>
      <w:rPr>
        <w:rFonts w:ascii="Symbol" w:hAnsi="Symbol" w:hint="default"/>
      </w:rPr>
    </w:lvl>
    <w:lvl w:ilvl="4" w:tplc="161EC856" w:tentative="1">
      <w:start w:val="1"/>
      <w:numFmt w:val="bullet"/>
      <w:lvlText w:val="o"/>
      <w:lvlJc w:val="left"/>
      <w:pPr>
        <w:ind w:left="3600" w:hanging="360"/>
      </w:pPr>
      <w:rPr>
        <w:rFonts w:ascii="Courier New" w:hAnsi="Courier New" w:cs="Courier New" w:hint="default"/>
      </w:rPr>
    </w:lvl>
    <w:lvl w:ilvl="5" w:tplc="47CA8B28" w:tentative="1">
      <w:start w:val="1"/>
      <w:numFmt w:val="bullet"/>
      <w:lvlText w:val=""/>
      <w:lvlJc w:val="left"/>
      <w:pPr>
        <w:ind w:left="4320" w:hanging="360"/>
      </w:pPr>
      <w:rPr>
        <w:rFonts w:ascii="Wingdings" w:hAnsi="Wingdings" w:hint="default"/>
      </w:rPr>
    </w:lvl>
    <w:lvl w:ilvl="6" w:tplc="03644EC8" w:tentative="1">
      <w:start w:val="1"/>
      <w:numFmt w:val="bullet"/>
      <w:lvlText w:val=""/>
      <w:lvlJc w:val="left"/>
      <w:pPr>
        <w:ind w:left="5040" w:hanging="360"/>
      </w:pPr>
      <w:rPr>
        <w:rFonts w:ascii="Symbol" w:hAnsi="Symbol" w:hint="default"/>
      </w:rPr>
    </w:lvl>
    <w:lvl w:ilvl="7" w:tplc="DF5ED6DA" w:tentative="1">
      <w:start w:val="1"/>
      <w:numFmt w:val="bullet"/>
      <w:lvlText w:val="o"/>
      <w:lvlJc w:val="left"/>
      <w:pPr>
        <w:ind w:left="5760" w:hanging="360"/>
      </w:pPr>
      <w:rPr>
        <w:rFonts w:ascii="Courier New" w:hAnsi="Courier New" w:cs="Courier New" w:hint="default"/>
      </w:rPr>
    </w:lvl>
    <w:lvl w:ilvl="8" w:tplc="20745D32" w:tentative="1">
      <w:start w:val="1"/>
      <w:numFmt w:val="bullet"/>
      <w:lvlText w:val=""/>
      <w:lvlJc w:val="left"/>
      <w:pPr>
        <w:ind w:left="6480" w:hanging="360"/>
      </w:pPr>
      <w:rPr>
        <w:rFonts w:ascii="Wingdings" w:hAnsi="Wingdings" w:hint="default"/>
      </w:rPr>
    </w:lvl>
  </w:abstractNum>
  <w:abstractNum w:abstractNumId="24" w15:restartNumberingAfterBreak="0">
    <w:nsid w:val="79AF7E13"/>
    <w:multiLevelType w:val="hybridMultilevel"/>
    <w:tmpl w:val="0582B416"/>
    <w:lvl w:ilvl="0" w:tplc="EE98012C">
      <w:start w:val="1"/>
      <w:numFmt w:val="decimal"/>
      <w:lvlText w:val="%1."/>
      <w:lvlJc w:val="left"/>
      <w:pPr>
        <w:ind w:left="720" w:hanging="360"/>
      </w:pPr>
    </w:lvl>
    <w:lvl w:ilvl="1" w:tplc="301286FA" w:tentative="1">
      <w:start w:val="1"/>
      <w:numFmt w:val="lowerLetter"/>
      <w:lvlText w:val="%2."/>
      <w:lvlJc w:val="left"/>
      <w:pPr>
        <w:ind w:left="1440" w:hanging="360"/>
      </w:pPr>
    </w:lvl>
    <w:lvl w:ilvl="2" w:tplc="9ED8642C" w:tentative="1">
      <w:start w:val="1"/>
      <w:numFmt w:val="lowerRoman"/>
      <w:lvlText w:val="%3."/>
      <w:lvlJc w:val="right"/>
      <w:pPr>
        <w:ind w:left="2160" w:hanging="180"/>
      </w:pPr>
    </w:lvl>
    <w:lvl w:ilvl="3" w:tplc="6E8A2620" w:tentative="1">
      <w:start w:val="1"/>
      <w:numFmt w:val="decimal"/>
      <w:lvlText w:val="%4."/>
      <w:lvlJc w:val="left"/>
      <w:pPr>
        <w:ind w:left="2880" w:hanging="360"/>
      </w:pPr>
    </w:lvl>
    <w:lvl w:ilvl="4" w:tplc="0E4863E6" w:tentative="1">
      <w:start w:val="1"/>
      <w:numFmt w:val="lowerLetter"/>
      <w:lvlText w:val="%5."/>
      <w:lvlJc w:val="left"/>
      <w:pPr>
        <w:ind w:left="3600" w:hanging="360"/>
      </w:pPr>
    </w:lvl>
    <w:lvl w:ilvl="5" w:tplc="F6DE5AEE" w:tentative="1">
      <w:start w:val="1"/>
      <w:numFmt w:val="lowerRoman"/>
      <w:lvlText w:val="%6."/>
      <w:lvlJc w:val="right"/>
      <w:pPr>
        <w:ind w:left="4320" w:hanging="180"/>
      </w:pPr>
    </w:lvl>
    <w:lvl w:ilvl="6" w:tplc="E202F836" w:tentative="1">
      <w:start w:val="1"/>
      <w:numFmt w:val="decimal"/>
      <w:lvlText w:val="%7."/>
      <w:lvlJc w:val="left"/>
      <w:pPr>
        <w:ind w:left="5040" w:hanging="360"/>
      </w:pPr>
    </w:lvl>
    <w:lvl w:ilvl="7" w:tplc="D1F080D6" w:tentative="1">
      <w:start w:val="1"/>
      <w:numFmt w:val="lowerLetter"/>
      <w:lvlText w:val="%8."/>
      <w:lvlJc w:val="left"/>
      <w:pPr>
        <w:ind w:left="5760" w:hanging="360"/>
      </w:pPr>
    </w:lvl>
    <w:lvl w:ilvl="8" w:tplc="06B0D9DE" w:tentative="1">
      <w:start w:val="1"/>
      <w:numFmt w:val="lowerRoman"/>
      <w:lvlText w:val="%9."/>
      <w:lvlJc w:val="right"/>
      <w:pPr>
        <w:ind w:left="6480" w:hanging="180"/>
      </w:pPr>
    </w:lvl>
  </w:abstractNum>
  <w:abstractNum w:abstractNumId="25" w15:restartNumberingAfterBreak="0">
    <w:nsid w:val="7BD72A22"/>
    <w:multiLevelType w:val="hybridMultilevel"/>
    <w:tmpl w:val="0AAE3304"/>
    <w:lvl w:ilvl="0" w:tplc="FE4684E8">
      <w:start w:val="1"/>
      <w:numFmt w:val="bullet"/>
      <w:lvlText w:val=""/>
      <w:lvlJc w:val="left"/>
      <w:pPr>
        <w:ind w:left="720" w:hanging="360"/>
      </w:pPr>
      <w:rPr>
        <w:rFonts w:ascii="Wingdings" w:hAnsi="Wingdings" w:hint="default"/>
        <w:color w:val="auto"/>
        <w:sz w:val="24"/>
      </w:rPr>
    </w:lvl>
    <w:lvl w:ilvl="1" w:tplc="3474B81C" w:tentative="1">
      <w:start w:val="1"/>
      <w:numFmt w:val="bullet"/>
      <w:lvlText w:val="o"/>
      <w:lvlJc w:val="left"/>
      <w:pPr>
        <w:ind w:left="1440" w:hanging="360"/>
      </w:pPr>
      <w:rPr>
        <w:rFonts w:ascii="Courier New" w:hAnsi="Courier New" w:cs="Courier New" w:hint="default"/>
      </w:rPr>
    </w:lvl>
    <w:lvl w:ilvl="2" w:tplc="7EBA0464" w:tentative="1">
      <w:start w:val="1"/>
      <w:numFmt w:val="bullet"/>
      <w:lvlText w:val=""/>
      <w:lvlJc w:val="left"/>
      <w:pPr>
        <w:ind w:left="2160" w:hanging="360"/>
      </w:pPr>
      <w:rPr>
        <w:rFonts w:ascii="Wingdings" w:hAnsi="Wingdings" w:hint="default"/>
      </w:rPr>
    </w:lvl>
    <w:lvl w:ilvl="3" w:tplc="E6E220CE" w:tentative="1">
      <w:start w:val="1"/>
      <w:numFmt w:val="bullet"/>
      <w:lvlText w:val=""/>
      <w:lvlJc w:val="left"/>
      <w:pPr>
        <w:ind w:left="2880" w:hanging="360"/>
      </w:pPr>
      <w:rPr>
        <w:rFonts w:ascii="Symbol" w:hAnsi="Symbol" w:hint="default"/>
      </w:rPr>
    </w:lvl>
    <w:lvl w:ilvl="4" w:tplc="F2928296" w:tentative="1">
      <w:start w:val="1"/>
      <w:numFmt w:val="bullet"/>
      <w:lvlText w:val="o"/>
      <w:lvlJc w:val="left"/>
      <w:pPr>
        <w:ind w:left="3600" w:hanging="360"/>
      </w:pPr>
      <w:rPr>
        <w:rFonts w:ascii="Courier New" w:hAnsi="Courier New" w:cs="Courier New" w:hint="default"/>
      </w:rPr>
    </w:lvl>
    <w:lvl w:ilvl="5" w:tplc="3CF881FC" w:tentative="1">
      <w:start w:val="1"/>
      <w:numFmt w:val="bullet"/>
      <w:lvlText w:val=""/>
      <w:lvlJc w:val="left"/>
      <w:pPr>
        <w:ind w:left="4320" w:hanging="360"/>
      </w:pPr>
      <w:rPr>
        <w:rFonts w:ascii="Wingdings" w:hAnsi="Wingdings" w:hint="default"/>
      </w:rPr>
    </w:lvl>
    <w:lvl w:ilvl="6" w:tplc="397C9BC2" w:tentative="1">
      <w:start w:val="1"/>
      <w:numFmt w:val="bullet"/>
      <w:lvlText w:val=""/>
      <w:lvlJc w:val="left"/>
      <w:pPr>
        <w:ind w:left="5040" w:hanging="360"/>
      </w:pPr>
      <w:rPr>
        <w:rFonts w:ascii="Symbol" w:hAnsi="Symbol" w:hint="default"/>
      </w:rPr>
    </w:lvl>
    <w:lvl w:ilvl="7" w:tplc="CB5AF0CE" w:tentative="1">
      <w:start w:val="1"/>
      <w:numFmt w:val="bullet"/>
      <w:lvlText w:val="o"/>
      <w:lvlJc w:val="left"/>
      <w:pPr>
        <w:ind w:left="5760" w:hanging="360"/>
      </w:pPr>
      <w:rPr>
        <w:rFonts w:ascii="Courier New" w:hAnsi="Courier New" w:cs="Courier New" w:hint="default"/>
      </w:rPr>
    </w:lvl>
    <w:lvl w:ilvl="8" w:tplc="BE8203D4" w:tentative="1">
      <w:start w:val="1"/>
      <w:numFmt w:val="bullet"/>
      <w:lvlText w:val=""/>
      <w:lvlJc w:val="left"/>
      <w:pPr>
        <w:ind w:left="6480" w:hanging="360"/>
      </w:pPr>
      <w:rPr>
        <w:rFonts w:ascii="Wingdings" w:hAnsi="Wingdings" w:hint="default"/>
      </w:rPr>
    </w:lvl>
  </w:abstractNum>
  <w:abstractNum w:abstractNumId="26" w15:restartNumberingAfterBreak="0">
    <w:nsid w:val="7CA638FB"/>
    <w:multiLevelType w:val="hybridMultilevel"/>
    <w:tmpl w:val="4664CDB4"/>
    <w:lvl w:ilvl="0" w:tplc="A30A3A0C">
      <w:start w:val="1"/>
      <w:numFmt w:val="bullet"/>
      <w:lvlText w:val=""/>
      <w:lvlJc w:val="left"/>
      <w:pPr>
        <w:ind w:left="720" w:hanging="360"/>
      </w:pPr>
      <w:rPr>
        <w:rFonts w:ascii="Wingdings" w:hAnsi="Wingdings" w:hint="default"/>
      </w:rPr>
    </w:lvl>
    <w:lvl w:ilvl="1" w:tplc="2AE27F26" w:tentative="1">
      <w:start w:val="1"/>
      <w:numFmt w:val="lowerLetter"/>
      <w:lvlText w:val="%2."/>
      <w:lvlJc w:val="left"/>
      <w:pPr>
        <w:ind w:left="1440" w:hanging="360"/>
      </w:pPr>
    </w:lvl>
    <w:lvl w:ilvl="2" w:tplc="5E287B20" w:tentative="1">
      <w:start w:val="1"/>
      <w:numFmt w:val="lowerRoman"/>
      <w:lvlText w:val="%3."/>
      <w:lvlJc w:val="right"/>
      <w:pPr>
        <w:ind w:left="2160" w:hanging="180"/>
      </w:pPr>
    </w:lvl>
    <w:lvl w:ilvl="3" w:tplc="1E1A56EA" w:tentative="1">
      <w:start w:val="1"/>
      <w:numFmt w:val="decimal"/>
      <w:lvlText w:val="%4."/>
      <w:lvlJc w:val="left"/>
      <w:pPr>
        <w:ind w:left="2880" w:hanging="360"/>
      </w:pPr>
    </w:lvl>
    <w:lvl w:ilvl="4" w:tplc="E59C43C2" w:tentative="1">
      <w:start w:val="1"/>
      <w:numFmt w:val="lowerLetter"/>
      <w:lvlText w:val="%5."/>
      <w:lvlJc w:val="left"/>
      <w:pPr>
        <w:ind w:left="3600" w:hanging="360"/>
      </w:pPr>
    </w:lvl>
    <w:lvl w:ilvl="5" w:tplc="CC0A1A00" w:tentative="1">
      <w:start w:val="1"/>
      <w:numFmt w:val="lowerRoman"/>
      <w:lvlText w:val="%6."/>
      <w:lvlJc w:val="right"/>
      <w:pPr>
        <w:ind w:left="4320" w:hanging="180"/>
      </w:pPr>
    </w:lvl>
    <w:lvl w:ilvl="6" w:tplc="C2C8035C" w:tentative="1">
      <w:start w:val="1"/>
      <w:numFmt w:val="decimal"/>
      <w:lvlText w:val="%7."/>
      <w:lvlJc w:val="left"/>
      <w:pPr>
        <w:ind w:left="5040" w:hanging="360"/>
      </w:pPr>
    </w:lvl>
    <w:lvl w:ilvl="7" w:tplc="1A6AB376" w:tentative="1">
      <w:start w:val="1"/>
      <w:numFmt w:val="lowerLetter"/>
      <w:lvlText w:val="%8."/>
      <w:lvlJc w:val="left"/>
      <w:pPr>
        <w:ind w:left="5760" w:hanging="360"/>
      </w:pPr>
    </w:lvl>
    <w:lvl w:ilvl="8" w:tplc="6A6887B6" w:tentative="1">
      <w:start w:val="1"/>
      <w:numFmt w:val="lowerRoman"/>
      <w:lvlText w:val="%9."/>
      <w:lvlJc w:val="right"/>
      <w:pPr>
        <w:ind w:left="6480" w:hanging="180"/>
      </w:pPr>
    </w:lvl>
  </w:abstractNum>
  <w:num w:numId="1">
    <w:abstractNumId w:val="20"/>
  </w:num>
  <w:num w:numId="2">
    <w:abstractNumId w:val="19"/>
  </w:num>
  <w:num w:numId="3">
    <w:abstractNumId w:val="24"/>
  </w:num>
  <w:num w:numId="4">
    <w:abstractNumId w:val="26"/>
  </w:num>
  <w:num w:numId="5">
    <w:abstractNumId w:val="2"/>
  </w:num>
  <w:num w:numId="6">
    <w:abstractNumId w:val="5"/>
  </w:num>
  <w:num w:numId="7">
    <w:abstractNumId w:val="10"/>
  </w:num>
  <w:num w:numId="8">
    <w:abstractNumId w:val="12"/>
  </w:num>
  <w:num w:numId="9">
    <w:abstractNumId w:val="16"/>
  </w:num>
  <w:num w:numId="10">
    <w:abstractNumId w:val="1"/>
  </w:num>
  <w:num w:numId="11">
    <w:abstractNumId w:val="18"/>
  </w:num>
  <w:num w:numId="12">
    <w:abstractNumId w:val="6"/>
  </w:num>
  <w:num w:numId="13">
    <w:abstractNumId w:val="21"/>
  </w:num>
  <w:num w:numId="14">
    <w:abstractNumId w:val="7"/>
  </w:num>
  <w:num w:numId="15">
    <w:abstractNumId w:val="4"/>
  </w:num>
  <w:num w:numId="16">
    <w:abstractNumId w:val="9"/>
  </w:num>
  <w:num w:numId="17">
    <w:abstractNumId w:val="25"/>
  </w:num>
  <w:num w:numId="18">
    <w:abstractNumId w:val="15"/>
  </w:num>
  <w:num w:numId="19">
    <w:abstractNumId w:val="13"/>
  </w:num>
  <w:num w:numId="20">
    <w:abstractNumId w:val="23"/>
  </w:num>
  <w:num w:numId="21">
    <w:abstractNumId w:val="0"/>
  </w:num>
  <w:num w:numId="22">
    <w:abstractNumId w:val="8"/>
  </w:num>
  <w:num w:numId="23">
    <w:abstractNumId w:val="14"/>
  </w:num>
  <w:num w:numId="24">
    <w:abstractNumId w:val="11"/>
  </w:num>
  <w:num w:numId="25">
    <w:abstractNumId w:val="22"/>
  </w:num>
  <w:num w:numId="26">
    <w:abstractNumId w:val="1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25B"/>
    <w:rsid w:val="0000475C"/>
    <w:rsid w:val="000176E4"/>
    <w:rsid w:val="0004203A"/>
    <w:rsid w:val="000461E3"/>
    <w:rsid w:val="000545EF"/>
    <w:rsid w:val="00062BD6"/>
    <w:rsid w:val="00075D1E"/>
    <w:rsid w:val="00080CD5"/>
    <w:rsid w:val="000831BB"/>
    <w:rsid w:val="00084597"/>
    <w:rsid w:val="00085C2F"/>
    <w:rsid w:val="00086AEE"/>
    <w:rsid w:val="00087AA8"/>
    <w:rsid w:val="00087E3C"/>
    <w:rsid w:val="000A10DF"/>
    <w:rsid w:val="000A7EA0"/>
    <w:rsid w:val="000B653D"/>
    <w:rsid w:val="000C742F"/>
    <w:rsid w:val="000D3C83"/>
    <w:rsid w:val="000D3D0A"/>
    <w:rsid w:val="001101DE"/>
    <w:rsid w:val="00115366"/>
    <w:rsid w:val="001318EC"/>
    <w:rsid w:val="0013634E"/>
    <w:rsid w:val="00140F1C"/>
    <w:rsid w:val="00145AA1"/>
    <w:rsid w:val="00155DF7"/>
    <w:rsid w:val="0016053C"/>
    <w:rsid w:val="00172695"/>
    <w:rsid w:val="00197580"/>
    <w:rsid w:val="001A1E94"/>
    <w:rsid w:val="001B29A3"/>
    <w:rsid w:val="001B78C4"/>
    <w:rsid w:val="001C725B"/>
    <w:rsid w:val="00206BFD"/>
    <w:rsid w:val="00212955"/>
    <w:rsid w:val="00236957"/>
    <w:rsid w:val="002466AF"/>
    <w:rsid w:val="00260850"/>
    <w:rsid w:val="0026248B"/>
    <w:rsid w:val="00276689"/>
    <w:rsid w:val="00294226"/>
    <w:rsid w:val="002A0499"/>
    <w:rsid w:val="002E1F15"/>
    <w:rsid w:val="002E335A"/>
    <w:rsid w:val="002E735A"/>
    <w:rsid w:val="002F735E"/>
    <w:rsid w:val="003013FB"/>
    <w:rsid w:val="003015E8"/>
    <w:rsid w:val="003168DD"/>
    <w:rsid w:val="00320F88"/>
    <w:rsid w:val="003240C9"/>
    <w:rsid w:val="00345566"/>
    <w:rsid w:val="00350115"/>
    <w:rsid w:val="0035196C"/>
    <w:rsid w:val="003616A7"/>
    <w:rsid w:val="00361F0E"/>
    <w:rsid w:val="003637C0"/>
    <w:rsid w:val="00364A77"/>
    <w:rsid w:val="003671E6"/>
    <w:rsid w:val="00373DCF"/>
    <w:rsid w:val="00387101"/>
    <w:rsid w:val="003935BB"/>
    <w:rsid w:val="00396DD2"/>
    <w:rsid w:val="00396F71"/>
    <w:rsid w:val="003A1731"/>
    <w:rsid w:val="003A36ED"/>
    <w:rsid w:val="003C1518"/>
    <w:rsid w:val="003C5860"/>
    <w:rsid w:val="003E61D5"/>
    <w:rsid w:val="003F3913"/>
    <w:rsid w:val="003F4AD5"/>
    <w:rsid w:val="0040593E"/>
    <w:rsid w:val="00413FBB"/>
    <w:rsid w:val="00420483"/>
    <w:rsid w:val="00435EE8"/>
    <w:rsid w:val="0044357B"/>
    <w:rsid w:val="00447F61"/>
    <w:rsid w:val="00452750"/>
    <w:rsid w:val="004558FF"/>
    <w:rsid w:val="004646BC"/>
    <w:rsid w:val="00490767"/>
    <w:rsid w:val="004922F1"/>
    <w:rsid w:val="004A705E"/>
    <w:rsid w:val="004B6D59"/>
    <w:rsid w:val="004C4A5B"/>
    <w:rsid w:val="004C79E3"/>
    <w:rsid w:val="004D1FE4"/>
    <w:rsid w:val="004D643C"/>
    <w:rsid w:val="004D7E82"/>
    <w:rsid w:val="004E6578"/>
    <w:rsid w:val="0050696A"/>
    <w:rsid w:val="005145B3"/>
    <w:rsid w:val="00526928"/>
    <w:rsid w:val="00554BB8"/>
    <w:rsid w:val="005565A3"/>
    <w:rsid w:val="00557E74"/>
    <w:rsid w:val="0056195C"/>
    <w:rsid w:val="00563ACC"/>
    <w:rsid w:val="005721C8"/>
    <w:rsid w:val="00573DA2"/>
    <w:rsid w:val="00574FFF"/>
    <w:rsid w:val="005A1D77"/>
    <w:rsid w:val="005B472E"/>
    <w:rsid w:val="005E1F2E"/>
    <w:rsid w:val="005E2471"/>
    <w:rsid w:val="006000E8"/>
    <w:rsid w:val="00623A76"/>
    <w:rsid w:val="00626B89"/>
    <w:rsid w:val="006329A4"/>
    <w:rsid w:val="0063474B"/>
    <w:rsid w:val="00642CA7"/>
    <w:rsid w:val="00643089"/>
    <w:rsid w:val="006515A2"/>
    <w:rsid w:val="00653573"/>
    <w:rsid w:val="006566EB"/>
    <w:rsid w:val="00661ED3"/>
    <w:rsid w:val="006672F6"/>
    <w:rsid w:val="00673206"/>
    <w:rsid w:val="006739A3"/>
    <w:rsid w:val="0067608B"/>
    <w:rsid w:val="00684C68"/>
    <w:rsid w:val="00686EA7"/>
    <w:rsid w:val="006908A5"/>
    <w:rsid w:val="006909A0"/>
    <w:rsid w:val="00696653"/>
    <w:rsid w:val="006A31B1"/>
    <w:rsid w:val="006A504F"/>
    <w:rsid w:val="006D574A"/>
    <w:rsid w:val="006E5B98"/>
    <w:rsid w:val="006E6490"/>
    <w:rsid w:val="006E6B01"/>
    <w:rsid w:val="0070680C"/>
    <w:rsid w:val="00707088"/>
    <w:rsid w:val="00733215"/>
    <w:rsid w:val="00737DD2"/>
    <w:rsid w:val="00750A54"/>
    <w:rsid w:val="00767A22"/>
    <w:rsid w:val="00771017"/>
    <w:rsid w:val="00773A21"/>
    <w:rsid w:val="00775691"/>
    <w:rsid w:val="007777B8"/>
    <w:rsid w:val="0079023E"/>
    <w:rsid w:val="007A42CE"/>
    <w:rsid w:val="007C16C3"/>
    <w:rsid w:val="007D1F2A"/>
    <w:rsid w:val="007D381C"/>
    <w:rsid w:val="007D5BCA"/>
    <w:rsid w:val="007E21C6"/>
    <w:rsid w:val="007F146C"/>
    <w:rsid w:val="007F1706"/>
    <w:rsid w:val="007F35E9"/>
    <w:rsid w:val="0080576E"/>
    <w:rsid w:val="00807D05"/>
    <w:rsid w:val="008447E5"/>
    <w:rsid w:val="008471FB"/>
    <w:rsid w:val="008520E6"/>
    <w:rsid w:val="008564FC"/>
    <w:rsid w:val="00877E4D"/>
    <w:rsid w:val="00886D72"/>
    <w:rsid w:val="00895793"/>
    <w:rsid w:val="008A3F2A"/>
    <w:rsid w:val="008A474C"/>
    <w:rsid w:val="008A4E7D"/>
    <w:rsid w:val="008B6538"/>
    <w:rsid w:val="008E3CCA"/>
    <w:rsid w:val="008E5F01"/>
    <w:rsid w:val="00900ACC"/>
    <w:rsid w:val="0091723D"/>
    <w:rsid w:val="0093512A"/>
    <w:rsid w:val="009528E3"/>
    <w:rsid w:val="00957178"/>
    <w:rsid w:val="009576A5"/>
    <w:rsid w:val="00967809"/>
    <w:rsid w:val="0097729B"/>
    <w:rsid w:val="009848EA"/>
    <w:rsid w:val="0099224D"/>
    <w:rsid w:val="009D40F3"/>
    <w:rsid w:val="009D7CAB"/>
    <w:rsid w:val="00A06C74"/>
    <w:rsid w:val="00A1576A"/>
    <w:rsid w:val="00A40F89"/>
    <w:rsid w:val="00A435C6"/>
    <w:rsid w:val="00A463C5"/>
    <w:rsid w:val="00A52077"/>
    <w:rsid w:val="00A522B4"/>
    <w:rsid w:val="00A5750F"/>
    <w:rsid w:val="00A875C0"/>
    <w:rsid w:val="00A92722"/>
    <w:rsid w:val="00A92E70"/>
    <w:rsid w:val="00A974BD"/>
    <w:rsid w:val="00AA7CCE"/>
    <w:rsid w:val="00AD7851"/>
    <w:rsid w:val="00AD7EDB"/>
    <w:rsid w:val="00B02B4C"/>
    <w:rsid w:val="00B04838"/>
    <w:rsid w:val="00B16267"/>
    <w:rsid w:val="00B16389"/>
    <w:rsid w:val="00B24A80"/>
    <w:rsid w:val="00B25EEA"/>
    <w:rsid w:val="00B33236"/>
    <w:rsid w:val="00B360B0"/>
    <w:rsid w:val="00B40CE6"/>
    <w:rsid w:val="00B5143B"/>
    <w:rsid w:val="00B57C02"/>
    <w:rsid w:val="00B618C6"/>
    <w:rsid w:val="00B72F84"/>
    <w:rsid w:val="00B76701"/>
    <w:rsid w:val="00B82140"/>
    <w:rsid w:val="00B92A16"/>
    <w:rsid w:val="00B961DB"/>
    <w:rsid w:val="00BA5C74"/>
    <w:rsid w:val="00BB5EC1"/>
    <w:rsid w:val="00BC38DB"/>
    <w:rsid w:val="00BC5558"/>
    <w:rsid w:val="00BD2979"/>
    <w:rsid w:val="00BE04CA"/>
    <w:rsid w:val="00C03CB0"/>
    <w:rsid w:val="00C107CD"/>
    <w:rsid w:val="00C13985"/>
    <w:rsid w:val="00C13E00"/>
    <w:rsid w:val="00C20DD9"/>
    <w:rsid w:val="00C21254"/>
    <w:rsid w:val="00C24934"/>
    <w:rsid w:val="00C267D0"/>
    <w:rsid w:val="00C336E5"/>
    <w:rsid w:val="00C375DB"/>
    <w:rsid w:val="00C53072"/>
    <w:rsid w:val="00C5529D"/>
    <w:rsid w:val="00C70746"/>
    <w:rsid w:val="00C84AA6"/>
    <w:rsid w:val="00C87A3D"/>
    <w:rsid w:val="00CA0B12"/>
    <w:rsid w:val="00CA0C00"/>
    <w:rsid w:val="00CC42B8"/>
    <w:rsid w:val="00CC7303"/>
    <w:rsid w:val="00CD0C0C"/>
    <w:rsid w:val="00CD7185"/>
    <w:rsid w:val="00CE05C3"/>
    <w:rsid w:val="00CE1328"/>
    <w:rsid w:val="00CE175B"/>
    <w:rsid w:val="00CE625C"/>
    <w:rsid w:val="00CF10BF"/>
    <w:rsid w:val="00CF2221"/>
    <w:rsid w:val="00CF6E17"/>
    <w:rsid w:val="00D033F4"/>
    <w:rsid w:val="00D12D1C"/>
    <w:rsid w:val="00D51E33"/>
    <w:rsid w:val="00D52CAE"/>
    <w:rsid w:val="00D57BF7"/>
    <w:rsid w:val="00D710F9"/>
    <w:rsid w:val="00D71B9C"/>
    <w:rsid w:val="00D86A97"/>
    <w:rsid w:val="00D8751F"/>
    <w:rsid w:val="00D96A14"/>
    <w:rsid w:val="00DA5131"/>
    <w:rsid w:val="00DC2274"/>
    <w:rsid w:val="00DD04EC"/>
    <w:rsid w:val="00DD1047"/>
    <w:rsid w:val="00DE4183"/>
    <w:rsid w:val="00E0077A"/>
    <w:rsid w:val="00E20F93"/>
    <w:rsid w:val="00E26B3A"/>
    <w:rsid w:val="00E32DC3"/>
    <w:rsid w:val="00E66BBC"/>
    <w:rsid w:val="00E74C89"/>
    <w:rsid w:val="00E86945"/>
    <w:rsid w:val="00E9225B"/>
    <w:rsid w:val="00E92FB2"/>
    <w:rsid w:val="00E97E51"/>
    <w:rsid w:val="00EB21AC"/>
    <w:rsid w:val="00EB498D"/>
    <w:rsid w:val="00EE7B26"/>
    <w:rsid w:val="00F2411A"/>
    <w:rsid w:val="00F32635"/>
    <w:rsid w:val="00F33990"/>
    <w:rsid w:val="00F43B4F"/>
    <w:rsid w:val="00F44ABC"/>
    <w:rsid w:val="00F6208F"/>
    <w:rsid w:val="00F77473"/>
    <w:rsid w:val="00F91211"/>
    <w:rsid w:val="00F94167"/>
    <w:rsid w:val="00FB1641"/>
    <w:rsid w:val="00FB48BB"/>
    <w:rsid w:val="00FC23F9"/>
    <w:rsid w:val="00FD42E9"/>
    <w:rsid w:val="00FE3783"/>
    <w:rsid w:val="00FF25CE"/>
    <w:rsid w:val="00FF3D78"/>
    <w:rsid w:val="00FF4E3E"/>
    <w:rsid w:val="00FF5B9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3B537"/>
  <w15:chartTrackingRefBased/>
  <w15:docId w15:val="{27F090AC-F0EC-4F9C-8FD8-ACC51D72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43B4F"/>
    <w:pPr>
      <w:spacing w:before="100" w:beforeAutospacing="1" w:after="100" w:afterAutospacing="1" w:line="240" w:lineRule="atLeast"/>
      <w:outlineLvl w:val="0"/>
    </w:pPr>
    <w:rPr>
      <w:rFonts w:ascii="Times New Roman" w:eastAsia="Times New Roman" w:hAnsi="Times New Roman" w:cs="Times New Roman"/>
      <w:b/>
      <w:bCs/>
      <w:color w:val="BE301A"/>
      <w:kern w:val="36"/>
      <w:sz w:val="45"/>
      <w:szCs w:val="4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725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C7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25B"/>
  </w:style>
  <w:style w:type="paragraph" w:styleId="Footer">
    <w:name w:val="footer"/>
    <w:basedOn w:val="Normal"/>
    <w:link w:val="FooterChar"/>
    <w:uiPriority w:val="99"/>
    <w:unhideWhenUsed/>
    <w:rsid w:val="001C7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25B"/>
  </w:style>
  <w:style w:type="character" w:styleId="Hyperlink">
    <w:name w:val="Hyperlink"/>
    <w:basedOn w:val="DefaultParagraphFont"/>
    <w:uiPriority w:val="99"/>
    <w:unhideWhenUsed/>
    <w:rsid w:val="00653573"/>
    <w:rPr>
      <w:color w:val="0563C1" w:themeColor="hyperlink"/>
      <w:u w:val="single"/>
    </w:rPr>
  </w:style>
  <w:style w:type="character" w:customStyle="1" w:styleId="Heading1Char">
    <w:name w:val="Heading 1 Char"/>
    <w:basedOn w:val="DefaultParagraphFont"/>
    <w:link w:val="Heading1"/>
    <w:uiPriority w:val="9"/>
    <w:rsid w:val="00F43B4F"/>
    <w:rPr>
      <w:rFonts w:ascii="Times New Roman" w:eastAsia="Times New Roman" w:hAnsi="Times New Roman" w:cs="Times New Roman"/>
      <w:b/>
      <w:bCs/>
      <w:color w:val="BE301A"/>
      <w:kern w:val="36"/>
      <w:sz w:val="45"/>
      <w:szCs w:val="45"/>
      <w:lang w:eastAsia="en-CA"/>
    </w:rPr>
  </w:style>
  <w:style w:type="character" w:styleId="Strong">
    <w:name w:val="Strong"/>
    <w:basedOn w:val="DefaultParagraphFont"/>
    <w:uiPriority w:val="22"/>
    <w:qFormat/>
    <w:rsid w:val="00F43B4F"/>
    <w:rPr>
      <w:b/>
      <w:bCs/>
    </w:rPr>
  </w:style>
  <w:style w:type="paragraph" w:styleId="NormalWeb">
    <w:name w:val="Normal (Web)"/>
    <w:basedOn w:val="Normal"/>
    <w:uiPriority w:val="99"/>
    <w:semiHidden/>
    <w:unhideWhenUsed/>
    <w:rsid w:val="00F43B4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F43B4F"/>
    <w:pPr>
      <w:spacing w:after="0" w:line="240" w:lineRule="auto"/>
    </w:pPr>
  </w:style>
  <w:style w:type="character" w:styleId="CommentReference">
    <w:name w:val="annotation reference"/>
    <w:basedOn w:val="DefaultParagraphFont"/>
    <w:uiPriority w:val="99"/>
    <w:semiHidden/>
    <w:unhideWhenUsed/>
    <w:rsid w:val="003C5860"/>
    <w:rPr>
      <w:sz w:val="16"/>
      <w:szCs w:val="16"/>
    </w:rPr>
  </w:style>
  <w:style w:type="paragraph" w:styleId="CommentText">
    <w:name w:val="annotation text"/>
    <w:basedOn w:val="Normal"/>
    <w:link w:val="CommentTextChar"/>
    <w:uiPriority w:val="99"/>
    <w:semiHidden/>
    <w:unhideWhenUsed/>
    <w:rsid w:val="003C5860"/>
    <w:pPr>
      <w:spacing w:line="240" w:lineRule="auto"/>
    </w:pPr>
    <w:rPr>
      <w:sz w:val="20"/>
      <w:szCs w:val="20"/>
    </w:rPr>
  </w:style>
  <w:style w:type="character" w:customStyle="1" w:styleId="CommentTextChar">
    <w:name w:val="Comment Text Char"/>
    <w:basedOn w:val="DefaultParagraphFont"/>
    <w:link w:val="CommentText"/>
    <w:uiPriority w:val="99"/>
    <w:semiHidden/>
    <w:rsid w:val="003C5860"/>
    <w:rPr>
      <w:sz w:val="20"/>
      <w:szCs w:val="20"/>
    </w:rPr>
  </w:style>
  <w:style w:type="paragraph" w:styleId="CommentSubject">
    <w:name w:val="annotation subject"/>
    <w:basedOn w:val="CommentText"/>
    <w:next w:val="CommentText"/>
    <w:link w:val="CommentSubjectChar"/>
    <w:uiPriority w:val="99"/>
    <w:semiHidden/>
    <w:unhideWhenUsed/>
    <w:rsid w:val="003C5860"/>
    <w:rPr>
      <w:b/>
      <w:bCs/>
    </w:rPr>
  </w:style>
  <w:style w:type="character" w:customStyle="1" w:styleId="CommentSubjectChar">
    <w:name w:val="Comment Subject Char"/>
    <w:basedOn w:val="CommentTextChar"/>
    <w:link w:val="CommentSubject"/>
    <w:uiPriority w:val="99"/>
    <w:semiHidden/>
    <w:rsid w:val="003C5860"/>
    <w:rPr>
      <w:b/>
      <w:bCs/>
      <w:sz w:val="20"/>
      <w:szCs w:val="20"/>
    </w:rPr>
  </w:style>
  <w:style w:type="paragraph" w:styleId="BalloonText">
    <w:name w:val="Balloon Text"/>
    <w:basedOn w:val="Normal"/>
    <w:link w:val="BalloonTextChar"/>
    <w:uiPriority w:val="99"/>
    <w:semiHidden/>
    <w:unhideWhenUsed/>
    <w:rsid w:val="003C5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860"/>
    <w:rPr>
      <w:rFonts w:ascii="Segoe UI" w:hAnsi="Segoe UI" w:cs="Segoe UI"/>
      <w:sz w:val="18"/>
      <w:szCs w:val="18"/>
    </w:rPr>
  </w:style>
  <w:style w:type="paragraph" w:styleId="ListParagraph">
    <w:name w:val="List Paragraph"/>
    <w:basedOn w:val="Normal"/>
    <w:uiPriority w:val="34"/>
    <w:qFormat/>
    <w:rsid w:val="00877E4D"/>
    <w:pPr>
      <w:ind w:left="720"/>
      <w:contextualSpacing/>
    </w:pPr>
  </w:style>
  <w:style w:type="table" w:styleId="TableGrid">
    <w:name w:val="Table Grid"/>
    <w:basedOn w:val="TableNormal"/>
    <w:uiPriority w:val="39"/>
    <w:rsid w:val="00B72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10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1101DE"/>
    <w:rPr>
      <w:rFonts w:ascii="Courier New" w:eastAsia="Times New Roman" w:hAnsi="Courier New" w:cs="Courier New"/>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269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carleton.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an@carleton.ca" TargetMode="External"/><Relationship Id="rId4" Type="http://schemas.openxmlformats.org/officeDocument/2006/relationships/webSettings" Target="webSettings.xml"/><Relationship Id="rId9" Type="http://schemas.openxmlformats.org/officeDocument/2006/relationships/hyperlink" Target="http://carleton.ca/read/c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1758</Words>
  <Characters>10024</Characters>
  <Application>Microsoft Office Word</Application>
  <DocSecurity>0</DocSecurity>
  <Lines>83</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Carleton University</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Caldwell</dc:creator>
  <cp:lastModifiedBy>Stan Sitichko</cp:lastModifiedBy>
  <cp:revision>2</cp:revision>
  <cp:lastPrinted>2020-09-21T19:19:00Z</cp:lastPrinted>
  <dcterms:created xsi:type="dcterms:W3CDTF">2020-11-06T23:09:00Z</dcterms:created>
  <dcterms:modified xsi:type="dcterms:W3CDTF">2020-11-06T23:09:00Z</dcterms:modified>
</cp:coreProperties>
</file>