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83E15" w14:textId="25180470" w:rsidR="00283525" w:rsidRDefault="00283525" w:rsidP="00283525">
      <w:pPr>
        <w:spacing w:after="240"/>
        <w:jc w:val="both"/>
        <w:rPr>
          <w:color w:val="000000"/>
        </w:rPr>
      </w:pPr>
      <w:r>
        <w:rPr>
          <w:rFonts w:ascii="Gentium Plus" w:hAnsi="Gentium Plus"/>
          <w:b/>
          <w:bCs/>
          <w:color w:val="000000"/>
          <w:sz w:val="24"/>
          <w:szCs w:val="24"/>
        </w:rPr>
        <w:t xml:space="preserve">RELI 3840B - </w:t>
      </w:r>
      <w:r>
        <w:rPr>
          <w:rFonts w:ascii="Gentium Plus" w:hAnsi="Gentium Plus"/>
          <w:b/>
          <w:bCs/>
          <w:color w:val="000000"/>
          <w:sz w:val="24"/>
          <w:szCs w:val="24"/>
        </w:rPr>
        <w:t>Global Philosophical Traditions</w:t>
      </w:r>
    </w:p>
    <w:p w14:paraId="27C2621B" w14:textId="77777777" w:rsidR="00283525" w:rsidRDefault="00283525" w:rsidP="00283525">
      <w:pPr>
        <w:jc w:val="both"/>
        <w:rPr>
          <w:rFonts w:ascii="New World" w:hAnsi="New World"/>
          <w:color w:val="000000"/>
          <w:sz w:val="24"/>
          <w:szCs w:val="24"/>
        </w:rPr>
      </w:pPr>
      <w:r>
        <w:rPr>
          <w:rFonts w:ascii="Gentium Plus" w:hAnsi="Gentium Plus"/>
          <w:color w:val="000000"/>
          <w:sz w:val="24"/>
          <w:szCs w:val="24"/>
          <w:bdr w:val="none" w:sz="0" w:space="0" w:color="auto" w:frame="1"/>
        </w:rPr>
        <w:t xml:space="preserve">Given the tremendous amount of interest in global philosophy today, teachers, students, and the general public are beginning to come away with a clearer picture of what “philosophy” means in various civilizations and to large sectors of humanity beyond the Anglo-American and European worlds. In this course we will therefore </w:t>
      </w:r>
      <w:r>
        <w:rPr>
          <w:rFonts w:ascii="Gentium Plus" w:hAnsi="Gentium Plus"/>
          <w:color w:val="000000"/>
          <w:sz w:val="24"/>
          <w:szCs w:val="24"/>
        </w:rPr>
        <w:t>highlight the depth, epistemic diversity, and creativity of non-Western philosophical traditions</w:t>
      </w:r>
      <w:r>
        <w:rPr>
          <w:rFonts w:ascii="Gentium Plus" w:hAnsi="Gentium Plus"/>
          <w:color w:val="000000"/>
          <w:sz w:val="24"/>
          <w:szCs w:val="24"/>
          <w:bdr w:val="none" w:sz="0" w:space="0" w:color="auto" w:frame="1"/>
        </w:rPr>
        <w:t xml:space="preserve"> </w:t>
      </w:r>
      <w:r>
        <w:rPr>
          <w:rFonts w:ascii="Gentium Plus" w:hAnsi="Gentium Plus"/>
          <w:color w:val="000000"/>
          <w:sz w:val="24"/>
          <w:szCs w:val="24"/>
        </w:rPr>
        <w:t>by featuring the major ideas, themes, and arguments of Africana, Aztec, Buddhist, Confucian, Hindu, Islamic, Jain, Jewish, Mayan, Native American, and Taoist philosophy through translations of a variety of primary texts from these traditions. Areas covered include the nature of being and consciousness, cosmology, theories of knowledge, philosophy of language, logic, the cultivation of virtue, storytelling, philosophy of religion, selfhood, death, and freedom.  </w:t>
      </w:r>
    </w:p>
    <w:p w14:paraId="02C376CC" w14:textId="77777777" w:rsidR="00F5760A" w:rsidRDefault="00F5760A"/>
    <w:sectPr w:rsidR="00F5760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ntium Plus">
    <w:altName w:val="Calibri"/>
    <w:charset w:val="00"/>
    <w:family w:val="auto"/>
    <w:pitch w:val="default"/>
  </w:font>
  <w:font w:name="New World">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525"/>
    <w:rsid w:val="00283525"/>
    <w:rsid w:val="00F5760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0784D"/>
  <w15:chartTrackingRefBased/>
  <w15:docId w15:val="{89B1DC8A-D185-4061-B3C0-AB839F696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3525"/>
    <w:pPr>
      <w:spacing w:after="0" w:line="240" w:lineRule="auto"/>
    </w:pPr>
    <w:rPr>
      <w:rFonts w:ascii="Calibri" w:hAnsi="Calibri" w:cs="Calibri"/>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84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139</Words>
  <Characters>796</Characters>
  <Application>Microsoft Office Word</Application>
  <DocSecurity>0</DocSecurity>
  <Lines>6</Lines>
  <Paragraphs>1</Paragraphs>
  <ScaleCrop>false</ScaleCrop>
  <Company/>
  <LinksUpToDate>false</LinksUpToDate>
  <CharactersWithSpaces>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Arial</dc:creator>
  <cp:keywords/>
  <dc:description/>
  <cp:lastModifiedBy>Nick Arial</cp:lastModifiedBy>
  <cp:revision>1</cp:revision>
  <dcterms:created xsi:type="dcterms:W3CDTF">2022-06-10T18:31:00Z</dcterms:created>
  <dcterms:modified xsi:type="dcterms:W3CDTF">2022-06-10T18:32:00Z</dcterms:modified>
</cp:coreProperties>
</file>