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3E6FBD" w14:textId="77777777" w:rsidR="00C661A9" w:rsidRPr="00C661A9" w:rsidRDefault="00C661A9" w:rsidP="00C661A9">
      <w:pPr>
        <w:jc w:val="center"/>
        <w:rPr>
          <w:b/>
          <w:szCs w:val="24"/>
        </w:rPr>
      </w:pPr>
      <w:r w:rsidRPr="00C661A9">
        <w:rPr>
          <w:b/>
          <w:szCs w:val="24"/>
        </w:rPr>
        <w:t>CARLETON UNIVERSITY</w:t>
      </w:r>
    </w:p>
    <w:p w14:paraId="6B519D2B" w14:textId="77777777" w:rsidR="00C661A9" w:rsidRPr="00C661A9" w:rsidRDefault="00C661A9" w:rsidP="00C661A9">
      <w:pPr>
        <w:jc w:val="center"/>
        <w:rPr>
          <w:b/>
          <w:szCs w:val="24"/>
        </w:rPr>
      </w:pPr>
      <w:r w:rsidRPr="00C661A9">
        <w:rPr>
          <w:b/>
          <w:szCs w:val="24"/>
        </w:rPr>
        <w:t>DEPARTMENT OF SOCIOLOGY AND ANTHROPOLOGY</w:t>
      </w:r>
    </w:p>
    <w:p w14:paraId="35077009" w14:textId="77777777" w:rsidR="00C661A9" w:rsidRPr="00C661A9" w:rsidRDefault="00C661A9" w:rsidP="00C661A9">
      <w:pPr>
        <w:jc w:val="center"/>
        <w:rPr>
          <w:b/>
          <w:szCs w:val="24"/>
        </w:rPr>
      </w:pPr>
    </w:p>
    <w:p w14:paraId="7961D505" w14:textId="60EE14A4" w:rsidR="00C661A9" w:rsidRPr="00C661A9" w:rsidRDefault="00AA5D8B" w:rsidP="00C661A9">
      <w:pPr>
        <w:jc w:val="center"/>
        <w:rPr>
          <w:b/>
          <w:szCs w:val="24"/>
        </w:rPr>
      </w:pPr>
      <w:r>
        <w:rPr>
          <w:b/>
          <w:szCs w:val="24"/>
        </w:rPr>
        <w:t>ANTH 1001C</w:t>
      </w:r>
    </w:p>
    <w:p w14:paraId="39361328" w14:textId="0A2EED9E" w:rsidR="00C661A9" w:rsidRPr="00861863" w:rsidRDefault="00AA5D8B" w:rsidP="00C661A9">
      <w:pPr>
        <w:jc w:val="center"/>
        <w:rPr>
          <w:b/>
          <w:szCs w:val="24"/>
          <w:lang w:val="en-CA"/>
        </w:rPr>
      </w:pPr>
      <w:r>
        <w:rPr>
          <w:b/>
          <w:szCs w:val="24"/>
        </w:rPr>
        <w:t>WINTER 2024</w:t>
      </w:r>
    </w:p>
    <w:p w14:paraId="6A89C690" w14:textId="0A413BB1" w:rsidR="00DE37CC" w:rsidRPr="00432BAA" w:rsidRDefault="00AA5D8B" w:rsidP="00C661A9">
      <w:pPr>
        <w:jc w:val="center"/>
        <w:rPr>
          <w:b/>
          <w:szCs w:val="24"/>
          <w:lang w:val="en-CA"/>
        </w:rPr>
      </w:pPr>
      <w:r>
        <w:rPr>
          <w:b/>
          <w:szCs w:val="24"/>
        </w:rPr>
        <w:t>INTRODUCTION TO SOCIO-CULTURAL ANTHROPOLOGY</w:t>
      </w:r>
    </w:p>
    <w:p w14:paraId="429364C5" w14:textId="77777777" w:rsidR="00DE37CC" w:rsidRPr="00432BAA" w:rsidRDefault="00DE37CC" w:rsidP="00DE37CC">
      <w:pPr>
        <w:rPr>
          <w:b/>
          <w:szCs w:val="24"/>
          <w:lang w:val="en-CA"/>
        </w:rPr>
      </w:pPr>
    </w:p>
    <w:p w14:paraId="2B8DA6F8" w14:textId="77777777" w:rsidR="00814D52" w:rsidRPr="00432BAA" w:rsidRDefault="00814D52" w:rsidP="00DE37CC">
      <w:pPr>
        <w:rPr>
          <w:b/>
          <w:szCs w:val="24"/>
          <w:lang w:val="en-CA"/>
        </w:rPr>
      </w:pPr>
    </w:p>
    <w:p w14:paraId="067987AF" w14:textId="3116EF55" w:rsidR="00110483" w:rsidRPr="00AA5D8B" w:rsidRDefault="00DE37CC" w:rsidP="00DE37CC">
      <w:pPr>
        <w:rPr>
          <w:bCs/>
          <w:szCs w:val="24"/>
        </w:rPr>
      </w:pPr>
      <w:r w:rsidRPr="00A97E7D">
        <w:rPr>
          <w:b/>
          <w:szCs w:val="24"/>
        </w:rPr>
        <w:t xml:space="preserve">Instructor: </w:t>
      </w:r>
      <w:r w:rsidR="00AA5D8B">
        <w:rPr>
          <w:bCs/>
          <w:szCs w:val="24"/>
        </w:rPr>
        <w:t>Matthew Hawkins</w:t>
      </w:r>
    </w:p>
    <w:p w14:paraId="7F56FB0B" w14:textId="07D6A46B" w:rsidR="00DE37CC" w:rsidRDefault="00DE37CC" w:rsidP="00DE37CC">
      <w:pPr>
        <w:rPr>
          <w:szCs w:val="24"/>
        </w:rPr>
      </w:pPr>
      <w:r w:rsidRPr="00A97E7D">
        <w:rPr>
          <w:b/>
          <w:szCs w:val="24"/>
        </w:rPr>
        <w:t>Email:</w:t>
      </w:r>
      <w:r w:rsidR="00A97E7D" w:rsidRPr="00A97E7D">
        <w:rPr>
          <w:szCs w:val="24"/>
        </w:rPr>
        <w:t xml:space="preserve"> </w:t>
      </w:r>
      <w:hyperlink r:id="rId5" w:history="1">
        <w:r w:rsidR="00AA5D8B" w:rsidRPr="005E6CE5">
          <w:rPr>
            <w:rStyle w:val="Hyperlink"/>
            <w:bCs/>
          </w:rPr>
          <w:t>matthewhawkins@cunet.carleton.ca</w:t>
        </w:r>
      </w:hyperlink>
    </w:p>
    <w:p w14:paraId="46E9D739" w14:textId="77777777" w:rsidR="00814D52" w:rsidRDefault="00814D52" w:rsidP="00DE37CC">
      <w:pPr>
        <w:rPr>
          <w:szCs w:val="24"/>
        </w:rPr>
      </w:pPr>
    </w:p>
    <w:p w14:paraId="575383B4" w14:textId="7AD7FE06" w:rsidR="00110483" w:rsidRPr="00AA5D8B" w:rsidRDefault="00814D52" w:rsidP="00DE37CC">
      <w:pPr>
        <w:rPr>
          <w:bCs/>
          <w:szCs w:val="24"/>
        </w:rPr>
      </w:pPr>
      <w:r>
        <w:rPr>
          <w:b/>
          <w:szCs w:val="24"/>
        </w:rPr>
        <w:t xml:space="preserve">Method of Delivery: </w:t>
      </w:r>
      <w:r w:rsidR="00AA5D8B">
        <w:rPr>
          <w:bCs/>
          <w:szCs w:val="24"/>
        </w:rPr>
        <w:t>In-person</w:t>
      </w:r>
    </w:p>
    <w:p w14:paraId="39F086DA" w14:textId="77777777" w:rsidR="00814D52" w:rsidRPr="00814D52" w:rsidRDefault="00814D52" w:rsidP="00DE37CC">
      <w:pPr>
        <w:rPr>
          <w:b/>
          <w:szCs w:val="24"/>
        </w:rPr>
      </w:pPr>
    </w:p>
    <w:p w14:paraId="0C7609F6" w14:textId="77777777" w:rsidR="00AA5D8B" w:rsidRDefault="00A97E7D" w:rsidP="00AA5D8B">
      <w:r w:rsidRPr="00A97E7D">
        <w:rPr>
          <w:b/>
          <w:szCs w:val="24"/>
        </w:rPr>
        <w:t xml:space="preserve">Course Description: </w:t>
      </w:r>
      <w:r w:rsidR="00AA5D8B">
        <w:t>Socio-cultural anthropology is the study of the diverse ways of being human: the different ways people think and act and about the relationships that they form with other people, beings, and things.</w:t>
      </w:r>
      <w:r w:rsidR="00AA5D8B" w:rsidRPr="00CA0EBE">
        <w:t xml:space="preserve"> </w:t>
      </w:r>
      <w:r w:rsidR="00AA5D8B">
        <w:t>This course will introduce you to how anthropologists explore these cultural differences and learn from different cultural examples from around the world. We will look at concepts of power, race/ethnicity, gender, the environment, economy and development, memory, and reconciliation to better understand the conditions of how people make social relationships. We will read ethnographies, which represent one of the important ways that anthropologists share knowledge about society and culture. In this class we will learn about social and cultural differences from around the world and in Canada. We will be exposed to ethnography and practice some of the anthropologist’s research methods.</w:t>
      </w:r>
    </w:p>
    <w:p w14:paraId="50D603F5" w14:textId="77777777" w:rsidR="00AA5D8B" w:rsidRDefault="00AA5D8B" w:rsidP="00AA5D8B"/>
    <w:p w14:paraId="2768C8F5" w14:textId="6DE6F871" w:rsidR="00AA5D8B" w:rsidRDefault="00AA5D8B" w:rsidP="00AA5D8B">
      <w:r>
        <w:t>To write or create an ethnography, anthropologists use a research method called participant-observation. The researcher participates in the lived realities of other people and observes how they construct meaning in their lives to gain an understanding of what we call “culture”.</w:t>
      </w:r>
    </w:p>
    <w:p w14:paraId="2C0C4605" w14:textId="77777777" w:rsidR="00AA5D8B" w:rsidRDefault="00AA5D8B" w:rsidP="00AA5D8B"/>
    <w:p w14:paraId="095E1437" w14:textId="59DDC646" w:rsidR="00AF0D04" w:rsidRPr="00AF0D04" w:rsidRDefault="00AA5D8B" w:rsidP="00AA5D8B">
      <w:pPr>
        <w:rPr>
          <w:b/>
          <w:szCs w:val="24"/>
        </w:rPr>
      </w:pPr>
      <w:r>
        <w:t xml:space="preserve">Fundamental to how anthropologists do research is the concept of cultural relativity. Cultural relativity is not moral relativity, which would be to say all ways of being/acting are equally good. Rather, as anthropologist Marshall </w:t>
      </w:r>
      <w:proofErr w:type="spellStart"/>
      <w:r>
        <w:t>Sahlins</w:t>
      </w:r>
      <w:proofErr w:type="spellEnd"/>
      <w:r>
        <w:t xml:space="preserve"> writes, cultural relativity “is the simple prescription that, in order to be intelligible, other people’s practices and ideals must be placed in their own historical context [and] in the field of their own cultural relationships.” To learn about other people’s culture therefore is to engage in a relationship with other people and to be present in and participate with </w:t>
      </w:r>
      <w:r w:rsidRPr="00853142">
        <w:t>their</w:t>
      </w:r>
      <w:r>
        <w:t xml:space="preserve"> lived realities.</w:t>
      </w:r>
    </w:p>
    <w:p w14:paraId="793A24D2" w14:textId="77777777" w:rsidR="00A97E7D" w:rsidRPr="00A97E7D" w:rsidRDefault="00A97E7D" w:rsidP="00DE37CC">
      <w:pPr>
        <w:rPr>
          <w:b/>
          <w:szCs w:val="24"/>
        </w:rPr>
      </w:pPr>
    </w:p>
    <w:p w14:paraId="46A377E3" w14:textId="5A755A1F" w:rsidR="00DE37CC" w:rsidRDefault="00DE37CC" w:rsidP="00DE37CC">
      <w:pPr>
        <w:rPr>
          <w:b/>
          <w:szCs w:val="24"/>
        </w:rPr>
      </w:pPr>
      <w:r w:rsidRPr="00A97E7D">
        <w:rPr>
          <w:b/>
          <w:szCs w:val="24"/>
        </w:rPr>
        <w:t>Reading (s)/Textbook (s):</w:t>
      </w:r>
    </w:p>
    <w:p w14:paraId="630F384B" w14:textId="59EF77B3" w:rsidR="00AA5D8B" w:rsidRDefault="00AA5D8B" w:rsidP="00DE37CC">
      <w:pPr>
        <w:rPr>
          <w:b/>
          <w:szCs w:val="24"/>
        </w:rPr>
      </w:pPr>
    </w:p>
    <w:p w14:paraId="10E19494" w14:textId="77777777" w:rsidR="00AA5D8B" w:rsidRDefault="00AA5D8B" w:rsidP="00AA5D8B">
      <w:r w:rsidRPr="0068539C">
        <w:rPr>
          <w:b/>
          <w:bCs/>
          <w:noProof/>
        </w:rPr>
        <w:drawing>
          <wp:anchor distT="0" distB="0" distL="114300" distR="114300" simplePos="0" relativeHeight="251659264" behindDoc="0" locked="0" layoutInCell="1" allowOverlap="1" wp14:anchorId="07371329" wp14:editId="66E6C25E">
            <wp:simplePos x="0" y="0"/>
            <wp:positionH relativeFrom="margin">
              <wp:posOffset>-196850</wp:posOffset>
            </wp:positionH>
            <wp:positionV relativeFrom="paragraph">
              <wp:posOffset>58420</wp:posOffset>
            </wp:positionV>
            <wp:extent cx="939800" cy="1408430"/>
            <wp:effectExtent l="0" t="0" r="0" b="127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939800" cy="1408430"/>
                    </a:xfrm>
                    <a:prstGeom prst="rect">
                      <a:avLst/>
                    </a:prstGeom>
                  </pic:spPr>
                </pic:pic>
              </a:graphicData>
            </a:graphic>
            <wp14:sizeRelH relativeFrom="margin">
              <wp14:pctWidth>0</wp14:pctWidth>
            </wp14:sizeRelH>
            <wp14:sizeRelV relativeFrom="margin">
              <wp14:pctHeight>0</wp14:pctHeight>
            </wp14:sizeRelV>
          </wp:anchor>
        </w:drawing>
      </w:r>
      <w:r>
        <w:t>There is one required course book:</w:t>
      </w:r>
    </w:p>
    <w:p w14:paraId="390D9E59" w14:textId="77777777" w:rsidR="00AA5D8B" w:rsidRDefault="00AA5D8B" w:rsidP="00AA5D8B">
      <w:pPr>
        <w:ind w:left="720"/>
      </w:pPr>
      <w:r>
        <w:rPr>
          <w:i/>
          <w:iCs/>
        </w:rPr>
        <w:t>Renegade Dreams: Living Through Injury in Gangland Chicago</w:t>
      </w:r>
      <w:r>
        <w:t xml:space="preserve"> by Laurence Ralph (2014). University of Chicago Press.</w:t>
      </w:r>
    </w:p>
    <w:p w14:paraId="5A809918" w14:textId="77777777" w:rsidR="00AA5D8B" w:rsidRPr="00A83EC6" w:rsidRDefault="00AA5D8B" w:rsidP="00AA5D8B">
      <w:r w:rsidRPr="00A83EC6">
        <w:t xml:space="preserve">You can purchase this book at </w:t>
      </w:r>
      <w:r w:rsidRPr="00A83EC6">
        <w:rPr>
          <w:b/>
          <w:bCs/>
        </w:rPr>
        <w:t>Haven Books</w:t>
      </w:r>
      <w:r>
        <w:rPr>
          <w:b/>
          <w:bCs/>
        </w:rPr>
        <w:t>,</w:t>
      </w:r>
      <w:r w:rsidRPr="00A83EC6">
        <w:t xml:space="preserve"> </w:t>
      </w:r>
      <w:r w:rsidRPr="00A83EC6">
        <w:rPr>
          <w:rStyle w:val="lrzxr"/>
          <w:b/>
          <w:bCs/>
        </w:rPr>
        <w:t>43 Seneca St</w:t>
      </w:r>
      <w:r w:rsidRPr="00A83EC6">
        <w:rPr>
          <w:rStyle w:val="lrzxr"/>
        </w:rPr>
        <w:t>, at the corner of Somerset, a few blocks from the Campus entrance</w:t>
      </w:r>
      <w:r>
        <w:rPr>
          <w:rStyle w:val="lrzxr"/>
        </w:rPr>
        <w:t>,</w:t>
      </w:r>
      <w:r w:rsidRPr="00A83EC6">
        <w:rPr>
          <w:rStyle w:val="lrzxr"/>
        </w:rPr>
        <w:t xml:space="preserve"> and </w:t>
      </w:r>
      <w:r w:rsidRPr="00A83EC6">
        <w:t>online in print and digital copies (links on Brightspace).</w:t>
      </w:r>
    </w:p>
    <w:p w14:paraId="127E029E" w14:textId="77777777" w:rsidR="00AA5D8B" w:rsidRDefault="00AA5D8B" w:rsidP="00AA5D8B">
      <w:pPr>
        <w:pBdr>
          <w:bottom w:val="single" w:sz="6" w:space="1" w:color="auto"/>
        </w:pBdr>
      </w:pPr>
      <w:r>
        <w:t>Other assigned readings are posted in the week’s module on the Brightspace page, as well as links to assigned podcasts and videos.</w:t>
      </w:r>
    </w:p>
    <w:p w14:paraId="52D001CA" w14:textId="36459031" w:rsidR="00AA5D8B" w:rsidRDefault="00AA5D8B" w:rsidP="00DE37CC">
      <w:pPr>
        <w:rPr>
          <w:b/>
          <w:szCs w:val="24"/>
        </w:rPr>
      </w:pPr>
    </w:p>
    <w:p w14:paraId="25B9829E" w14:textId="77777777" w:rsidR="00AA5D8B" w:rsidRPr="00A97E7D" w:rsidRDefault="00AA5D8B" w:rsidP="00DE37CC">
      <w:pPr>
        <w:rPr>
          <w:b/>
          <w:szCs w:val="24"/>
        </w:rPr>
      </w:pPr>
    </w:p>
    <w:p w14:paraId="083B1303" w14:textId="77777777" w:rsidR="00A97E7D" w:rsidRPr="00A97E7D" w:rsidRDefault="00A97E7D" w:rsidP="00DE37CC">
      <w:pPr>
        <w:rPr>
          <w:b/>
          <w:szCs w:val="24"/>
        </w:rPr>
      </w:pPr>
    </w:p>
    <w:p w14:paraId="5D5521DF" w14:textId="5E770F2D" w:rsidR="00A97E7D" w:rsidRDefault="00DE37CC" w:rsidP="00110483">
      <w:pPr>
        <w:rPr>
          <w:b/>
          <w:szCs w:val="24"/>
        </w:rPr>
      </w:pPr>
      <w:r w:rsidRPr="00A97E7D">
        <w:rPr>
          <w:b/>
          <w:szCs w:val="24"/>
        </w:rPr>
        <w:t>Course Requirements &amp; Methods of Evaluation:</w:t>
      </w:r>
    </w:p>
    <w:p w14:paraId="188E10BC" w14:textId="1D24B88B" w:rsidR="00AA5D8B" w:rsidRDefault="00AA5D8B" w:rsidP="00110483">
      <w:pPr>
        <w:rPr>
          <w:b/>
          <w:szCs w:val="24"/>
        </w:rPr>
      </w:pPr>
    </w:p>
    <w:p w14:paraId="3650228B" w14:textId="77777777" w:rsidR="00AA5D8B" w:rsidRPr="00C70B95" w:rsidRDefault="00AA5D8B" w:rsidP="00AA5D8B">
      <w:pPr>
        <w:pStyle w:val="NoSpacing"/>
      </w:pPr>
      <w:r w:rsidRPr="00C70B95">
        <w:t xml:space="preserve">TA Group </w:t>
      </w:r>
      <w:r w:rsidRPr="00C70B95">
        <w:tab/>
      </w:r>
      <w:r w:rsidRPr="00C70B95">
        <w:tab/>
      </w:r>
      <w:r w:rsidRPr="00C70B95">
        <w:tab/>
      </w:r>
      <w:r w:rsidRPr="00C70B95">
        <w:tab/>
        <w:t>20% (total)</w:t>
      </w:r>
    </w:p>
    <w:p w14:paraId="3B4A0231" w14:textId="41D5010D" w:rsidR="00AA5D8B" w:rsidRPr="00C70B95" w:rsidRDefault="00AA5D8B" w:rsidP="00AA5D8B">
      <w:pPr>
        <w:pStyle w:val="NoSpacing"/>
        <w:numPr>
          <w:ilvl w:val="0"/>
          <w:numId w:val="2"/>
        </w:numPr>
      </w:pPr>
      <w:r w:rsidRPr="00C70B95">
        <w:t xml:space="preserve">Attendance </w:t>
      </w:r>
      <w:r w:rsidRPr="00C70B95">
        <w:tab/>
      </w:r>
      <w:r w:rsidRPr="00C70B95">
        <w:tab/>
      </w:r>
      <w:r w:rsidRPr="00C70B95">
        <w:tab/>
      </w:r>
      <w:r w:rsidRPr="00C70B95">
        <w:tab/>
      </w:r>
      <w:r w:rsidRPr="00C70B95">
        <w:rPr>
          <w:i/>
          <w:iCs/>
        </w:rPr>
        <w:t>10%</w:t>
      </w:r>
      <w:r w:rsidRPr="00C70B95">
        <w:t xml:space="preserve"> </w:t>
      </w:r>
      <w:r w:rsidRPr="00C70B95">
        <w:tab/>
      </w:r>
      <w:r w:rsidRPr="00C70B95">
        <w:tab/>
      </w:r>
    </w:p>
    <w:p w14:paraId="2142E785" w14:textId="04F0179C" w:rsidR="00AA5D8B" w:rsidRPr="00C70B95" w:rsidRDefault="00AA5D8B" w:rsidP="00AA5D8B">
      <w:pPr>
        <w:pStyle w:val="NoSpacing"/>
        <w:numPr>
          <w:ilvl w:val="0"/>
          <w:numId w:val="2"/>
        </w:numPr>
      </w:pPr>
      <w:r w:rsidRPr="00C70B95">
        <w:lastRenderedPageBreak/>
        <w:t xml:space="preserve">Weekly Question </w:t>
      </w:r>
      <w:r w:rsidRPr="00C70B95">
        <w:tab/>
      </w:r>
      <w:r w:rsidRPr="00C70B95">
        <w:tab/>
      </w:r>
      <w:r w:rsidRPr="00C70B95">
        <w:tab/>
      </w:r>
      <w:r w:rsidRPr="00C70B95">
        <w:rPr>
          <w:i/>
          <w:iCs/>
        </w:rPr>
        <w:t>10%</w:t>
      </w:r>
      <w:r w:rsidRPr="00C70B95">
        <w:rPr>
          <w:i/>
          <w:iCs/>
        </w:rPr>
        <w:tab/>
      </w:r>
      <w:r w:rsidRPr="00C70B95">
        <w:rPr>
          <w:i/>
          <w:iCs/>
        </w:rPr>
        <w:tab/>
      </w:r>
    </w:p>
    <w:p w14:paraId="1EB8AB5E" w14:textId="09C66749" w:rsidR="00AA5D8B" w:rsidRPr="00C70B95" w:rsidRDefault="00AA5D8B" w:rsidP="00AA5D8B">
      <w:pPr>
        <w:pStyle w:val="NoSpacing"/>
      </w:pPr>
      <w:r w:rsidRPr="00C70B95">
        <w:t xml:space="preserve">Annotated Bibliography </w:t>
      </w:r>
      <w:r w:rsidRPr="00C70B95">
        <w:tab/>
      </w:r>
      <w:r w:rsidRPr="00C70B95">
        <w:tab/>
        <w:t xml:space="preserve">15% </w:t>
      </w:r>
      <w:r w:rsidRPr="00C70B95">
        <w:tab/>
      </w:r>
      <w:r w:rsidRPr="00C70B95">
        <w:tab/>
      </w:r>
      <w:r w:rsidRPr="00C70B95">
        <w:tab/>
      </w:r>
    </w:p>
    <w:p w14:paraId="2D92E4A8" w14:textId="1B75040F" w:rsidR="00AA5D8B" w:rsidRPr="00C70B95" w:rsidRDefault="00AA5D8B" w:rsidP="00AA5D8B">
      <w:pPr>
        <w:pStyle w:val="NoSpacing"/>
      </w:pPr>
      <w:r w:rsidRPr="00C70B95">
        <w:t xml:space="preserve">Decolonization Reflection </w:t>
      </w:r>
      <w:r w:rsidRPr="00C70B95">
        <w:tab/>
      </w:r>
      <w:r w:rsidRPr="00C70B95">
        <w:tab/>
        <w:t xml:space="preserve">15% </w:t>
      </w:r>
      <w:r w:rsidRPr="00C70B95">
        <w:tab/>
      </w:r>
      <w:r w:rsidRPr="00C70B95">
        <w:tab/>
      </w:r>
      <w:r w:rsidRPr="00C70B95">
        <w:tab/>
      </w:r>
    </w:p>
    <w:p w14:paraId="775ABAA6" w14:textId="73297130" w:rsidR="00AA5D8B" w:rsidRPr="00C70B95" w:rsidRDefault="00AA5D8B" w:rsidP="00AA5D8B">
      <w:pPr>
        <w:pStyle w:val="NoSpacing"/>
      </w:pPr>
      <w:r w:rsidRPr="00C70B95">
        <w:t>Observation, Description, Analysis</w:t>
      </w:r>
      <w:r w:rsidRPr="00C70B95">
        <w:tab/>
        <w:t>25%</w:t>
      </w:r>
      <w:r w:rsidRPr="00C70B95">
        <w:tab/>
      </w:r>
      <w:r w:rsidRPr="00C70B95">
        <w:tab/>
      </w:r>
      <w:r w:rsidRPr="00C70B95">
        <w:tab/>
      </w:r>
    </w:p>
    <w:p w14:paraId="24C86179" w14:textId="17E8320E" w:rsidR="00AA5D8B" w:rsidRDefault="00AA5D8B" w:rsidP="00AA5D8B">
      <w:pPr>
        <w:pStyle w:val="NoSpacing"/>
      </w:pPr>
      <w:r w:rsidRPr="00C70B95">
        <w:t xml:space="preserve">Renegade Dreams Take-Home Paper </w:t>
      </w:r>
      <w:r w:rsidRPr="00C70B95">
        <w:tab/>
        <w:t>25%</w:t>
      </w:r>
      <w:r w:rsidRPr="00C70B95">
        <w:tab/>
      </w:r>
      <w:r w:rsidRPr="00C70B95">
        <w:tab/>
      </w:r>
      <w:r w:rsidRPr="00C70B95">
        <w:tab/>
      </w:r>
    </w:p>
    <w:p w14:paraId="13BE4841" w14:textId="64B8144F" w:rsidR="00AA5D8B" w:rsidRPr="00AA5D8B" w:rsidRDefault="00AA5D8B" w:rsidP="00AA5D8B">
      <w:pPr>
        <w:pStyle w:val="NoSpacing"/>
      </w:pPr>
      <w:r>
        <w:t>Total                                                               100%</w:t>
      </w:r>
    </w:p>
    <w:sectPr w:rsidR="00AA5D8B" w:rsidRPr="00AA5D8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8F3DA9"/>
    <w:multiLevelType w:val="hybridMultilevel"/>
    <w:tmpl w:val="979CBC06"/>
    <w:lvl w:ilvl="0" w:tplc="1009000B">
      <w:start w:val="1"/>
      <w:numFmt w:val="bullet"/>
      <w:lvlText w:val=""/>
      <w:lvlJc w:val="left"/>
      <w:pPr>
        <w:ind w:left="720" w:hanging="360"/>
      </w:pPr>
      <w:rPr>
        <w:rFonts w:ascii="Wingdings" w:hAnsi="Wingdings" w:hint="default"/>
      </w:rPr>
    </w:lvl>
    <w:lvl w:ilvl="1" w:tplc="1009000B">
      <w:start w:val="1"/>
      <w:numFmt w:val="bullet"/>
      <w:lvlText w:val=""/>
      <w:lvlJc w:val="left"/>
      <w:pPr>
        <w:ind w:left="1440" w:hanging="360"/>
      </w:pPr>
      <w:rPr>
        <w:rFonts w:ascii="Wingdings" w:hAnsi="Wingdings"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745525C0"/>
    <w:multiLevelType w:val="hybridMultilevel"/>
    <w:tmpl w:val="37C83D28"/>
    <w:lvl w:ilvl="0" w:tplc="EAAED93A">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7CC"/>
    <w:rsid w:val="000626FC"/>
    <w:rsid w:val="00110483"/>
    <w:rsid w:val="002002F5"/>
    <w:rsid w:val="0021544B"/>
    <w:rsid w:val="003D5CF9"/>
    <w:rsid w:val="003E749C"/>
    <w:rsid w:val="00432BAA"/>
    <w:rsid w:val="00671476"/>
    <w:rsid w:val="006D594D"/>
    <w:rsid w:val="00814D52"/>
    <w:rsid w:val="00861863"/>
    <w:rsid w:val="00A042F7"/>
    <w:rsid w:val="00A97E7D"/>
    <w:rsid w:val="00AA5D8B"/>
    <w:rsid w:val="00AE75A5"/>
    <w:rsid w:val="00AF0D04"/>
    <w:rsid w:val="00C661A9"/>
    <w:rsid w:val="00C75511"/>
    <w:rsid w:val="00DE37CC"/>
    <w:rsid w:val="00EB2ABD"/>
    <w:rsid w:val="00F450B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95918"/>
  <w15:chartTrackingRefBased/>
  <w15:docId w15:val="{A1FEEABD-D617-4AB5-8AAF-4FE2D5FB9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37CC"/>
    <w:pPr>
      <w:spacing w:after="0" w:line="240" w:lineRule="exact"/>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DE37CC"/>
    <w:pPr>
      <w:spacing w:after="240"/>
      <w:jc w:val="center"/>
      <w:outlineLvl w:val="0"/>
    </w:pPr>
    <w:rPr>
      <w:b/>
    </w:rPr>
  </w:style>
  <w:style w:type="character" w:customStyle="1" w:styleId="TitleChar">
    <w:name w:val="Title Char"/>
    <w:basedOn w:val="DefaultParagraphFont"/>
    <w:link w:val="Title"/>
    <w:rsid w:val="00DE37CC"/>
    <w:rPr>
      <w:rFonts w:ascii="Times New Roman" w:eastAsia="Times New Roman" w:hAnsi="Times New Roman" w:cs="Times New Roman"/>
      <w:b/>
      <w:sz w:val="24"/>
      <w:szCs w:val="20"/>
      <w:lang w:val="en-US"/>
    </w:rPr>
  </w:style>
  <w:style w:type="paragraph" w:styleId="BodyTextIndent">
    <w:name w:val="Body Text Indent"/>
    <w:basedOn w:val="Normal"/>
    <w:link w:val="BodyTextIndentChar"/>
    <w:semiHidden/>
    <w:unhideWhenUsed/>
    <w:rsid w:val="00DE37CC"/>
    <w:pPr>
      <w:spacing w:line="240" w:lineRule="auto"/>
      <w:ind w:left="1440" w:hanging="720"/>
    </w:pPr>
  </w:style>
  <w:style w:type="character" w:customStyle="1" w:styleId="BodyTextIndentChar">
    <w:name w:val="Body Text Indent Char"/>
    <w:basedOn w:val="DefaultParagraphFont"/>
    <w:link w:val="BodyTextIndent"/>
    <w:semiHidden/>
    <w:rsid w:val="00DE37CC"/>
    <w:rPr>
      <w:rFonts w:ascii="Times New Roman" w:eastAsia="Times New Roman" w:hAnsi="Times New Roman" w:cs="Times New Roman"/>
      <w:sz w:val="24"/>
      <w:szCs w:val="20"/>
      <w:lang w:val="en-US"/>
    </w:rPr>
  </w:style>
  <w:style w:type="paragraph" w:customStyle="1" w:styleId="Style2">
    <w:name w:val="Style2"/>
    <w:basedOn w:val="Normal"/>
    <w:next w:val="Normal"/>
    <w:rsid w:val="00DE37CC"/>
    <w:rPr>
      <w:b/>
    </w:rPr>
  </w:style>
  <w:style w:type="paragraph" w:customStyle="1" w:styleId="CT">
    <w:name w:val="C/T"/>
    <w:basedOn w:val="Normal"/>
    <w:rsid w:val="00DE37CC"/>
    <w:pPr>
      <w:spacing w:before="240" w:line="480" w:lineRule="atLeast"/>
    </w:pPr>
    <w:rPr>
      <w:rFonts w:ascii="Courier" w:hAnsi="Courier"/>
      <w:b/>
    </w:rPr>
  </w:style>
  <w:style w:type="paragraph" w:styleId="ListParagraph">
    <w:name w:val="List Paragraph"/>
    <w:basedOn w:val="Normal"/>
    <w:uiPriority w:val="34"/>
    <w:qFormat/>
    <w:rsid w:val="00A97E7D"/>
    <w:pPr>
      <w:ind w:left="720"/>
      <w:contextualSpacing/>
    </w:pPr>
  </w:style>
  <w:style w:type="character" w:styleId="Hyperlink">
    <w:name w:val="Hyperlink"/>
    <w:basedOn w:val="DefaultParagraphFont"/>
    <w:uiPriority w:val="99"/>
    <w:unhideWhenUsed/>
    <w:rsid w:val="00C75511"/>
    <w:rPr>
      <w:color w:val="0563C1" w:themeColor="hyperlink"/>
      <w:u w:val="single"/>
    </w:rPr>
  </w:style>
  <w:style w:type="character" w:styleId="UnresolvedMention">
    <w:name w:val="Unresolved Mention"/>
    <w:basedOn w:val="DefaultParagraphFont"/>
    <w:uiPriority w:val="99"/>
    <w:semiHidden/>
    <w:unhideWhenUsed/>
    <w:rsid w:val="00C75511"/>
    <w:rPr>
      <w:color w:val="605E5C"/>
      <w:shd w:val="clear" w:color="auto" w:fill="E1DFDD"/>
    </w:rPr>
  </w:style>
  <w:style w:type="character" w:customStyle="1" w:styleId="lrzxr">
    <w:name w:val="lrzxr"/>
    <w:basedOn w:val="DefaultParagraphFont"/>
    <w:rsid w:val="00AA5D8B"/>
  </w:style>
  <w:style w:type="paragraph" w:styleId="NoSpacing">
    <w:name w:val="No Spacing"/>
    <w:uiPriority w:val="1"/>
    <w:qFormat/>
    <w:rsid w:val="00AA5D8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6081103">
      <w:bodyDiv w:val="1"/>
      <w:marLeft w:val="0"/>
      <w:marRight w:val="0"/>
      <w:marTop w:val="0"/>
      <w:marBottom w:val="0"/>
      <w:divBdr>
        <w:top w:val="none" w:sz="0" w:space="0" w:color="auto"/>
        <w:left w:val="none" w:sz="0" w:space="0" w:color="auto"/>
        <w:bottom w:val="none" w:sz="0" w:space="0" w:color="auto"/>
        <w:right w:val="none" w:sz="0" w:space="0" w:color="auto"/>
      </w:divBdr>
    </w:div>
    <w:div w:id="2046320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file:///C:\Users\mhawk\Dropbox\Courses%20and%20Uni\Teaching\FYSM%201506%20(FW%202020-21)\matthewhawkins@cunet.carleton.c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453</Words>
  <Characters>2586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Carleton University</Company>
  <LinksUpToDate>false</LinksUpToDate>
  <CharactersWithSpaces>3033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LeBlanc</dc:creator>
  <cp:keywords/>
  <dc:description/>
  <cp:lastModifiedBy>Melina Tedesco</cp:lastModifiedBy>
  <cp:revision>2</cp:revision>
  <dcterms:created xsi:type="dcterms:W3CDTF">2023-12-19T17:01:00Z</dcterms:created>
  <dcterms:modified xsi:type="dcterms:W3CDTF">2023-12-19T17:01:00Z</dcterms:modified>
</cp:coreProperties>
</file>