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26A474F9" w14:textId="77777777" w:rsidR="00400AF6" w:rsidRDefault="00400AF6" w:rsidP="00400AF6">
      <w:pPr>
        <w:pStyle w:val="Title"/>
        <w:tabs>
          <w:tab w:val="left" w:pos="655"/>
          <w:tab w:val="center" w:pos="4320"/>
        </w:tabs>
        <w:spacing w:after="0" w:line="240" w:lineRule="auto"/>
        <w:rPr>
          <w:color w:val="222222"/>
          <w:shd w:val="clear" w:color="auto" w:fill="FFFFFF"/>
        </w:rPr>
      </w:pPr>
      <w:r>
        <w:rPr>
          <w:color w:val="222222"/>
          <w:shd w:val="clear" w:color="auto" w:fill="FFFFFF"/>
        </w:rPr>
        <w:t>SOCI 2810B/ANTH 2815B</w:t>
      </w:r>
    </w:p>
    <w:p w14:paraId="39361328" w14:textId="3F5FF93A" w:rsidR="00C661A9" w:rsidRPr="00861863" w:rsidRDefault="00400AF6" w:rsidP="00C661A9">
      <w:pPr>
        <w:jc w:val="center"/>
        <w:rPr>
          <w:b/>
          <w:szCs w:val="24"/>
          <w:lang w:val="en-CA"/>
        </w:rPr>
      </w:pPr>
      <w:r>
        <w:rPr>
          <w:b/>
          <w:szCs w:val="24"/>
        </w:rPr>
        <w:t>WINTER 2024</w:t>
      </w:r>
    </w:p>
    <w:p w14:paraId="6A89C690" w14:textId="1B9FD2EF" w:rsidR="00DE37CC" w:rsidRPr="00432BAA" w:rsidRDefault="00400AF6" w:rsidP="00C661A9">
      <w:pPr>
        <w:jc w:val="center"/>
        <w:rPr>
          <w:b/>
          <w:szCs w:val="24"/>
          <w:lang w:val="en-CA"/>
        </w:rPr>
      </w:pPr>
      <w:r>
        <w:rPr>
          <w:b/>
          <w:szCs w:val="24"/>
        </w:rPr>
        <w:t>DEATH AND DYING</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78AAF7A6" w:rsidR="00110483" w:rsidRPr="00400AF6" w:rsidRDefault="00DE37CC" w:rsidP="00DE37CC">
      <w:pPr>
        <w:rPr>
          <w:bCs/>
          <w:szCs w:val="24"/>
        </w:rPr>
      </w:pPr>
      <w:r w:rsidRPr="00A97E7D">
        <w:rPr>
          <w:b/>
          <w:szCs w:val="24"/>
        </w:rPr>
        <w:t xml:space="preserve">Instructor: </w:t>
      </w:r>
      <w:r w:rsidR="00400AF6">
        <w:rPr>
          <w:bCs/>
          <w:szCs w:val="24"/>
        </w:rPr>
        <w:t>Mehrnaz Golestaneh</w:t>
      </w:r>
    </w:p>
    <w:p w14:paraId="7F56FB0B" w14:textId="52C1318F" w:rsidR="00DE37CC" w:rsidRDefault="00DE37CC" w:rsidP="00DE37CC">
      <w:pPr>
        <w:rPr>
          <w:szCs w:val="24"/>
        </w:rPr>
      </w:pPr>
      <w:r w:rsidRPr="00A97E7D">
        <w:rPr>
          <w:b/>
          <w:szCs w:val="24"/>
        </w:rPr>
        <w:t>Email:</w:t>
      </w:r>
      <w:r w:rsidR="00A97E7D" w:rsidRPr="00A97E7D">
        <w:rPr>
          <w:szCs w:val="24"/>
        </w:rPr>
        <w:t xml:space="preserve"> </w:t>
      </w:r>
      <w:hyperlink r:id="rId5" w:history="1">
        <w:r w:rsidR="00400AF6" w:rsidRPr="00400AF6">
          <w:rPr>
            <w:rStyle w:val="Hyperlink"/>
            <w:szCs w:val="24"/>
          </w:rPr>
          <w:t>mehrnazgolestaneh@cmail.carleton.ca</w:t>
        </w:r>
      </w:hyperlink>
    </w:p>
    <w:p w14:paraId="46E9D739" w14:textId="77777777" w:rsidR="00814D52" w:rsidRDefault="00814D52" w:rsidP="00DE37CC">
      <w:pPr>
        <w:rPr>
          <w:szCs w:val="24"/>
        </w:rPr>
      </w:pPr>
    </w:p>
    <w:p w14:paraId="575383B4" w14:textId="35762B07" w:rsidR="00110483" w:rsidRPr="00400AF6" w:rsidRDefault="00814D52" w:rsidP="00DE37CC">
      <w:pPr>
        <w:rPr>
          <w:bCs/>
          <w:szCs w:val="24"/>
        </w:rPr>
      </w:pPr>
      <w:r>
        <w:rPr>
          <w:b/>
          <w:szCs w:val="24"/>
        </w:rPr>
        <w:t xml:space="preserve">Method of Delivery: </w:t>
      </w:r>
      <w:r w:rsidR="00400AF6">
        <w:rPr>
          <w:bCs/>
          <w:szCs w:val="24"/>
        </w:rPr>
        <w:t>In-person</w:t>
      </w:r>
    </w:p>
    <w:p w14:paraId="39F086DA" w14:textId="77777777" w:rsidR="00814D52" w:rsidRPr="00814D52" w:rsidRDefault="00814D52" w:rsidP="00DE37CC">
      <w:pPr>
        <w:rPr>
          <w:b/>
          <w:szCs w:val="24"/>
        </w:rPr>
      </w:pPr>
    </w:p>
    <w:p w14:paraId="095E1437" w14:textId="05328676" w:rsidR="00AF0D04" w:rsidRDefault="00A97E7D" w:rsidP="00DE37CC">
      <w:pPr>
        <w:rPr>
          <w:b/>
          <w:szCs w:val="24"/>
        </w:rPr>
      </w:pPr>
      <w:r w:rsidRPr="00A97E7D">
        <w:rPr>
          <w:b/>
          <w:szCs w:val="24"/>
        </w:rPr>
        <w:t xml:space="preserve">Course Description: </w:t>
      </w:r>
    </w:p>
    <w:p w14:paraId="7E5D0121" w14:textId="51014BE5" w:rsidR="00400AF6" w:rsidRDefault="00400AF6" w:rsidP="00DE37CC">
      <w:pPr>
        <w:rPr>
          <w:b/>
          <w:szCs w:val="24"/>
        </w:rPr>
      </w:pPr>
    </w:p>
    <w:p w14:paraId="7DCA9406" w14:textId="77777777" w:rsidR="00400AF6" w:rsidRPr="001E7349" w:rsidRDefault="00400AF6" w:rsidP="00400AF6">
      <w:pPr>
        <w:spacing w:line="240" w:lineRule="auto"/>
        <w:rPr>
          <w:color w:val="000000"/>
          <w:szCs w:val="24"/>
          <w:lang w:eastAsia="en-CA"/>
        </w:rPr>
      </w:pPr>
      <w:r w:rsidRPr="001E7349">
        <w:rPr>
          <w:color w:val="000000"/>
          <w:szCs w:val="24"/>
          <w:lang w:eastAsia="en-CA"/>
        </w:rPr>
        <w:t>Do you believe in the right to die? Do you wonder how participants at a funeral are encouraged to raise a glass and cheerfully talk about a departed mother or partner? Do you question how a person decides to participate in a dark tour? Do you remember the movies or cartoons that shaped your feelings about end-of-life experiences? Have you ever received caregiving and death education?</w:t>
      </w:r>
    </w:p>
    <w:p w14:paraId="5F9DB086" w14:textId="77777777" w:rsidR="00400AF6" w:rsidRPr="001E7349" w:rsidRDefault="00400AF6" w:rsidP="00400AF6">
      <w:pPr>
        <w:spacing w:line="240" w:lineRule="auto"/>
        <w:rPr>
          <w:color w:val="000000"/>
          <w:szCs w:val="24"/>
          <w:lang w:eastAsia="en-CA"/>
        </w:rPr>
      </w:pPr>
      <w:r w:rsidRPr="001E7349">
        <w:rPr>
          <w:color w:val="000000"/>
          <w:szCs w:val="24"/>
          <w:lang w:eastAsia="en-CA"/>
        </w:rPr>
        <w:t xml:space="preserve"> This course explores a range of contemporary, historical, cross-cultural, and interdisciplinary perspectives on the sociology and anthropology of death and dying.</w:t>
      </w:r>
    </w:p>
    <w:p w14:paraId="3F89F8BE" w14:textId="77777777" w:rsidR="00400AF6" w:rsidRPr="001E7349" w:rsidRDefault="00400AF6" w:rsidP="00400AF6">
      <w:pPr>
        <w:spacing w:line="240" w:lineRule="auto"/>
        <w:rPr>
          <w:color w:val="000000"/>
          <w:szCs w:val="24"/>
          <w:lang w:eastAsia="en-CA"/>
        </w:rPr>
      </w:pPr>
      <w:r w:rsidRPr="001E7349">
        <w:rPr>
          <w:color w:val="000000"/>
          <w:szCs w:val="24"/>
          <w:lang w:eastAsia="en-CA"/>
        </w:rPr>
        <w:t>Death is a universal and unavoidable experience, meanwhile, we usually think about it as a deeply personal and private experience. No wonder this topic is normally absent in day-to-day conversations.</w:t>
      </w:r>
    </w:p>
    <w:p w14:paraId="2B1878BA" w14:textId="77777777" w:rsidR="00400AF6" w:rsidRPr="001E7349" w:rsidRDefault="00400AF6" w:rsidP="00400AF6">
      <w:pPr>
        <w:spacing w:line="240" w:lineRule="auto"/>
        <w:rPr>
          <w:color w:val="000000"/>
          <w:szCs w:val="24"/>
          <w:lang w:eastAsia="en-CA"/>
        </w:rPr>
      </w:pPr>
      <w:r w:rsidRPr="001E7349">
        <w:rPr>
          <w:color w:val="000000"/>
          <w:szCs w:val="24"/>
          <w:lang w:eastAsia="en-CA"/>
        </w:rPr>
        <w:t>To fill the gap, this course is an invitation to think critically and analytically about social aspects of mortality. Dying and Death research in Canada demonstrates that on one hand how we live influences how we die, and our socio/cultural view has a deep effect on how we behave when confronted with dying and death. On the other hand, the end of life is a profound social component that colors our experience of everyday life as social beings.</w:t>
      </w:r>
    </w:p>
    <w:p w14:paraId="64DC3A08" w14:textId="77777777" w:rsidR="00400AF6" w:rsidRPr="001E7349" w:rsidRDefault="00400AF6" w:rsidP="00400AF6">
      <w:pPr>
        <w:spacing w:line="240" w:lineRule="auto"/>
        <w:rPr>
          <w:color w:val="000000"/>
          <w:szCs w:val="24"/>
          <w:lang w:eastAsia="en-CA"/>
        </w:rPr>
      </w:pPr>
    </w:p>
    <w:p w14:paraId="6FAB232A" w14:textId="77777777" w:rsidR="00400AF6" w:rsidRPr="001E7349" w:rsidRDefault="00400AF6" w:rsidP="00400AF6">
      <w:pPr>
        <w:spacing w:line="240" w:lineRule="auto"/>
        <w:rPr>
          <w:color w:val="000000"/>
          <w:szCs w:val="24"/>
          <w:lang w:eastAsia="en-CA"/>
        </w:rPr>
      </w:pPr>
      <w:r w:rsidRPr="001E7349">
        <w:rPr>
          <w:color w:val="000000"/>
          <w:szCs w:val="24"/>
          <w:lang w:eastAsia="en-CA"/>
        </w:rPr>
        <w:t>In this course, we seek to answer questions such as:</w:t>
      </w:r>
    </w:p>
    <w:p w14:paraId="1370EF6E" w14:textId="77777777" w:rsidR="00400AF6" w:rsidRPr="001E7349" w:rsidRDefault="00400AF6" w:rsidP="00400AF6">
      <w:pPr>
        <w:spacing w:line="240" w:lineRule="auto"/>
        <w:rPr>
          <w:color w:val="000000"/>
          <w:szCs w:val="24"/>
          <w:lang w:eastAsia="en-CA"/>
        </w:rPr>
      </w:pPr>
    </w:p>
    <w:p w14:paraId="6E9E1B76" w14:textId="77777777" w:rsidR="00400AF6" w:rsidRPr="001E7349" w:rsidRDefault="00400AF6" w:rsidP="00400AF6">
      <w:pPr>
        <w:spacing w:line="240" w:lineRule="auto"/>
        <w:rPr>
          <w:color w:val="000000"/>
          <w:szCs w:val="24"/>
          <w:lang w:eastAsia="en-CA"/>
        </w:rPr>
      </w:pPr>
      <w:r w:rsidRPr="001E7349">
        <w:rPr>
          <w:color w:val="000000"/>
          <w:szCs w:val="24"/>
          <w:lang w:eastAsia="en-CA"/>
        </w:rPr>
        <w:t xml:space="preserve"> How death and dying have been viewed throughout history.</w:t>
      </w:r>
    </w:p>
    <w:p w14:paraId="4290692A" w14:textId="77777777" w:rsidR="00400AF6" w:rsidRPr="001E7349" w:rsidRDefault="00400AF6" w:rsidP="00400AF6">
      <w:pPr>
        <w:spacing w:line="240" w:lineRule="auto"/>
        <w:rPr>
          <w:color w:val="000000"/>
          <w:szCs w:val="24"/>
          <w:lang w:eastAsia="en-CA"/>
        </w:rPr>
      </w:pPr>
    </w:p>
    <w:p w14:paraId="391F4E4B" w14:textId="77777777" w:rsidR="00400AF6" w:rsidRPr="001E7349" w:rsidRDefault="00400AF6" w:rsidP="00400AF6">
      <w:pPr>
        <w:spacing w:line="240" w:lineRule="auto"/>
        <w:rPr>
          <w:color w:val="000000"/>
          <w:szCs w:val="24"/>
          <w:lang w:eastAsia="en-CA"/>
        </w:rPr>
      </w:pPr>
      <w:r w:rsidRPr="001E7349">
        <w:rPr>
          <w:color w:val="000000"/>
          <w:szCs w:val="24"/>
          <w:lang w:eastAsia="en-CA"/>
        </w:rPr>
        <w:t>What is the impact of death and dying during different life stages, by different means, and within different cultures?</w:t>
      </w:r>
    </w:p>
    <w:p w14:paraId="010B6B84" w14:textId="77777777" w:rsidR="00400AF6" w:rsidRPr="001E7349" w:rsidRDefault="00400AF6" w:rsidP="00400AF6">
      <w:pPr>
        <w:spacing w:line="240" w:lineRule="auto"/>
        <w:rPr>
          <w:color w:val="000000"/>
          <w:szCs w:val="24"/>
          <w:lang w:eastAsia="en-CA"/>
        </w:rPr>
      </w:pPr>
    </w:p>
    <w:p w14:paraId="2E285962" w14:textId="77777777" w:rsidR="00400AF6" w:rsidRPr="001E7349" w:rsidRDefault="00400AF6" w:rsidP="00400AF6">
      <w:pPr>
        <w:spacing w:line="240" w:lineRule="auto"/>
        <w:rPr>
          <w:color w:val="000000"/>
          <w:szCs w:val="24"/>
          <w:lang w:eastAsia="en-CA"/>
        </w:rPr>
      </w:pPr>
      <w:r w:rsidRPr="001E7349">
        <w:rPr>
          <w:color w:val="000000"/>
          <w:szCs w:val="24"/>
          <w:lang w:eastAsia="en-CA"/>
        </w:rPr>
        <w:t>How contemporary controversial issues such as physician-assisted death will change the future?</w:t>
      </w:r>
    </w:p>
    <w:p w14:paraId="5CF9C171" w14:textId="77777777" w:rsidR="00400AF6" w:rsidRPr="001E7349" w:rsidRDefault="00400AF6" w:rsidP="00400AF6">
      <w:pPr>
        <w:spacing w:line="240" w:lineRule="auto"/>
        <w:rPr>
          <w:color w:val="000000"/>
          <w:szCs w:val="24"/>
          <w:lang w:eastAsia="en-CA"/>
        </w:rPr>
      </w:pPr>
    </w:p>
    <w:p w14:paraId="747F0445" w14:textId="77777777" w:rsidR="00400AF6" w:rsidRPr="001E7349" w:rsidRDefault="00400AF6" w:rsidP="00400AF6">
      <w:pPr>
        <w:spacing w:line="240" w:lineRule="auto"/>
        <w:rPr>
          <w:color w:val="000000"/>
          <w:szCs w:val="24"/>
          <w:lang w:eastAsia="en-CA"/>
        </w:rPr>
      </w:pPr>
      <w:r w:rsidRPr="001E7349">
        <w:rPr>
          <w:color w:val="000000"/>
          <w:szCs w:val="24"/>
          <w:lang w:eastAsia="en-CA"/>
        </w:rPr>
        <w:t>How has the COVID-19 pandemic changed the worldview on death?</w:t>
      </w:r>
    </w:p>
    <w:p w14:paraId="47D3C918" w14:textId="77777777" w:rsidR="00400AF6" w:rsidRPr="001E7349" w:rsidRDefault="00400AF6" w:rsidP="00400AF6">
      <w:pPr>
        <w:spacing w:line="240" w:lineRule="auto"/>
        <w:rPr>
          <w:color w:val="000000"/>
          <w:szCs w:val="24"/>
          <w:lang w:eastAsia="en-CA"/>
        </w:rPr>
      </w:pPr>
    </w:p>
    <w:p w14:paraId="22D68BA4" w14:textId="77777777" w:rsidR="00400AF6" w:rsidRPr="001E7349" w:rsidRDefault="00400AF6" w:rsidP="00400AF6">
      <w:pPr>
        <w:spacing w:line="240" w:lineRule="auto"/>
        <w:rPr>
          <w:color w:val="000000"/>
          <w:szCs w:val="24"/>
          <w:lang w:eastAsia="en-CA"/>
        </w:rPr>
      </w:pPr>
      <w:r w:rsidRPr="001E7349">
        <w:rPr>
          <w:color w:val="000000"/>
          <w:szCs w:val="24"/>
          <w:lang w:eastAsia="en-CA"/>
        </w:rPr>
        <w:t>We will address these and other questions by reading textbooks and articles, through class discussions and debates, watching films, and collecting information using the Internet.</w:t>
      </w:r>
    </w:p>
    <w:p w14:paraId="39C9623D" w14:textId="77777777" w:rsidR="00400AF6" w:rsidRPr="00AF0D04" w:rsidRDefault="00400AF6" w:rsidP="00DE37CC">
      <w:pPr>
        <w:rPr>
          <w:b/>
          <w:szCs w:val="24"/>
        </w:rPr>
      </w:pPr>
    </w:p>
    <w:p w14:paraId="793A24D2" w14:textId="77777777" w:rsidR="00A97E7D" w:rsidRPr="00A97E7D" w:rsidRDefault="00A97E7D" w:rsidP="00DE37CC">
      <w:pPr>
        <w:rPr>
          <w:b/>
          <w:szCs w:val="24"/>
        </w:rPr>
      </w:pPr>
    </w:p>
    <w:p w14:paraId="46A377E3" w14:textId="3EED0EC1" w:rsidR="00DE37CC" w:rsidRDefault="00DE37CC" w:rsidP="00DE37CC">
      <w:pPr>
        <w:rPr>
          <w:b/>
          <w:szCs w:val="24"/>
        </w:rPr>
      </w:pPr>
      <w:r w:rsidRPr="00A97E7D">
        <w:rPr>
          <w:b/>
          <w:szCs w:val="24"/>
        </w:rPr>
        <w:t>Reading (s)/Textbook (s):</w:t>
      </w:r>
    </w:p>
    <w:p w14:paraId="275BE459" w14:textId="0B53E2D5" w:rsidR="00400AF6" w:rsidRDefault="00400AF6" w:rsidP="00DE37CC">
      <w:pPr>
        <w:rPr>
          <w:b/>
          <w:szCs w:val="24"/>
        </w:rPr>
      </w:pPr>
    </w:p>
    <w:p w14:paraId="0A4E3E14" w14:textId="77777777" w:rsidR="00400AF6" w:rsidRPr="001D628A" w:rsidRDefault="00400AF6" w:rsidP="00400AF6">
      <w:pPr>
        <w:spacing w:line="240" w:lineRule="auto"/>
        <w:rPr>
          <w:color w:val="222222"/>
          <w:szCs w:val="24"/>
          <w:shd w:val="clear" w:color="auto" w:fill="FFFFFF"/>
        </w:rPr>
      </w:pPr>
      <w:r w:rsidRPr="001D628A">
        <w:rPr>
          <w:b/>
          <w:szCs w:val="24"/>
        </w:rPr>
        <w:t>Textbook</w:t>
      </w:r>
      <w:r w:rsidRPr="001D628A">
        <w:rPr>
          <w:b/>
          <w:color w:val="222222"/>
          <w:szCs w:val="24"/>
          <w:shd w:val="clear" w:color="auto" w:fill="FFFFFF"/>
        </w:rPr>
        <w:t xml:space="preserve"> #1 </w:t>
      </w:r>
    </w:p>
    <w:p w14:paraId="76B0463A" w14:textId="77777777" w:rsidR="00400AF6" w:rsidRDefault="00400AF6" w:rsidP="00400AF6">
      <w:pPr>
        <w:numPr>
          <w:ilvl w:val="0"/>
          <w:numId w:val="2"/>
        </w:numPr>
        <w:spacing w:line="240" w:lineRule="auto"/>
      </w:pPr>
      <w:r>
        <w:lastRenderedPageBreak/>
        <w:t>Northcott, H.C., &amp; Wilson, D.M. (2021). Dying and death in Canada (4th ed.) University of Toronto Press.</w:t>
      </w:r>
    </w:p>
    <w:p w14:paraId="63830B6A" w14:textId="77777777" w:rsidR="00400AF6" w:rsidRDefault="00400AF6" w:rsidP="00400AF6">
      <w:pPr>
        <w:spacing w:line="240" w:lineRule="auto"/>
        <w:ind w:left="720"/>
      </w:pPr>
      <w:r>
        <w:t>(Reserved on Carleton library)</w:t>
      </w:r>
    </w:p>
    <w:p w14:paraId="3559D486" w14:textId="77777777" w:rsidR="00400AF6" w:rsidRPr="00AC72AC" w:rsidRDefault="00400AF6" w:rsidP="00400AF6">
      <w:pPr>
        <w:spacing w:line="240" w:lineRule="auto"/>
      </w:pPr>
      <w:r>
        <w:t xml:space="preserve"> 2. Any additional readings will be posted onto the BS</w:t>
      </w:r>
      <w:r w:rsidRPr="001D628A">
        <w:rPr>
          <w:szCs w:val="24"/>
        </w:rPr>
        <w:t>.</w:t>
      </w:r>
    </w:p>
    <w:p w14:paraId="2C31B735" w14:textId="77777777" w:rsidR="00400AF6" w:rsidRPr="00A97E7D" w:rsidRDefault="00400AF6" w:rsidP="00DE37CC">
      <w:pPr>
        <w:rPr>
          <w:b/>
          <w:szCs w:val="24"/>
        </w:rPr>
      </w:pPr>
    </w:p>
    <w:p w14:paraId="083B1303" w14:textId="77777777" w:rsidR="00A97E7D" w:rsidRPr="00A97E7D" w:rsidRDefault="00A97E7D" w:rsidP="00DE37CC">
      <w:pPr>
        <w:rPr>
          <w:b/>
          <w:szCs w:val="24"/>
        </w:rPr>
      </w:pPr>
    </w:p>
    <w:p w14:paraId="5D5521DF" w14:textId="35EA9A93" w:rsidR="00A97E7D" w:rsidRDefault="00DE37CC" w:rsidP="00110483">
      <w:pPr>
        <w:rPr>
          <w:b/>
          <w:szCs w:val="24"/>
        </w:rPr>
      </w:pPr>
      <w:r w:rsidRPr="00A97E7D">
        <w:rPr>
          <w:b/>
          <w:szCs w:val="24"/>
        </w:rPr>
        <w:t>Course Requirements &amp; Methods of Evaluation:</w:t>
      </w:r>
    </w:p>
    <w:p w14:paraId="0438CB74" w14:textId="11E1D0A6" w:rsidR="00400AF6" w:rsidRDefault="00400AF6" w:rsidP="00110483">
      <w:pPr>
        <w:rPr>
          <w:b/>
          <w:szCs w:val="24"/>
        </w:rPr>
      </w:pPr>
    </w:p>
    <w:p w14:paraId="7D6B36B8" w14:textId="35FECFD0" w:rsidR="00400AF6" w:rsidRPr="001D628A" w:rsidRDefault="00400AF6" w:rsidP="00400AF6">
      <w:pPr>
        <w:pStyle w:val="ListParagraph"/>
        <w:numPr>
          <w:ilvl w:val="0"/>
          <w:numId w:val="3"/>
        </w:numPr>
        <w:spacing w:line="259" w:lineRule="auto"/>
        <w:rPr>
          <w:szCs w:val="24"/>
        </w:rPr>
      </w:pPr>
      <w:r w:rsidRPr="001D628A">
        <w:rPr>
          <w:szCs w:val="24"/>
        </w:rPr>
        <w:t xml:space="preserve">Attendance and Participation      20%   </w:t>
      </w:r>
      <w:r>
        <w:rPr>
          <w:szCs w:val="24"/>
        </w:rPr>
        <w:t xml:space="preserve"> </w:t>
      </w:r>
    </w:p>
    <w:p w14:paraId="151F37F1" w14:textId="0B773DF3" w:rsidR="00400AF6" w:rsidRPr="001D628A" w:rsidRDefault="00400AF6" w:rsidP="00400AF6">
      <w:pPr>
        <w:pStyle w:val="ListParagraph"/>
        <w:numPr>
          <w:ilvl w:val="0"/>
          <w:numId w:val="3"/>
        </w:numPr>
        <w:spacing w:line="259" w:lineRule="auto"/>
        <w:rPr>
          <w:szCs w:val="24"/>
        </w:rPr>
      </w:pPr>
      <w:r>
        <w:rPr>
          <w:szCs w:val="24"/>
        </w:rPr>
        <w:t xml:space="preserve">Problem based learning    </w:t>
      </w:r>
      <w:r w:rsidRPr="001D628A">
        <w:rPr>
          <w:szCs w:val="24"/>
        </w:rPr>
        <w:t xml:space="preserve">          </w:t>
      </w:r>
      <w:r>
        <w:rPr>
          <w:szCs w:val="24"/>
        </w:rPr>
        <w:t>20%</w:t>
      </w:r>
      <w:r w:rsidRPr="001D628A">
        <w:rPr>
          <w:szCs w:val="24"/>
        </w:rPr>
        <w:t xml:space="preserve">    </w:t>
      </w:r>
    </w:p>
    <w:p w14:paraId="69B1DF35" w14:textId="78904F84" w:rsidR="00400AF6" w:rsidRPr="001D628A" w:rsidRDefault="00400AF6" w:rsidP="00400AF6">
      <w:pPr>
        <w:pStyle w:val="ListParagraph"/>
        <w:numPr>
          <w:ilvl w:val="0"/>
          <w:numId w:val="3"/>
        </w:numPr>
        <w:spacing w:line="259" w:lineRule="auto"/>
        <w:rPr>
          <w:szCs w:val="24"/>
        </w:rPr>
      </w:pPr>
      <w:r>
        <w:rPr>
          <w:szCs w:val="24"/>
        </w:rPr>
        <w:t xml:space="preserve">Midterm                               </w:t>
      </w:r>
      <w:r w:rsidRPr="001D628A">
        <w:rPr>
          <w:szCs w:val="24"/>
        </w:rPr>
        <w:t xml:space="preserve">       </w:t>
      </w:r>
      <w:r>
        <w:rPr>
          <w:szCs w:val="24"/>
        </w:rPr>
        <w:t>30%</w:t>
      </w:r>
      <w:r w:rsidRPr="001D628A">
        <w:rPr>
          <w:szCs w:val="24"/>
        </w:rPr>
        <w:t xml:space="preserve">    </w:t>
      </w:r>
    </w:p>
    <w:p w14:paraId="67CCD91B" w14:textId="7B270DD5" w:rsidR="00400AF6" w:rsidRPr="00557B2B" w:rsidRDefault="00400AF6" w:rsidP="00400AF6">
      <w:pPr>
        <w:pStyle w:val="ListParagraph"/>
        <w:numPr>
          <w:ilvl w:val="0"/>
          <w:numId w:val="3"/>
        </w:numPr>
        <w:spacing w:line="259" w:lineRule="auto"/>
        <w:rPr>
          <w:szCs w:val="24"/>
        </w:rPr>
      </w:pPr>
      <w:r w:rsidRPr="00557B2B">
        <w:rPr>
          <w:szCs w:val="24"/>
        </w:rPr>
        <w:t xml:space="preserve">Presentation                                10%     </w:t>
      </w:r>
    </w:p>
    <w:p w14:paraId="1F0E29ED" w14:textId="0A4D9715" w:rsidR="00400AF6" w:rsidRPr="00400AF6" w:rsidRDefault="00400AF6" w:rsidP="00542A44">
      <w:pPr>
        <w:pStyle w:val="ListParagraph"/>
        <w:numPr>
          <w:ilvl w:val="0"/>
          <w:numId w:val="3"/>
        </w:numPr>
        <w:spacing w:line="259" w:lineRule="auto"/>
        <w:rPr>
          <w:b/>
          <w:szCs w:val="24"/>
        </w:rPr>
      </w:pPr>
      <w:r w:rsidRPr="00400AF6">
        <w:rPr>
          <w:szCs w:val="24"/>
        </w:rPr>
        <w:t xml:space="preserve">Final Assignment                        20%    </w:t>
      </w:r>
    </w:p>
    <w:sectPr w:rsidR="00400AF6" w:rsidRPr="00400A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299"/>
    <w:multiLevelType w:val="hybridMultilevel"/>
    <w:tmpl w:val="1FAEA6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98D405F"/>
    <w:multiLevelType w:val="hybridMultilevel"/>
    <w:tmpl w:val="B5AAC250"/>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00AF6"/>
    <w:rsid w:val="00432BAA"/>
    <w:rsid w:val="00671476"/>
    <w:rsid w:val="006D594D"/>
    <w:rsid w:val="00814D52"/>
    <w:rsid w:val="00861863"/>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hrnazgolestaneh@cmail.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2023-12-19T13:15:00Z</dcterms:created>
  <dcterms:modified xsi:type="dcterms:W3CDTF">2023-12-19T13:15:00Z</dcterms:modified>
</cp:coreProperties>
</file>