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2753B121" w:rsidR="00C661A9" w:rsidRPr="00C661A9" w:rsidRDefault="00486AFA" w:rsidP="00C661A9">
      <w:pPr>
        <w:jc w:val="center"/>
        <w:rPr>
          <w:b/>
          <w:szCs w:val="24"/>
        </w:rPr>
      </w:pPr>
      <w:r>
        <w:rPr>
          <w:b/>
          <w:szCs w:val="24"/>
        </w:rPr>
        <w:t>SOCI 4170B</w:t>
      </w:r>
    </w:p>
    <w:p w14:paraId="39361328" w14:textId="2DF29797" w:rsidR="00C661A9" w:rsidRPr="00861863" w:rsidRDefault="00486AFA" w:rsidP="00C661A9">
      <w:pPr>
        <w:jc w:val="center"/>
        <w:rPr>
          <w:b/>
          <w:szCs w:val="24"/>
          <w:lang w:val="en-CA"/>
        </w:rPr>
      </w:pPr>
      <w:r>
        <w:rPr>
          <w:b/>
          <w:szCs w:val="24"/>
        </w:rPr>
        <w:t>WINTER 2024</w:t>
      </w:r>
    </w:p>
    <w:p w14:paraId="6A89C690" w14:textId="0CAA6712" w:rsidR="00DE37CC" w:rsidRPr="00432BAA" w:rsidRDefault="00486AFA" w:rsidP="00C661A9">
      <w:pPr>
        <w:jc w:val="center"/>
        <w:rPr>
          <w:b/>
          <w:szCs w:val="24"/>
          <w:lang w:val="en-CA"/>
        </w:rPr>
      </w:pPr>
      <w:r>
        <w:rPr>
          <w:b/>
          <w:szCs w:val="24"/>
        </w:rPr>
        <w:t>COMMUNITY ENGAGED SOCIOLOGY</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5DC67B4F" w:rsidR="00110483" w:rsidRPr="00486AFA" w:rsidRDefault="00DE37CC" w:rsidP="00DE37CC">
      <w:pPr>
        <w:rPr>
          <w:bCs/>
          <w:szCs w:val="24"/>
        </w:rPr>
      </w:pPr>
      <w:r w:rsidRPr="00A97E7D">
        <w:rPr>
          <w:b/>
          <w:szCs w:val="24"/>
        </w:rPr>
        <w:t xml:space="preserve">Instructor: </w:t>
      </w:r>
      <w:r w:rsidR="00486AFA">
        <w:rPr>
          <w:bCs/>
          <w:szCs w:val="24"/>
        </w:rPr>
        <w:t>Deborah Conners</w:t>
      </w:r>
    </w:p>
    <w:p w14:paraId="7F56FB0B" w14:textId="5090E3FD" w:rsidR="00DE37CC" w:rsidRDefault="00DE37CC" w:rsidP="00DE37CC">
      <w:pPr>
        <w:rPr>
          <w:szCs w:val="24"/>
        </w:rPr>
      </w:pPr>
      <w:r w:rsidRPr="00A97E7D">
        <w:rPr>
          <w:b/>
          <w:szCs w:val="24"/>
        </w:rPr>
        <w:t>Email:</w:t>
      </w:r>
      <w:r w:rsidR="00A97E7D" w:rsidRPr="00A97E7D">
        <w:rPr>
          <w:szCs w:val="24"/>
        </w:rPr>
        <w:t xml:space="preserve"> </w:t>
      </w:r>
      <w:r w:rsidR="00486AFA">
        <w:t>d</w:t>
      </w:r>
      <w:r w:rsidR="00486AFA" w:rsidRPr="008E6216">
        <w:t>eborah</w:t>
      </w:r>
      <w:r w:rsidR="00486AFA">
        <w:t>.c</w:t>
      </w:r>
      <w:r w:rsidR="00486AFA" w:rsidRPr="008E6216">
        <w:t>onners@carleton.ca</w:t>
      </w:r>
      <w:r w:rsidR="00486AFA">
        <w:tab/>
      </w:r>
      <w:r w:rsidR="00486AFA">
        <w:t xml:space="preserve"> </w:t>
      </w:r>
    </w:p>
    <w:p w14:paraId="46E9D739" w14:textId="77777777" w:rsidR="00814D52" w:rsidRDefault="00814D52" w:rsidP="00DE37CC">
      <w:pPr>
        <w:rPr>
          <w:szCs w:val="24"/>
        </w:rPr>
      </w:pPr>
    </w:p>
    <w:p w14:paraId="575383B4" w14:textId="783E3441" w:rsidR="00110483" w:rsidRPr="00486AFA" w:rsidRDefault="00814D52" w:rsidP="00DE37CC">
      <w:pPr>
        <w:rPr>
          <w:bCs/>
          <w:szCs w:val="24"/>
        </w:rPr>
      </w:pPr>
      <w:r>
        <w:rPr>
          <w:b/>
          <w:szCs w:val="24"/>
        </w:rPr>
        <w:t xml:space="preserve">Method of Delivery: </w:t>
      </w:r>
      <w:r w:rsidR="00486AFA">
        <w:rPr>
          <w:bCs/>
          <w:szCs w:val="24"/>
        </w:rPr>
        <w:t>In-person</w:t>
      </w:r>
    </w:p>
    <w:p w14:paraId="39F086DA" w14:textId="77777777" w:rsidR="00814D52" w:rsidRPr="00814D52" w:rsidRDefault="00814D52" w:rsidP="00DE37CC">
      <w:pPr>
        <w:rPr>
          <w:b/>
          <w:szCs w:val="24"/>
        </w:rPr>
      </w:pPr>
    </w:p>
    <w:p w14:paraId="095E1437" w14:textId="39AE9799" w:rsidR="00AF0D04" w:rsidRDefault="00A97E7D" w:rsidP="00DE37CC">
      <w:pPr>
        <w:rPr>
          <w:b/>
          <w:szCs w:val="24"/>
        </w:rPr>
      </w:pPr>
      <w:r w:rsidRPr="00A97E7D">
        <w:rPr>
          <w:b/>
          <w:szCs w:val="24"/>
        </w:rPr>
        <w:t xml:space="preserve">Course Description: </w:t>
      </w:r>
    </w:p>
    <w:p w14:paraId="79FA9EBF" w14:textId="1EA9013F" w:rsidR="00486AFA" w:rsidRDefault="00486AFA" w:rsidP="00DE37CC">
      <w:pPr>
        <w:rPr>
          <w:b/>
          <w:szCs w:val="24"/>
        </w:rPr>
      </w:pPr>
    </w:p>
    <w:p w14:paraId="54624DA5" w14:textId="77777777" w:rsidR="00486AFA" w:rsidRPr="002659F5" w:rsidRDefault="00486AFA" w:rsidP="00486AFA">
      <w:pPr>
        <w:spacing w:line="240" w:lineRule="auto"/>
      </w:pPr>
      <w:r w:rsidRPr="002659F5">
        <w:t>Welcome to Community Engaged Sociology! As you will discover, this course is very different from most of the courses you have taken so far in your undergraduate degree. We will not confine ourselves to studying sociology, we will be doing it! This course will not be heavy in readings and lectures; rather it will provide you with opportunities to learn while engaging with the community in different ways. For example, we will have opportunities to be in</w:t>
      </w:r>
      <w:r>
        <w:t xml:space="preserve"> </w:t>
      </w:r>
      <w:r w:rsidRPr="002659F5">
        <w:t xml:space="preserve">spaces where we can see social processes unfolding. Rather than reading about social problems, we will meet people who have experienced or witnessed them directly. </w:t>
      </w:r>
    </w:p>
    <w:p w14:paraId="5A498DAE" w14:textId="77777777" w:rsidR="00486AFA" w:rsidRPr="002659F5" w:rsidRDefault="00486AFA" w:rsidP="00486AFA">
      <w:pPr>
        <w:spacing w:line="240" w:lineRule="auto"/>
      </w:pPr>
    </w:p>
    <w:p w14:paraId="52CD24C6" w14:textId="77777777" w:rsidR="00486AFA" w:rsidRPr="002659F5" w:rsidRDefault="00486AFA" w:rsidP="00486AFA">
      <w:pPr>
        <w:spacing w:line="240" w:lineRule="auto"/>
      </w:pPr>
      <w:r w:rsidRPr="002659F5">
        <w:t xml:space="preserve">This is a team-based course. The class will be divided into three </w:t>
      </w:r>
      <w:r>
        <w:t>6 to 7</w:t>
      </w:r>
      <w:r w:rsidRPr="002659F5">
        <w:t xml:space="preserve">-person teams that will each </w:t>
      </w:r>
      <w:r>
        <w:t>include</w:t>
      </w:r>
      <w:r w:rsidRPr="002659F5">
        <w:t xml:space="preserve"> the instructor or a graduate student team leader. Each team will work in partnership with a community organization. You will be learning about the social </w:t>
      </w:r>
      <w:r>
        <w:t>issues</w:t>
      </w:r>
      <w:r w:rsidRPr="002659F5">
        <w:t xml:space="preserve"> that these groups are working to address as well as helping them by working on projects that directly advance their goals. Specific readings, activities and assignments will vary depending on the team, although each team will perform about the same amount of work. </w:t>
      </w:r>
    </w:p>
    <w:p w14:paraId="2308B498" w14:textId="77777777" w:rsidR="00486AFA" w:rsidRPr="002659F5" w:rsidRDefault="00486AFA" w:rsidP="00486AFA">
      <w:pPr>
        <w:spacing w:line="240" w:lineRule="auto"/>
      </w:pPr>
    </w:p>
    <w:p w14:paraId="2004FDF1" w14:textId="77777777" w:rsidR="00486AFA" w:rsidRPr="002659F5" w:rsidRDefault="00486AFA" w:rsidP="00486AFA">
      <w:pPr>
        <w:spacing w:line="240" w:lineRule="auto"/>
      </w:pPr>
      <w:r w:rsidRPr="002659F5">
        <w:t xml:space="preserve">We expect this course to be exciting and rewarding as well as demanding commitment, time, and teamwork. Much of the teamwork will be done in class time with your team leader and with the support of the instructor, which adds an element of accountability often not present in course-based group work. Individual assignments based on ‘book learning’ are positioned outside class time. Past years’ students have said that this course was a unique opportunity to apply what they had learned in their sociological training and to gain </w:t>
      </w:r>
      <w:r>
        <w:t>hands-on experience</w:t>
      </w:r>
      <w:r w:rsidRPr="002659F5">
        <w:t>.  We are certain that those who are prepared to put in the effort will have an extremely rewarding experience.</w:t>
      </w:r>
    </w:p>
    <w:p w14:paraId="54A18B1A" w14:textId="77777777" w:rsidR="00486AFA" w:rsidRPr="00AF0D04" w:rsidRDefault="00486AFA" w:rsidP="00DE37CC">
      <w:pPr>
        <w:rPr>
          <w:b/>
          <w:szCs w:val="24"/>
        </w:rPr>
      </w:pPr>
    </w:p>
    <w:p w14:paraId="793A24D2" w14:textId="77777777" w:rsidR="00A97E7D" w:rsidRPr="00A97E7D" w:rsidRDefault="00A97E7D" w:rsidP="00DE37CC">
      <w:pPr>
        <w:rPr>
          <w:b/>
          <w:szCs w:val="24"/>
        </w:rPr>
      </w:pPr>
    </w:p>
    <w:p w14:paraId="46A377E3" w14:textId="6F84A78F" w:rsidR="00DE37CC" w:rsidRDefault="00DE37CC" w:rsidP="00DE37CC">
      <w:pPr>
        <w:rPr>
          <w:b/>
          <w:szCs w:val="24"/>
        </w:rPr>
      </w:pPr>
      <w:r w:rsidRPr="00A97E7D">
        <w:rPr>
          <w:b/>
          <w:szCs w:val="24"/>
        </w:rPr>
        <w:t>Reading (s)/Textbook (s):</w:t>
      </w:r>
    </w:p>
    <w:p w14:paraId="4F1D0871" w14:textId="27D9BBAE" w:rsidR="00486AFA" w:rsidRDefault="00486AFA" w:rsidP="00DE37CC">
      <w:pPr>
        <w:rPr>
          <w:b/>
          <w:szCs w:val="24"/>
        </w:rPr>
      </w:pPr>
    </w:p>
    <w:p w14:paraId="4D105425" w14:textId="77777777" w:rsidR="00486AFA" w:rsidRDefault="00486AFA" w:rsidP="00486AFA">
      <w:pPr>
        <w:spacing w:line="240" w:lineRule="auto"/>
      </w:pPr>
      <w:r>
        <w:t>Each team has a specific set of readings which are posted in ARES in Brightspace. Readings are completed in the first three weeks to gain background into the issues and to inform project planning.</w:t>
      </w:r>
    </w:p>
    <w:p w14:paraId="0678ED41" w14:textId="77777777" w:rsidR="00486AFA" w:rsidRDefault="00486AFA" w:rsidP="00486AFA">
      <w:pPr>
        <w:spacing w:line="240" w:lineRule="auto"/>
        <w:ind w:left="540" w:hanging="540"/>
        <w:rPr>
          <w:rFonts w:cstheme="minorHAnsi"/>
          <w:lang w:eastAsia="en-CA"/>
        </w:rPr>
      </w:pPr>
      <w:r>
        <w:rPr>
          <w:rFonts w:cstheme="minorHAnsi"/>
          <w:lang w:eastAsia="en-CA"/>
        </w:rPr>
        <w:t>All students will read the following excerpt defining community engagement in Week 2:</w:t>
      </w:r>
    </w:p>
    <w:p w14:paraId="683299F9" w14:textId="77777777" w:rsidR="00486AFA" w:rsidRPr="009748C3" w:rsidRDefault="00486AFA" w:rsidP="00486AFA">
      <w:pPr>
        <w:spacing w:line="240" w:lineRule="auto"/>
        <w:ind w:left="900" w:hanging="450"/>
        <w:rPr>
          <w:rFonts w:cstheme="minorHAnsi"/>
          <w:lang w:eastAsia="en-CA"/>
        </w:rPr>
      </w:pPr>
      <w:proofErr w:type="spellStart"/>
      <w:r w:rsidRPr="009748C3">
        <w:rPr>
          <w:rFonts w:cstheme="minorHAnsi"/>
          <w:lang w:eastAsia="en-CA"/>
        </w:rPr>
        <w:t>Tinglin</w:t>
      </w:r>
      <w:proofErr w:type="spellEnd"/>
      <w:r w:rsidRPr="009748C3">
        <w:rPr>
          <w:rFonts w:cstheme="minorHAnsi"/>
          <w:lang w:eastAsia="en-CA"/>
        </w:rPr>
        <w:t xml:space="preserve">, W., &amp; </w:t>
      </w:r>
      <w:proofErr w:type="spellStart"/>
      <w:r w:rsidRPr="009748C3">
        <w:rPr>
          <w:rFonts w:cstheme="minorHAnsi"/>
          <w:lang w:eastAsia="en-CA"/>
        </w:rPr>
        <w:t>Joyette</w:t>
      </w:r>
      <w:proofErr w:type="spellEnd"/>
      <w:r w:rsidRPr="009748C3">
        <w:rPr>
          <w:rFonts w:cstheme="minorHAnsi"/>
          <w:lang w:eastAsia="en-CA"/>
        </w:rPr>
        <w:t xml:space="preserve">, D. (2020). Chapter 2: Revisiting Community Engagement. </w:t>
      </w:r>
      <w:r w:rsidRPr="009748C3">
        <w:rPr>
          <w:rFonts w:cstheme="minorHAnsi"/>
          <w:b/>
          <w:bCs/>
          <w:i/>
          <w:iCs/>
          <w:lang w:eastAsia="en-CA"/>
        </w:rPr>
        <w:t>Pages 20 to 24 only.</w:t>
      </w:r>
      <w:r>
        <w:rPr>
          <w:rFonts w:cstheme="minorHAnsi"/>
          <w:lang w:eastAsia="en-CA"/>
        </w:rPr>
        <w:t xml:space="preserve"> </w:t>
      </w:r>
      <w:r w:rsidRPr="009748C3">
        <w:rPr>
          <w:rFonts w:cstheme="minorHAnsi"/>
          <w:lang w:eastAsia="en-CA"/>
        </w:rPr>
        <w:t xml:space="preserve">In </w:t>
      </w:r>
      <w:r w:rsidRPr="009748C3">
        <w:rPr>
          <w:rFonts w:cstheme="minorHAnsi"/>
          <w:i/>
          <w:iCs/>
          <w:lang w:eastAsia="en-CA"/>
        </w:rPr>
        <w:t>Community engagement in a changing social landscape</w:t>
      </w:r>
      <w:r w:rsidRPr="009748C3">
        <w:rPr>
          <w:rFonts w:cstheme="minorHAnsi"/>
          <w:lang w:eastAsia="en-CA"/>
        </w:rPr>
        <w:t>. Friesen</w:t>
      </w:r>
      <w:r>
        <w:rPr>
          <w:rFonts w:cstheme="minorHAnsi"/>
          <w:lang w:eastAsia="en-CA"/>
        </w:rPr>
        <w:t xml:space="preserve"> </w:t>
      </w:r>
      <w:r w:rsidRPr="009748C3">
        <w:rPr>
          <w:rFonts w:cstheme="minorHAnsi"/>
          <w:lang w:eastAsia="en-CA"/>
        </w:rPr>
        <w:t>Press.</w:t>
      </w:r>
    </w:p>
    <w:p w14:paraId="6701D9E0" w14:textId="77777777" w:rsidR="00486AFA" w:rsidRPr="00A97E7D" w:rsidRDefault="00486AFA" w:rsidP="00DE37CC">
      <w:pPr>
        <w:rPr>
          <w:b/>
          <w:szCs w:val="24"/>
        </w:rPr>
      </w:pPr>
    </w:p>
    <w:p w14:paraId="083B1303" w14:textId="77777777" w:rsidR="00A97E7D" w:rsidRPr="00A97E7D" w:rsidRDefault="00A97E7D" w:rsidP="00DE37CC">
      <w:pPr>
        <w:rPr>
          <w:b/>
          <w:szCs w:val="24"/>
        </w:rPr>
      </w:pPr>
    </w:p>
    <w:p w14:paraId="5D5521DF" w14:textId="31D4BF1C" w:rsidR="00A97E7D" w:rsidRDefault="00DE37CC" w:rsidP="00110483">
      <w:pPr>
        <w:rPr>
          <w:b/>
          <w:szCs w:val="24"/>
        </w:rPr>
      </w:pPr>
      <w:r w:rsidRPr="00A97E7D">
        <w:rPr>
          <w:b/>
          <w:szCs w:val="24"/>
        </w:rPr>
        <w:lastRenderedPageBreak/>
        <w:t>Course Requirements &amp; Methods of Evaluation:</w:t>
      </w:r>
    </w:p>
    <w:p w14:paraId="48DC0316" w14:textId="77777777" w:rsidR="00486AFA" w:rsidRDefault="00486AFA" w:rsidP="00486AFA">
      <w:pPr>
        <w:pStyle w:val="Heading3"/>
        <w:spacing w:before="0" w:after="0" w:line="240" w:lineRule="auto"/>
      </w:pPr>
    </w:p>
    <w:p w14:paraId="2ADEEFCF" w14:textId="5F4DDB1E" w:rsidR="00486AFA" w:rsidRPr="00486AFA" w:rsidRDefault="00486AFA" w:rsidP="00486AFA">
      <w:pPr>
        <w:pStyle w:val="Heading3"/>
        <w:spacing w:before="0" w:after="0" w:line="240" w:lineRule="auto"/>
        <w:rPr>
          <w:rFonts w:ascii="Times New Roman" w:hAnsi="Times New Roman" w:cs="Times New Roman"/>
          <w:b w:val="0"/>
          <w:bCs w:val="0"/>
          <w:sz w:val="24"/>
          <w:szCs w:val="24"/>
        </w:rPr>
      </w:pPr>
      <w:r w:rsidRPr="00486AFA">
        <w:rPr>
          <w:rFonts w:ascii="Times New Roman" w:hAnsi="Times New Roman" w:cs="Times New Roman"/>
          <w:b w:val="0"/>
          <w:bCs w:val="0"/>
          <w:sz w:val="24"/>
          <w:szCs w:val="24"/>
        </w:rPr>
        <w:t xml:space="preserve">Individual Analysis, Reports and Reflections (40%) </w:t>
      </w:r>
    </w:p>
    <w:p w14:paraId="35FC035D" w14:textId="7FD78AE4" w:rsidR="00486AFA" w:rsidRPr="00486AFA" w:rsidRDefault="00486AFA" w:rsidP="00486AFA">
      <w:pPr>
        <w:pStyle w:val="Heading3"/>
        <w:spacing w:before="0" w:after="0" w:line="240" w:lineRule="auto"/>
        <w:rPr>
          <w:rFonts w:ascii="Times New Roman" w:hAnsi="Times New Roman" w:cs="Times New Roman"/>
          <w:b w:val="0"/>
          <w:bCs w:val="0"/>
          <w:sz w:val="24"/>
          <w:szCs w:val="24"/>
        </w:rPr>
      </w:pPr>
      <w:r w:rsidRPr="00486AFA">
        <w:rPr>
          <w:rFonts w:ascii="Times New Roman" w:hAnsi="Times New Roman" w:cs="Times New Roman"/>
          <w:b w:val="0"/>
          <w:bCs w:val="0"/>
          <w:sz w:val="24"/>
          <w:szCs w:val="24"/>
        </w:rPr>
        <w:t>Social Action Proje</w:t>
      </w:r>
      <w:r w:rsidRPr="00486AFA">
        <w:rPr>
          <w:rStyle w:val="Heading3Char"/>
          <w:rFonts w:ascii="Times New Roman" w:hAnsi="Times New Roman" w:cs="Times New Roman"/>
          <w:b/>
          <w:bCs/>
          <w:sz w:val="24"/>
          <w:szCs w:val="24"/>
        </w:rPr>
        <w:t>c</w:t>
      </w:r>
      <w:r w:rsidRPr="00486AFA">
        <w:rPr>
          <w:rFonts w:ascii="Times New Roman" w:hAnsi="Times New Roman" w:cs="Times New Roman"/>
          <w:b w:val="0"/>
          <w:bCs w:val="0"/>
          <w:sz w:val="24"/>
          <w:szCs w:val="24"/>
        </w:rPr>
        <w:t>t (60%)</w:t>
      </w:r>
    </w:p>
    <w:p w14:paraId="5EA9BD8D" w14:textId="77777777" w:rsidR="00486AFA" w:rsidRPr="00486AFA" w:rsidRDefault="00486AFA" w:rsidP="00110483">
      <w:pPr>
        <w:rPr>
          <w:b/>
          <w:szCs w:val="24"/>
          <w:lang w:val="en-CA"/>
        </w:rPr>
      </w:pPr>
    </w:p>
    <w:sectPr w:rsidR="00486AFA" w:rsidRPr="00486A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577C9"/>
    <w:multiLevelType w:val="hybridMultilevel"/>
    <w:tmpl w:val="45BC9A46"/>
    <w:lvl w:ilvl="0" w:tplc="47DE9BA2">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486AFA"/>
    <w:rsid w:val="00671476"/>
    <w:rsid w:val="006D594D"/>
    <w:rsid w:val="00814D52"/>
    <w:rsid w:val="00861863"/>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paragraph" w:styleId="Heading3">
    <w:name w:val="heading 3"/>
    <w:basedOn w:val="Normal"/>
    <w:next w:val="Normal"/>
    <w:link w:val="Heading3Char"/>
    <w:uiPriority w:val="9"/>
    <w:unhideWhenUsed/>
    <w:qFormat/>
    <w:rsid w:val="00486AFA"/>
    <w:pPr>
      <w:spacing w:before="200" w:after="120" w:line="271" w:lineRule="auto"/>
      <w:outlineLvl w:val="2"/>
    </w:pPr>
    <w:rPr>
      <w:rFonts w:asciiTheme="majorHAnsi" w:eastAsiaTheme="majorEastAsia" w:hAnsiTheme="majorHAnsi" w:cstheme="majorBidi"/>
      <w:b/>
      <w:bCs/>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character" w:customStyle="1" w:styleId="Heading3Char">
    <w:name w:val="Heading 3 Char"/>
    <w:basedOn w:val="DefaultParagraphFont"/>
    <w:link w:val="Heading3"/>
    <w:uiPriority w:val="9"/>
    <w:rsid w:val="00486AFA"/>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2023-12-18T15:59:00Z</dcterms:created>
  <dcterms:modified xsi:type="dcterms:W3CDTF">2023-12-18T15:59:00Z</dcterms:modified>
</cp:coreProperties>
</file>