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3D463B93" w14:textId="77777777" w:rsidR="00AF2E1A" w:rsidRDefault="00AF2E1A" w:rsidP="00C661A9">
      <w:pPr>
        <w:jc w:val="center"/>
        <w:rPr>
          <w:b/>
          <w:szCs w:val="24"/>
        </w:rPr>
      </w:pPr>
      <w:r>
        <w:rPr>
          <w:b/>
          <w:smallCaps/>
          <w:szCs w:val="24"/>
        </w:rPr>
        <w:t>ANTH/SOCI 4171A</w:t>
      </w:r>
      <w:r w:rsidRPr="00C661A9">
        <w:rPr>
          <w:b/>
          <w:szCs w:val="24"/>
        </w:rPr>
        <w:t xml:space="preserve"> </w:t>
      </w:r>
    </w:p>
    <w:p w14:paraId="39361328" w14:textId="3C3877D0" w:rsidR="00C661A9" w:rsidRPr="00861863" w:rsidRDefault="00AF2E1A" w:rsidP="00C661A9">
      <w:pPr>
        <w:jc w:val="center"/>
        <w:rPr>
          <w:b/>
          <w:szCs w:val="24"/>
          <w:lang w:val="en-CA"/>
        </w:rPr>
      </w:pPr>
      <w:r>
        <w:rPr>
          <w:b/>
          <w:szCs w:val="24"/>
        </w:rPr>
        <w:t>WINTER 2024</w:t>
      </w:r>
    </w:p>
    <w:p w14:paraId="6A89C690" w14:textId="57229EB5" w:rsidR="00DE37CC" w:rsidRPr="00432BAA" w:rsidRDefault="00AF2E1A" w:rsidP="00C661A9">
      <w:pPr>
        <w:jc w:val="center"/>
        <w:rPr>
          <w:b/>
          <w:szCs w:val="24"/>
          <w:lang w:val="en-CA"/>
        </w:rPr>
      </w:pPr>
      <w:r>
        <w:rPr>
          <w:b/>
          <w:szCs w:val="24"/>
        </w:rPr>
        <w:t>DESIGN JUSTICE AND COMMUNITY-ENGAGED CO-PRODUCTION</w:t>
      </w:r>
    </w:p>
    <w:p w14:paraId="429364C5" w14:textId="77777777" w:rsidR="00DE37CC" w:rsidRPr="00432BAA" w:rsidRDefault="00DE37CC" w:rsidP="00DE37CC">
      <w:pPr>
        <w:rPr>
          <w:b/>
          <w:szCs w:val="24"/>
          <w:lang w:val="en-CA"/>
        </w:rPr>
      </w:pPr>
    </w:p>
    <w:p w14:paraId="2B8DA6F8" w14:textId="77777777" w:rsidR="00814D52" w:rsidRPr="00432BAA" w:rsidRDefault="00814D52" w:rsidP="00DE37CC">
      <w:pPr>
        <w:rPr>
          <w:b/>
          <w:szCs w:val="24"/>
          <w:lang w:val="en-CA"/>
        </w:rPr>
      </w:pPr>
    </w:p>
    <w:p w14:paraId="067987AF" w14:textId="3549BCF1" w:rsidR="00110483" w:rsidRPr="00AF2E1A" w:rsidRDefault="00DE37CC" w:rsidP="00DE37CC">
      <w:pPr>
        <w:rPr>
          <w:bCs/>
          <w:szCs w:val="24"/>
        </w:rPr>
      </w:pPr>
      <w:r w:rsidRPr="00A97E7D">
        <w:rPr>
          <w:b/>
          <w:szCs w:val="24"/>
        </w:rPr>
        <w:t xml:space="preserve">Instructor: </w:t>
      </w:r>
      <w:r w:rsidR="00AF2E1A">
        <w:rPr>
          <w:bCs/>
          <w:szCs w:val="24"/>
        </w:rPr>
        <w:t>Dr. Sarah Gelbard</w:t>
      </w:r>
    </w:p>
    <w:p w14:paraId="7F56FB0B" w14:textId="2E2A2AFF" w:rsidR="00DE37CC" w:rsidRDefault="00DE37CC" w:rsidP="00DE37CC">
      <w:pPr>
        <w:rPr>
          <w:szCs w:val="24"/>
        </w:rPr>
      </w:pPr>
      <w:r w:rsidRPr="00A97E7D">
        <w:rPr>
          <w:b/>
          <w:szCs w:val="24"/>
        </w:rPr>
        <w:t>Email:</w:t>
      </w:r>
      <w:r w:rsidR="00A97E7D" w:rsidRPr="00A97E7D">
        <w:rPr>
          <w:szCs w:val="24"/>
        </w:rPr>
        <w:t xml:space="preserve"> </w:t>
      </w:r>
      <w:r w:rsidR="00AF2E1A" w:rsidRPr="00AF2E1A">
        <w:rPr>
          <w:bCs/>
          <w:szCs w:val="24"/>
        </w:rPr>
        <w:t>sarahgelbard@cunet.carleton.ca</w:t>
      </w:r>
    </w:p>
    <w:p w14:paraId="46E9D739" w14:textId="77777777" w:rsidR="00814D52" w:rsidRDefault="00814D52" w:rsidP="00DE37CC">
      <w:pPr>
        <w:rPr>
          <w:szCs w:val="24"/>
        </w:rPr>
      </w:pPr>
    </w:p>
    <w:p w14:paraId="575383B4" w14:textId="528CAD07" w:rsidR="00110483" w:rsidRPr="00AF2E1A" w:rsidRDefault="00814D52" w:rsidP="00DE37CC">
      <w:pPr>
        <w:rPr>
          <w:bCs/>
          <w:szCs w:val="24"/>
        </w:rPr>
      </w:pPr>
      <w:r>
        <w:rPr>
          <w:b/>
          <w:szCs w:val="24"/>
        </w:rPr>
        <w:t xml:space="preserve">Method of Delivery: </w:t>
      </w:r>
      <w:r w:rsidR="00AF2E1A">
        <w:rPr>
          <w:bCs/>
          <w:szCs w:val="24"/>
        </w:rPr>
        <w:t>In-person</w:t>
      </w:r>
    </w:p>
    <w:p w14:paraId="39F086DA" w14:textId="77777777" w:rsidR="00814D52" w:rsidRPr="00814D52" w:rsidRDefault="00814D52" w:rsidP="00DE37CC">
      <w:pPr>
        <w:rPr>
          <w:b/>
          <w:szCs w:val="24"/>
        </w:rPr>
      </w:pPr>
    </w:p>
    <w:p w14:paraId="095E1437" w14:textId="12AAB79A" w:rsidR="00AF0D04" w:rsidRDefault="00A97E7D" w:rsidP="00DE37CC">
      <w:pPr>
        <w:rPr>
          <w:b/>
          <w:szCs w:val="24"/>
        </w:rPr>
      </w:pPr>
      <w:r w:rsidRPr="00A97E7D">
        <w:rPr>
          <w:b/>
          <w:szCs w:val="24"/>
        </w:rPr>
        <w:t xml:space="preserve">Course Description: </w:t>
      </w:r>
    </w:p>
    <w:p w14:paraId="3A524A70" w14:textId="01FE8D13" w:rsidR="00AF2E1A" w:rsidRDefault="00AF2E1A" w:rsidP="00DE37CC">
      <w:pPr>
        <w:rPr>
          <w:b/>
          <w:szCs w:val="24"/>
        </w:rPr>
      </w:pPr>
    </w:p>
    <w:p w14:paraId="6D966D68" w14:textId="77777777" w:rsidR="00AF2E1A" w:rsidRDefault="00AF2E1A" w:rsidP="00AF2E1A">
      <w:pPr>
        <w:jc w:val="right"/>
        <w:rPr>
          <w:i/>
          <w:iCs/>
          <w:szCs w:val="24"/>
        </w:rPr>
      </w:pPr>
      <w:r w:rsidRPr="00E35A84">
        <w:rPr>
          <w:i/>
          <w:iCs/>
          <w:szCs w:val="24"/>
        </w:rPr>
        <w:t>“What is citizen participation and what is its relationship to the social imperatives of our time?”</w:t>
      </w:r>
      <w:r>
        <w:rPr>
          <w:i/>
          <w:iCs/>
          <w:szCs w:val="24"/>
        </w:rPr>
        <w:br/>
      </w:r>
      <w:r w:rsidRPr="001B28A8">
        <w:rPr>
          <w:szCs w:val="24"/>
        </w:rPr>
        <w:t xml:space="preserve">Sherry </w:t>
      </w:r>
      <w:proofErr w:type="spellStart"/>
      <w:r w:rsidRPr="001B28A8">
        <w:rPr>
          <w:szCs w:val="24"/>
        </w:rPr>
        <w:t>Arnstein</w:t>
      </w:r>
      <w:proofErr w:type="spellEnd"/>
      <w:r w:rsidRPr="001B28A8">
        <w:rPr>
          <w:szCs w:val="24"/>
        </w:rPr>
        <w:t xml:space="preserve"> (1969) A ladder of citizen participation</w:t>
      </w:r>
      <w:r>
        <w:rPr>
          <w:szCs w:val="24"/>
        </w:rPr>
        <w:t>.</w:t>
      </w:r>
    </w:p>
    <w:p w14:paraId="3EF0185B" w14:textId="77777777" w:rsidR="00AF2E1A" w:rsidRDefault="00AF2E1A" w:rsidP="00AF2E1A">
      <w:pPr>
        <w:rPr>
          <w:szCs w:val="24"/>
        </w:rPr>
      </w:pPr>
      <w:r>
        <w:rPr>
          <w:szCs w:val="24"/>
        </w:rPr>
        <w:t xml:space="preserve">Community engagement and citizen participation, as critical practices, have aimed to reform how we intervene in community spaces and practices across many disciplines, professions, and institutions. By promoting relationality, collaboration, and diversity, they challenge the authority and location of expertise. Grounded in intimate knowledge of people and place, community engagement can help communities and those working with them to understand problems, to build capacity, and to mobilize local resources and solutions. </w:t>
      </w:r>
    </w:p>
    <w:p w14:paraId="1BE3325A" w14:textId="77777777" w:rsidR="00AF2E1A" w:rsidRPr="00493046" w:rsidRDefault="00AF2E1A" w:rsidP="00AF2E1A">
      <w:pPr>
        <w:rPr>
          <w:szCs w:val="24"/>
        </w:rPr>
      </w:pPr>
      <w:r>
        <w:rPr>
          <w:szCs w:val="24"/>
        </w:rPr>
        <w:t xml:space="preserve">But what exactly do we mean by community engagement? How do we evaluate the process and outcomes of community engagement? How do critical practices of community engagement work to address the social imperatives of </w:t>
      </w:r>
      <w:r w:rsidRPr="00E2462B">
        <w:rPr>
          <w:i/>
          <w:iCs/>
          <w:szCs w:val="24"/>
        </w:rPr>
        <w:t>our</w:t>
      </w:r>
      <w:r>
        <w:rPr>
          <w:szCs w:val="24"/>
        </w:rPr>
        <w:t xml:space="preserve"> time? How do the social imperatives of </w:t>
      </w:r>
      <w:r w:rsidRPr="00E2462B">
        <w:rPr>
          <w:i/>
          <w:iCs/>
          <w:szCs w:val="24"/>
        </w:rPr>
        <w:t>our</w:t>
      </w:r>
      <w:r w:rsidRPr="00E2462B">
        <w:rPr>
          <w:szCs w:val="24"/>
        </w:rPr>
        <w:t xml:space="preserve"> </w:t>
      </w:r>
      <w:r>
        <w:rPr>
          <w:szCs w:val="24"/>
        </w:rPr>
        <w:t xml:space="preserve">time inform/reform/transform community engagement? </w:t>
      </w:r>
    </w:p>
    <w:p w14:paraId="1D76B1F9" w14:textId="77777777" w:rsidR="00AF2E1A" w:rsidRPr="00AF0D04" w:rsidRDefault="00AF2E1A" w:rsidP="00DE37CC">
      <w:pPr>
        <w:rPr>
          <w:b/>
          <w:szCs w:val="24"/>
        </w:rPr>
      </w:pPr>
    </w:p>
    <w:p w14:paraId="793A24D2" w14:textId="77777777" w:rsidR="00A97E7D" w:rsidRPr="00A97E7D" w:rsidRDefault="00A97E7D" w:rsidP="00DE37CC">
      <w:pPr>
        <w:rPr>
          <w:b/>
          <w:szCs w:val="24"/>
        </w:rPr>
      </w:pPr>
    </w:p>
    <w:p w14:paraId="46A377E3" w14:textId="7C8F1DA7" w:rsidR="00DE37CC" w:rsidRDefault="00DE37CC" w:rsidP="00AF2E1A">
      <w:pPr>
        <w:tabs>
          <w:tab w:val="left" w:pos="3225"/>
        </w:tabs>
        <w:rPr>
          <w:b/>
          <w:szCs w:val="24"/>
        </w:rPr>
      </w:pPr>
      <w:r w:rsidRPr="00A97E7D">
        <w:rPr>
          <w:b/>
          <w:szCs w:val="24"/>
        </w:rPr>
        <w:t>Reading (s)/Textbook (s):</w:t>
      </w:r>
      <w:r w:rsidR="00AF2E1A">
        <w:rPr>
          <w:b/>
          <w:szCs w:val="24"/>
        </w:rPr>
        <w:tab/>
      </w:r>
    </w:p>
    <w:p w14:paraId="197192DF" w14:textId="351C2A96" w:rsidR="00AF2E1A" w:rsidRDefault="00AF2E1A" w:rsidP="00AF2E1A">
      <w:pPr>
        <w:tabs>
          <w:tab w:val="left" w:pos="3225"/>
        </w:tabs>
        <w:rPr>
          <w:b/>
          <w:szCs w:val="24"/>
        </w:rPr>
      </w:pPr>
    </w:p>
    <w:p w14:paraId="08CB34F6" w14:textId="77777777" w:rsidR="00AF2E1A" w:rsidRPr="009E7F03" w:rsidRDefault="00AF2E1A" w:rsidP="00AF2E1A">
      <w:pPr>
        <w:keepNext/>
        <w:spacing w:line="240" w:lineRule="auto"/>
        <w:rPr>
          <w:bCs/>
          <w:szCs w:val="24"/>
        </w:rPr>
      </w:pPr>
      <w:r>
        <w:rPr>
          <w:bCs/>
          <w:szCs w:val="24"/>
        </w:rPr>
        <w:t xml:space="preserve">See weekly schedule for complete list of assigned readings. </w:t>
      </w:r>
      <w:r w:rsidRPr="009E7F03">
        <w:rPr>
          <w:bCs/>
          <w:szCs w:val="24"/>
        </w:rPr>
        <w:t>All readings will be available</w:t>
      </w:r>
      <w:r>
        <w:rPr>
          <w:bCs/>
          <w:szCs w:val="24"/>
        </w:rPr>
        <w:t xml:space="preserve"> </w:t>
      </w:r>
      <w:r w:rsidRPr="009E7F03">
        <w:rPr>
          <w:bCs/>
          <w:szCs w:val="24"/>
        </w:rPr>
        <w:t xml:space="preserve">digitally on the course Brightspace page. </w:t>
      </w:r>
    </w:p>
    <w:p w14:paraId="76BB73B7" w14:textId="77777777" w:rsidR="00AF2E1A" w:rsidRDefault="00AF2E1A" w:rsidP="00AF2E1A">
      <w:pPr>
        <w:keepNext/>
        <w:spacing w:line="240" w:lineRule="auto"/>
        <w:ind w:left="1440" w:hanging="1440"/>
        <w:rPr>
          <w:b/>
          <w:szCs w:val="24"/>
        </w:rPr>
      </w:pPr>
    </w:p>
    <w:p w14:paraId="10533615" w14:textId="77777777" w:rsidR="00AF2E1A" w:rsidRPr="00093787" w:rsidRDefault="00AF2E1A" w:rsidP="00AF2E1A">
      <w:pPr>
        <w:keepNext/>
        <w:spacing w:line="240" w:lineRule="auto"/>
        <w:rPr>
          <w:bCs/>
          <w:szCs w:val="24"/>
        </w:rPr>
      </w:pPr>
      <w:r w:rsidRPr="00093787">
        <w:rPr>
          <w:bCs/>
          <w:szCs w:val="24"/>
        </w:rPr>
        <w:t xml:space="preserve">Additional </w:t>
      </w:r>
      <w:r>
        <w:rPr>
          <w:bCs/>
          <w:szCs w:val="24"/>
        </w:rPr>
        <w:t>course readings may be assigned to reflect the interests and needs identified by students through the co-production of the Capstone Community Project.</w:t>
      </w:r>
    </w:p>
    <w:p w14:paraId="149A9177" w14:textId="77777777" w:rsidR="00AF2E1A" w:rsidRPr="00A97E7D" w:rsidRDefault="00AF2E1A" w:rsidP="00AF2E1A">
      <w:pPr>
        <w:tabs>
          <w:tab w:val="left" w:pos="3225"/>
        </w:tabs>
        <w:rPr>
          <w:b/>
          <w:szCs w:val="24"/>
        </w:rPr>
      </w:pPr>
    </w:p>
    <w:p w14:paraId="083B1303" w14:textId="77777777" w:rsidR="00A97E7D" w:rsidRPr="00A97E7D" w:rsidRDefault="00A97E7D" w:rsidP="00DE37CC">
      <w:pPr>
        <w:rPr>
          <w:b/>
          <w:szCs w:val="24"/>
        </w:rPr>
      </w:pPr>
    </w:p>
    <w:p w14:paraId="5D5521DF" w14:textId="6E06DDA8" w:rsidR="00A97E7D" w:rsidRDefault="00DE37CC" w:rsidP="00110483">
      <w:pPr>
        <w:rPr>
          <w:b/>
          <w:szCs w:val="24"/>
        </w:rPr>
      </w:pPr>
      <w:r w:rsidRPr="00A97E7D">
        <w:rPr>
          <w:b/>
          <w:szCs w:val="24"/>
        </w:rPr>
        <w:t>Course Requirements &amp; Methods of Evaluation:</w:t>
      </w:r>
    </w:p>
    <w:p w14:paraId="18725E42" w14:textId="7696D6ED" w:rsidR="00AF2E1A" w:rsidRDefault="00AF2E1A" w:rsidP="00110483">
      <w:pPr>
        <w:rPr>
          <w:b/>
          <w:szCs w:val="24"/>
        </w:rPr>
      </w:pPr>
    </w:p>
    <w:p w14:paraId="4F1E93ED" w14:textId="54E9530B" w:rsidR="00AF2E1A" w:rsidRDefault="00AF2E1A" w:rsidP="00AF2E1A">
      <w:pPr>
        <w:spacing w:line="240" w:lineRule="auto"/>
        <w:rPr>
          <w:bCs/>
          <w:szCs w:val="24"/>
        </w:rPr>
      </w:pPr>
      <w:r>
        <w:rPr>
          <w:bCs/>
          <w:szCs w:val="24"/>
        </w:rPr>
        <w:t>5%</w:t>
      </w:r>
      <w:r>
        <w:rPr>
          <w:bCs/>
          <w:szCs w:val="24"/>
        </w:rPr>
        <w:tab/>
        <w:t>Start of term reflection</w:t>
      </w:r>
      <w:r>
        <w:rPr>
          <w:bCs/>
          <w:szCs w:val="24"/>
        </w:rPr>
        <w:tab/>
      </w:r>
      <w:r>
        <w:rPr>
          <w:bCs/>
          <w:szCs w:val="24"/>
        </w:rPr>
        <w:tab/>
      </w:r>
      <w:r>
        <w:rPr>
          <w:bCs/>
          <w:szCs w:val="24"/>
        </w:rPr>
        <w:tab/>
      </w:r>
      <w:r>
        <w:rPr>
          <w:bCs/>
          <w:szCs w:val="24"/>
        </w:rPr>
        <w:tab/>
      </w:r>
      <w:r>
        <w:rPr>
          <w:bCs/>
          <w:szCs w:val="24"/>
        </w:rPr>
        <w:tab/>
        <w:t xml:space="preserve"> </w:t>
      </w:r>
    </w:p>
    <w:p w14:paraId="631DD38C" w14:textId="5E5CA526" w:rsidR="00AF2E1A" w:rsidRDefault="00AF2E1A" w:rsidP="00AF2E1A">
      <w:pPr>
        <w:spacing w:line="240" w:lineRule="auto"/>
        <w:rPr>
          <w:bCs/>
          <w:szCs w:val="24"/>
        </w:rPr>
      </w:pPr>
      <w:r>
        <w:rPr>
          <w:bCs/>
          <w:szCs w:val="24"/>
        </w:rPr>
        <w:t xml:space="preserve">10% </w:t>
      </w:r>
      <w:r>
        <w:rPr>
          <w:bCs/>
          <w:szCs w:val="24"/>
        </w:rPr>
        <w:tab/>
        <w:t>Site visit analysis</w:t>
      </w:r>
      <w:r>
        <w:rPr>
          <w:bCs/>
          <w:szCs w:val="24"/>
        </w:rPr>
        <w:tab/>
      </w:r>
      <w:r>
        <w:rPr>
          <w:bCs/>
          <w:szCs w:val="24"/>
        </w:rPr>
        <w:tab/>
      </w:r>
      <w:r>
        <w:rPr>
          <w:bCs/>
          <w:szCs w:val="24"/>
        </w:rPr>
        <w:tab/>
      </w:r>
      <w:r>
        <w:rPr>
          <w:bCs/>
          <w:szCs w:val="24"/>
        </w:rPr>
        <w:tab/>
      </w:r>
      <w:r>
        <w:rPr>
          <w:bCs/>
          <w:szCs w:val="24"/>
        </w:rPr>
        <w:tab/>
      </w:r>
      <w:r>
        <w:rPr>
          <w:bCs/>
          <w:szCs w:val="24"/>
        </w:rPr>
        <w:tab/>
      </w:r>
      <w:r>
        <w:rPr>
          <w:bCs/>
          <w:szCs w:val="24"/>
        </w:rPr>
        <w:br/>
        <w:t xml:space="preserve">10% </w:t>
      </w:r>
      <w:r>
        <w:rPr>
          <w:bCs/>
          <w:szCs w:val="24"/>
        </w:rPr>
        <w:tab/>
        <w:t>Case study</w:t>
      </w:r>
      <w:r w:rsidRPr="000E6D7B">
        <w:rPr>
          <w:bCs/>
          <w:szCs w:val="24"/>
        </w:rPr>
        <w:t xml:space="preserve"> </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p>
    <w:p w14:paraId="0A4983A5" w14:textId="6D907DF2" w:rsidR="00AF2E1A" w:rsidRDefault="00AF2E1A" w:rsidP="00AF2E1A">
      <w:pPr>
        <w:spacing w:line="240" w:lineRule="auto"/>
        <w:rPr>
          <w:bCs/>
          <w:szCs w:val="24"/>
        </w:rPr>
      </w:pPr>
      <w:r>
        <w:rPr>
          <w:bCs/>
          <w:szCs w:val="24"/>
        </w:rPr>
        <w:t xml:space="preserve">20% </w:t>
      </w:r>
      <w:r>
        <w:rPr>
          <w:bCs/>
          <w:szCs w:val="24"/>
        </w:rPr>
        <w:tab/>
      </w:r>
      <w:r w:rsidRPr="000E6D7B">
        <w:rPr>
          <w:bCs/>
          <w:szCs w:val="24"/>
        </w:rPr>
        <w:t xml:space="preserve">Community </w:t>
      </w:r>
      <w:r>
        <w:rPr>
          <w:bCs/>
          <w:szCs w:val="24"/>
        </w:rPr>
        <w:t>e</w:t>
      </w:r>
      <w:r w:rsidRPr="000E6D7B">
        <w:rPr>
          <w:bCs/>
          <w:szCs w:val="24"/>
        </w:rPr>
        <w:t xml:space="preserve">ngagement and </w:t>
      </w:r>
      <w:r>
        <w:rPr>
          <w:bCs/>
          <w:szCs w:val="24"/>
        </w:rPr>
        <w:t>c</w:t>
      </w:r>
      <w:r w:rsidRPr="000E6D7B">
        <w:rPr>
          <w:bCs/>
          <w:szCs w:val="24"/>
        </w:rPr>
        <w:t>o-</w:t>
      </w:r>
      <w:r>
        <w:rPr>
          <w:bCs/>
          <w:szCs w:val="24"/>
        </w:rPr>
        <w:t>production</w:t>
      </w:r>
      <w:r w:rsidRPr="000E6D7B">
        <w:rPr>
          <w:bCs/>
          <w:szCs w:val="24"/>
        </w:rPr>
        <w:t xml:space="preserve"> </w:t>
      </w:r>
      <w:r>
        <w:rPr>
          <w:bCs/>
          <w:szCs w:val="24"/>
        </w:rPr>
        <w:t>p</w:t>
      </w:r>
      <w:r w:rsidRPr="000E6D7B">
        <w:rPr>
          <w:bCs/>
          <w:szCs w:val="24"/>
        </w:rPr>
        <w:t>lan</w:t>
      </w:r>
      <w:r>
        <w:rPr>
          <w:bCs/>
          <w:szCs w:val="24"/>
        </w:rPr>
        <w:tab/>
      </w:r>
      <w:r>
        <w:rPr>
          <w:bCs/>
          <w:szCs w:val="24"/>
        </w:rPr>
        <w:tab/>
      </w:r>
    </w:p>
    <w:p w14:paraId="414C05FE" w14:textId="2862B397" w:rsidR="00AF2E1A" w:rsidRDefault="00AF2E1A" w:rsidP="00AF2E1A">
      <w:pPr>
        <w:spacing w:line="240" w:lineRule="auto"/>
        <w:rPr>
          <w:bCs/>
          <w:szCs w:val="24"/>
        </w:rPr>
      </w:pPr>
      <w:r>
        <w:rPr>
          <w:bCs/>
          <w:szCs w:val="24"/>
        </w:rPr>
        <w:t>50%</w:t>
      </w:r>
      <w:r>
        <w:rPr>
          <w:bCs/>
          <w:szCs w:val="24"/>
        </w:rPr>
        <w:tab/>
        <w:t>Capstone Community Project</w:t>
      </w:r>
      <w:r>
        <w:rPr>
          <w:bCs/>
          <w:szCs w:val="24"/>
        </w:rPr>
        <w:tab/>
      </w:r>
      <w:r>
        <w:rPr>
          <w:bCs/>
          <w:szCs w:val="24"/>
        </w:rPr>
        <w:tab/>
      </w:r>
      <w:r>
        <w:rPr>
          <w:bCs/>
          <w:szCs w:val="24"/>
        </w:rPr>
        <w:tab/>
      </w:r>
      <w:r>
        <w:rPr>
          <w:bCs/>
          <w:szCs w:val="24"/>
        </w:rPr>
        <w:tab/>
      </w:r>
      <w:r>
        <w:rPr>
          <w:bCs/>
          <w:szCs w:val="24"/>
        </w:rPr>
        <w:tab/>
      </w:r>
    </w:p>
    <w:p w14:paraId="13C030D8" w14:textId="1C8EABD4" w:rsidR="00AF2E1A" w:rsidRPr="00110483" w:rsidRDefault="00AF2E1A" w:rsidP="00AF2E1A">
      <w:pPr>
        <w:rPr>
          <w:b/>
          <w:szCs w:val="24"/>
        </w:rPr>
      </w:pPr>
      <w:r>
        <w:rPr>
          <w:bCs/>
          <w:szCs w:val="24"/>
        </w:rPr>
        <w:t>5%</w:t>
      </w:r>
      <w:r>
        <w:rPr>
          <w:bCs/>
          <w:szCs w:val="24"/>
        </w:rPr>
        <w:tab/>
        <w:t>End of term reflection</w:t>
      </w:r>
      <w:r>
        <w:rPr>
          <w:bCs/>
          <w:szCs w:val="24"/>
        </w:rPr>
        <w:tab/>
      </w:r>
      <w:r>
        <w:rPr>
          <w:bCs/>
          <w:szCs w:val="24"/>
        </w:rPr>
        <w:tab/>
      </w:r>
    </w:p>
    <w:sectPr w:rsidR="00AF2E1A" w:rsidRPr="001104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0626FC"/>
    <w:rsid w:val="00110483"/>
    <w:rsid w:val="002002F5"/>
    <w:rsid w:val="0021544B"/>
    <w:rsid w:val="003D5CF9"/>
    <w:rsid w:val="003E749C"/>
    <w:rsid w:val="00432BAA"/>
    <w:rsid w:val="00671476"/>
    <w:rsid w:val="006D594D"/>
    <w:rsid w:val="00814D52"/>
    <w:rsid w:val="00861863"/>
    <w:rsid w:val="00A042F7"/>
    <w:rsid w:val="00A97E7D"/>
    <w:rsid w:val="00AE75A5"/>
    <w:rsid w:val="00AF0D04"/>
    <w:rsid w:val="00AF2E1A"/>
    <w:rsid w:val="00C661A9"/>
    <w:rsid w:val="00C75511"/>
    <w:rsid w:val="00DE37CC"/>
    <w:rsid w:val="00EB2ABD"/>
    <w:rsid w:val="00F450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2023-12-18T15:42:00Z</dcterms:created>
  <dcterms:modified xsi:type="dcterms:W3CDTF">2023-12-18T15:42:00Z</dcterms:modified>
</cp:coreProperties>
</file>