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37D2F7DA" w14:textId="77777777" w:rsidR="004369B2" w:rsidRPr="000D260E" w:rsidRDefault="004369B2" w:rsidP="004369B2">
      <w:pPr>
        <w:tabs>
          <w:tab w:val="left" w:pos="655"/>
          <w:tab w:val="center" w:pos="4320"/>
        </w:tabs>
        <w:spacing w:line="240" w:lineRule="auto"/>
        <w:jc w:val="center"/>
        <w:outlineLvl w:val="0"/>
        <w:rPr>
          <w:b/>
          <w:smallCaps/>
          <w:szCs w:val="24"/>
        </w:rPr>
      </w:pPr>
      <w:proofErr w:type="spellStart"/>
      <w:r>
        <w:rPr>
          <w:b/>
          <w:smallCaps/>
          <w:szCs w:val="24"/>
        </w:rPr>
        <w:t>soci</w:t>
      </w:r>
      <w:proofErr w:type="spellEnd"/>
      <w:r>
        <w:rPr>
          <w:b/>
          <w:smallCaps/>
          <w:szCs w:val="24"/>
        </w:rPr>
        <w:t xml:space="preserve"> 3210e/ ENGL 3905a/ </w:t>
      </w:r>
      <w:proofErr w:type="spellStart"/>
      <w:r>
        <w:rPr>
          <w:b/>
          <w:smallCaps/>
          <w:szCs w:val="24"/>
        </w:rPr>
        <w:t>wgst</w:t>
      </w:r>
      <w:proofErr w:type="spellEnd"/>
      <w:r>
        <w:rPr>
          <w:b/>
          <w:smallCaps/>
          <w:szCs w:val="24"/>
        </w:rPr>
        <w:t xml:space="preserve"> 3812b/ </w:t>
      </w:r>
      <w:proofErr w:type="spellStart"/>
      <w:r>
        <w:rPr>
          <w:b/>
          <w:smallCaps/>
          <w:szCs w:val="24"/>
        </w:rPr>
        <w:t>afri</w:t>
      </w:r>
      <w:proofErr w:type="spellEnd"/>
      <w:r>
        <w:rPr>
          <w:b/>
          <w:smallCaps/>
          <w:szCs w:val="24"/>
        </w:rPr>
        <w:t xml:space="preserve"> 3007</w:t>
      </w:r>
    </w:p>
    <w:p w14:paraId="39361328" w14:textId="48AFDCF4" w:rsidR="00C661A9" w:rsidRPr="00861863" w:rsidRDefault="004369B2" w:rsidP="00C661A9">
      <w:pPr>
        <w:jc w:val="center"/>
        <w:rPr>
          <w:b/>
          <w:szCs w:val="24"/>
          <w:lang w:val="en-CA"/>
        </w:rPr>
      </w:pPr>
      <w:r>
        <w:rPr>
          <w:b/>
          <w:szCs w:val="24"/>
        </w:rPr>
        <w:t>Winter 2024</w:t>
      </w:r>
    </w:p>
    <w:p w14:paraId="5CF8423C" w14:textId="77777777" w:rsidR="004369B2" w:rsidRPr="000D260E" w:rsidRDefault="004369B2" w:rsidP="004369B2">
      <w:pPr>
        <w:tabs>
          <w:tab w:val="left" w:pos="655"/>
          <w:tab w:val="center" w:pos="4320"/>
        </w:tabs>
        <w:spacing w:line="240" w:lineRule="auto"/>
        <w:jc w:val="center"/>
        <w:outlineLvl w:val="0"/>
        <w:rPr>
          <w:b/>
          <w:smallCaps/>
          <w:szCs w:val="24"/>
        </w:rPr>
      </w:pPr>
      <w:r>
        <w:rPr>
          <w:b/>
          <w:smallCaps/>
          <w:szCs w:val="24"/>
        </w:rPr>
        <w:t>race, gender, and class: intersectionality through the arts</w:t>
      </w:r>
    </w:p>
    <w:p w14:paraId="429364C5" w14:textId="77777777" w:rsidR="00DE37CC" w:rsidRPr="004369B2" w:rsidRDefault="00DE37CC" w:rsidP="00DE37CC">
      <w:pPr>
        <w:rPr>
          <w:b/>
          <w:szCs w:val="24"/>
        </w:rPr>
      </w:pPr>
    </w:p>
    <w:p w14:paraId="2B8DA6F8" w14:textId="77777777" w:rsidR="00814D52" w:rsidRPr="00432BAA" w:rsidRDefault="00814D52" w:rsidP="00DE37CC">
      <w:pPr>
        <w:rPr>
          <w:b/>
          <w:szCs w:val="24"/>
          <w:lang w:val="en-CA"/>
        </w:rPr>
      </w:pPr>
    </w:p>
    <w:p w14:paraId="067987AF" w14:textId="72D5A068" w:rsidR="00110483" w:rsidRPr="004369B2" w:rsidRDefault="00DE37CC" w:rsidP="00DE37CC">
      <w:pPr>
        <w:rPr>
          <w:bCs/>
          <w:szCs w:val="24"/>
        </w:rPr>
      </w:pPr>
      <w:r w:rsidRPr="00A97E7D">
        <w:rPr>
          <w:b/>
          <w:szCs w:val="24"/>
        </w:rPr>
        <w:t xml:space="preserve">Instructor: </w:t>
      </w:r>
      <w:r w:rsidR="004369B2">
        <w:rPr>
          <w:bCs/>
          <w:szCs w:val="24"/>
        </w:rPr>
        <w:t>Sarah George</w:t>
      </w:r>
    </w:p>
    <w:p w14:paraId="7F56FB0B" w14:textId="70853936" w:rsidR="00DE37CC" w:rsidRDefault="00DE37CC" w:rsidP="00DE37CC">
      <w:pPr>
        <w:rPr>
          <w:szCs w:val="24"/>
        </w:rPr>
      </w:pPr>
      <w:r w:rsidRPr="00A97E7D">
        <w:rPr>
          <w:b/>
          <w:szCs w:val="24"/>
        </w:rPr>
        <w:t>Email:</w:t>
      </w:r>
      <w:r w:rsidR="00A97E7D" w:rsidRPr="00A97E7D">
        <w:rPr>
          <w:szCs w:val="24"/>
        </w:rPr>
        <w:t xml:space="preserve"> </w:t>
      </w:r>
      <w:r w:rsidR="004369B2" w:rsidRPr="004369B2">
        <w:rPr>
          <w:bCs/>
          <w:szCs w:val="24"/>
        </w:rPr>
        <w:t>SarahGeorge3@cunet.carleton.ca</w:t>
      </w:r>
    </w:p>
    <w:p w14:paraId="46E9D739" w14:textId="77777777" w:rsidR="00814D52" w:rsidRDefault="00814D52" w:rsidP="00DE37CC">
      <w:pPr>
        <w:rPr>
          <w:szCs w:val="24"/>
        </w:rPr>
      </w:pPr>
    </w:p>
    <w:p w14:paraId="575383B4" w14:textId="23E7A07E" w:rsidR="00110483" w:rsidRPr="004369B2" w:rsidRDefault="00814D52" w:rsidP="00DE37CC">
      <w:pPr>
        <w:rPr>
          <w:bCs/>
          <w:szCs w:val="24"/>
        </w:rPr>
      </w:pPr>
      <w:r>
        <w:rPr>
          <w:b/>
          <w:szCs w:val="24"/>
        </w:rPr>
        <w:t xml:space="preserve">Method of Delivery: </w:t>
      </w:r>
      <w:r w:rsidR="004369B2">
        <w:rPr>
          <w:bCs/>
          <w:szCs w:val="24"/>
        </w:rPr>
        <w:t>In-person</w:t>
      </w:r>
    </w:p>
    <w:p w14:paraId="39F086DA" w14:textId="77777777" w:rsidR="00814D52" w:rsidRPr="00814D52" w:rsidRDefault="00814D52" w:rsidP="00DE37CC">
      <w:pPr>
        <w:rPr>
          <w:b/>
          <w:szCs w:val="24"/>
        </w:rPr>
      </w:pPr>
    </w:p>
    <w:p w14:paraId="095E1437" w14:textId="6CF44C10" w:rsidR="00AF0D04" w:rsidRDefault="00A97E7D" w:rsidP="00DE37CC">
      <w:pPr>
        <w:rPr>
          <w:b/>
          <w:szCs w:val="24"/>
        </w:rPr>
      </w:pPr>
      <w:r w:rsidRPr="00A97E7D">
        <w:rPr>
          <w:b/>
          <w:szCs w:val="24"/>
        </w:rPr>
        <w:t xml:space="preserve">Course Description: </w:t>
      </w:r>
    </w:p>
    <w:p w14:paraId="51624B7B" w14:textId="77777777" w:rsidR="004369B2" w:rsidRPr="00EE3C1C" w:rsidRDefault="004369B2" w:rsidP="004369B2">
      <w:pPr>
        <w:shd w:val="clear" w:color="auto" w:fill="FFFFFF"/>
        <w:ind w:firstLine="720"/>
        <w:textAlignment w:val="baseline"/>
        <w:rPr>
          <w:szCs w:val="24"/>
        </w:rPr>
      </w:pPr>
      <w:r w:rsidRPr="00003A73">
        <w:t xml:space="preserve">This course offers upper year undergraduate students a unique opportunity to collaborate with Ottawa Catholic School Board (OCSB) high school students to address social oppression in an environment of community engaged theatrical learning. </w:t>
      </w:r>
      <w:r w:rsidRPr="00EE3C1C">
        <w:rPr>
          <w:color w:val="000000"/>
          <w:szCs w:val="24"/>
        </w:rPr>
        <w:t xml:space="preserve">Students will engage in in-depth discussions about how </w:t>
      </w:r>
      <w:r w:rsidRPr="00EE3C1C">
        <w:rPr>
          <w:szCs w:val="24"/>
        </w:rPr>
        <w:t xml:space="preserve">race, gender, sexuality, and class intersect to impact youth in Canadian society </w:t>
      </w:r>
      <w:r w:rsidRPr="00EE3C1C">
        <w:rPr>
          <w:color w:val="000000"/>
          <w:szCs w:val="24"/>
        </w:rPr>
        <w:t xml:space="preserve">that will be guided by the work of Augusto Boal and Intersectionality theory. Near the end of the course, students will be encouraged to develop tools to advocate for better social outcomes for young people through community engaged presentations that encourage community members to think critically about the different intersections of oppression. </w:t>
      </w:r>
      <w:r w:rsidRPr="00EE3C1C">
        <w:rPr>
          <w:szCs w:val="24"/>
        </w:rPr>
        <w:t>This course will be exciting and challenging but also rewarding.</w:t>
      </w:r>
    </w:p>
    <w:p w14:paraId="7316EBD5" w14:textId="77777777" w:rsidR="004369B2" w:rsidRPr="004369B2" w:rsidRDefault="004369B2" w:rsidP="00DE37CC">
      <w:pPr>
        <w:rPr>
          <w:b/>
          <w:szCs w:val="24"/>
          <w:lang w:val="en-CA"/>
        </w:rPr>
      </w:pPr>
    </w:p>
    <w:p w14:paraId="793A24D2" w14:textId="77777777" w:rsidR="00A97E7D" w:rsidRPr="00A97E7D" w:rsidRDefault="00A97E7D" w:rsidP="00DE37CC">
      <w:pPr>
        <w:rPr>
          <w:b/>
          <w:szCs w:val="24"/>
        </w:rPr>
      </w:pPr>
    </w:p>
    <w:p w14:paraId="46A377E3" w14:textId="5CF593DA" w:rsidR="00DE37CC" w:rsidRDefault="00DE37CC" w:rsidP="00DE37CC">
      <w:pPr>
        <w:rPr>
          <w:b/>
          <w:szCs w:val="24"/>
        </w:rPr>
      </w:pPr>
      <w:r w:rsidRPr="00A97E7D">
        <w:rPr>
          <w:b/>
          <w:szCs w:val="24"/>
        </w:rPr>
        <w:t>Reading (s)/Textbook (s):</w:t>
      </w:r>
    </w:p>
    <w:p w14:paraId="34539F71" w14:textId="77777777" w:rsidR="004369B2" w:rsidRPr="009D4FF7" w:rsidRDefault="004369B2" w:rsidP="004369B2">
      <w:pPr>
        <w:pStyle w:val="NormalWeb"/>
      </w:pPr>
      <w:r>
        <w:t xml:space="preserve">Boal, A. (1979). </w:t>
      </w:r>
      <w:r w:rsidRPr="009D4FF7">
        <w:rPr>
          <w:i/>
          <w:iCs/>
        </w:rPr>
        <w:t>Theater of the oppressed</w:t>
      </w:r>
      <w:r>
        <w:t xml:space="preserve">. </w:t>
      </w:r>
      <w:proofErr w:type="spellStart"/>
      <w:r>
        <w:t>Urizen</w:t>
      </w:r>
      <w:proofErr w:type="spellEnd"/>
      <w:r>
        <w:t xml:space="preserve"> Books.</w:t>
      </w:r>
      <w:r w:rsidRPr="009D4FF7">
        <w:t xml:space="preserve"> </w:t>
      </w:r>
      <w:hyperlink r:id="rId5" w:history="1">
        <w:r w:rsidRPr="00350915">
          <w:rPr>
            <w:rStyle w:val="Hyperlink"/>
          </w:rPr>
          <w:t>https://ocul-crl.primo.exlibrisgroup.com/permalink/01OCUL_CRL/1ortgfo/cdi_askewsholts_vlebooks_9781786804457</w:t>
        </w:r>
      </w:hyperlink>
      <w:r>
        <w:t xml:space="preserve"> </w:t>
      </w:r>
    </w:p>
    <w:p w14:paraId="5435F061" w14:textId="252742F0" w:rsidR="004369B2" w:rsidRPr="004369B2" w:rsidRDefault="004369B2" w:rsidP="00DE37CC">
      <w:pPr>
        <w:pStyle w:val="NormalWeb"/>
        <w:numPr>
          <w:ilvl w:val="0"/>
          <w:numId w:val="2"/>
        </w:numPr>
      </w:pPr>
      <w:r>
        <w:t xml:space="preserve">All books and additional course readings/materials will be made available to students via the live link in the course outline, ARES, or a search on the Carleton library. </w:t>
      </w:r>
    </w:p>
    <w:p w14:paraId="083B1303" w14:textId="77777777" w:rsidR="00A97E7D" w:rsidRPr="004369B2" w:rsidRDefault="00A97E7D" w:rsidP="004369B2">
      <w:pPr>
        <w:spacing w:line="240" w:lineRule="auto"/>
        <w:rPr>
          <w:bCs/>
          <w:szCs w:val="24"/>
        </w:rPr>
      </w:pPr>
    </w:p>
    <w:p w14:paraId="5D5521DF" w14:textId="2DF07511" w:rsidR="00A97E7D" w:rsidRPr="004369B2" w:rsidRDefault="00DE37CC" w:rsidP="004369B2">
      <w:pPr>
        <w:spacing w:line="240" w:lineRule="auto"/>
        <w:rPr>
          <w:b/>
          <w:szCs w:val="24"/>
        </w:rPr>
      </w:pPr>
      <w:r w:rsidRPr="004369B2">
        <w:rPr>
          <w:b/>
          <w:szCs w:val="24"/>
        </w:rPr>
        <w:t>Course Requirements &amp; Methods of Evaluation:</w:t>
      </w:r>
    </w:p>
    <w:p w14:paraId="1C7D700D" w14:textId="77777777" w:rsidR="004369B2" w:rsidRPr="004369B2" w:rsidRDefault="004369B2" w:rsidP="004369B2">
      <w:pPr>
        <w:pStyle w:val="NormalWeb"/>
        <w:rPr>
          <w:bCs/>
        </w:rPr>
      </w:pPr>
      <w:r w:rsidRPr="004369B2">
        <w:rPr>
          <w:bCs/>
        </w:rPr>
        <w:t xml:space="preserve">Attendance &amp; Participation (35%): </w:t>
      </w:r>
    </w:p>
    <w:p w14:paraId="27D3CCFC" w14:textId="77777777" w:rsidR="004369B2" w:rsidRPr="004369B2" w:rsidRDefault="004369B2" w:rsidP="004369B2">
      <w:pPr>
        <w:spacing w:line="240" w:lineRule="auto"/>
        <w:rPr>
          <w:bCs/>
          <w:szCs w:val="24"/>
        </w:rPr>
      </w:pPr>
      <w:r w:rsidRPr="004369B2">
        <w:rPr>
          <w:bCs/>
          <w:szCs w:val="24"/>
        </w:rPr>
        <w:t xml:space="preserve">Reading Reflection(s) (15%): </w:t>
      </w:r>
    </w:p>
    <w:p w14:paraId="7706B9A7" w14:textId="77777777" w:rsidR="004369B2" w:rsidRPr="004369B2" w:rsidRDefault="004369B2" w:rsidP="004369B2">
      <w:pPr>
        <w:spacing w:line="240" w:lineRule="auto"/>
        <w:rPr>
          <w:bCs/>
          <w:szCs w:val="24"/>
        </w:rPr>
      </w:pPr>
    </w:p>
    <w:p w14:paraId="580D38F2" w14:textId="77777777" w:rsidR="004369B2" w:rsidRPr="004369B2" w:rsidRDefault="004369B2" w:rsidP="004369B2">
      <w:pPr>
        <w:spacing w:line="240" w:lineRule="auto"/>
        <w:rPr>
          <w:bCs/>
          <w:szCs w:val="24"/>
        </w:rPr>
      </w:pPr>
      <w:r w:rsidRPr="004369B2">
        <w:rPr>
          <w:bCs/>
          <w:szCs w:val="24"/>
        </w:rPr>
        <w:t>Scripting (10%):</w:t>
      </w:r>
    </w:p>
    <w:p w14:paraId="7713103A" w14:textId="77777777" w:rsidR="004369B2" w:rsidRPr="004369B2" w:rsidRDefault="004369B2" w:rsidP="004369B2">
      <w:pPr>
        <w:pStyle w:val="NormalWeb"/>
        <w:rPr>
          <w:bCs/>
        </w:rPr>
      </w:pPr>
      <w:r w:rsidRPr="004369B2">
        <w:rPr>
          <w:bCs/>
        </w:rPr>
        <w:t>Reflexivity Paper (10%):</w:t>
      </w:r>
    </w:p>
    <w:p w14:paraId="53C03E73" w14:textId="77777777" w:rsidR="004369B2" w:rsidRPr="004369B2" w:rsidRDefault="004369B2" w:rsidP="004369B2">
      <w:pPr>
        <w:pStyle w:val="NormalWeb"/>
        <w:rPr>
          <w:bCs/>
        </w:rPr>
      </w:pPr>
      <w:r w:rsidRPr="004369B2">
        <w:rPr>
          <w:bCs/>
        </w:rPr>
        <w:t>Participant Observation Notes (15%):</w:t>
      </w:r>
    </w:p>
    <w:p w14:paraId="45DD97A2" w14:textId="77777777" w:rsidR="004369B2" w:rsidRPr="004369B2" w:rsidRDefault="004369B2" w:rsidP="004369B2">
      <w:pPr>
        <w:pStyle w:val="NormalWeb"/>
        <w:rPr>
          <w:bCs/>
        </w:rPr>
      </w:pPr>
      <w:r w:rsidRPr="004369B2">
        <w:rPr>
          <w:bCs/>
        </w:rPr>
        <w:t>Intersectionality Assignment (15%):</w:t>
      </w:r>
    </w:p>
    <w:p w14:paraId="7CC7EA88" w14:textId="77777777" w:rsidR="004369B2" w:rsidRPr="00110483" w:rsidRDefault="004369B2" w:rsidP="00110483">
      <w:pPr>
        <w:rPr>
          <w:b/>
          <w:szCs w:val="24"/>
        </w:rPr>
      </w:pPr>
    </w:p>
    <w:sectPr w:rsidR="004369B2"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30697"/>
    <w:multiLevelType w:val="hybridMultilevel"/>
    <w:tmpl w:val="B16C0F0E"/>
    <w:lvl w:ilvl="0" w:tplc="AD1A47AA">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4369B2"/>
    <w:rsid w:val="00671476"/>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NormalWeb">
    <w:name w:val="Normal (Web)"/>
    <w:basedOn w:val="Normal"/>
    <w:uiPriority w:val="99"/>
    <w:unhideWhenUsed/>
    <w:rsid w:val="004369B2"/>
    <w:pPr>
      <w:spacing w:before="100" w:beforeAutospacing="1" w:after="100" w:afterAutospacing="1" w:line="240" w:lineRule="auto"/>
    </w:pPr>
    <w:rPr>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cul-crl.primo.exlibrisgroup.com/permalink/01OCUL_CRL/1ortgfo/cdi_askewsholts_vlebooks_97817868044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2024-01-04T13:51:00Z</dcterms:created>
  <dcterms:modified xsi:type="dcterms:W3CDTF">2024-01-04T13:51:00Z</dcterms:modified>
</cp:coreProperties>
</file>