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B31BA" w14:textId="77777777" w:rsidR="003B4D90" w:rsidRDefault="00443EE4" w:rsidP="00AB0F18">
      <w:pPr>
        <w:jc w:val="both"/>
      </w:pPr>
      <w:r>
        <w:t xml:space="preserve"> </w:t>
      </w:r>
    </w:p>
    <w:p w14:paraId="3D3F9CAA" w14:textId="77777777" w:rsidR="00EE3F75" w:rsidRPr="00552187" w:rsidRDefault="00AB0F18" w:rsidP="00AB0F18">
      <w:pPr>
        <w:jc w:val="center"/>
        <w:rPr>
          <w:b/>
          <w:bCs/>
        </w:rPr>
      </w:pPr>
      <w:r w:rsidRPr="00552187">
        <w:rPr>
          <w:b/>
          <w:bCs/>
        </w:rPr>
        <w:t>SYSC 4907 – Fall 2026/Winter 2027</w:t>
      </w:r>
    </w:p>
    <w:tbl>
      <w:tblPr>
        <w:tblStyle w:val="TableGrid"/>
        <w:tblW w:w="0" w:type="auto"/>
        <w:tblLook w:val="04A0" w:firstRow="1" w:lastRow="0" w:firstColumn="1" w:lastColumn="0" w:noHBand="0" w:noVBand="1"/>
      </w:tblPr>
      <w:tblGrid>
        <w:gridCol w:w="2263"/>
        <w:gridCol w:w="7087"/>
      </w:tblGrid>
      <w:tr w:rsidR="00AB0F18" w14:paraId="3180EFE0" w14:textId="77777777" w:rsidTr="00BE4CE9">
        <w:tc>
          <w:tcPr>
            <w:tcW w:w="2263" w:type="dxa"/>
          </w:tcPr>
          <w:p w14:paraId="4C69F568" w14:textId="77777777" w:rsidR="00AB0F18" w:rsidRDefault="00AB0F18">
            <w:r>
              <w:t>Supervisor</w:t>
            </w:r>
          </w:p>
        </w:tc>
        <w:tc>
          <w:tcPr>
            <w:tcW w:w="7087" w:type="dxa"/>
          </w:tcPr>
          <w:p w14:paraId="17F873D8" w14:textId="77777777" w:rsidR="00496645" w:rsidRDefault="00000000">
            <w:r>
              <w:t>Dr. Mohamed M. Atia</w:t>
            </w:r>
          </w:p>
        </w:tc>
      </w:tr>
      <w:tr w:rsidR="002B01A0" w14:paraId="0FDC6660" w14:textId="77777777" w:rsidTr="00BE4CE9">
        <w:tc>
          <w:tcPr>
            <w:tcW w:w="2263" w:type="dxa"/>
          </w:tcPr>
          <w:p w14:paraId="3A7F2603" w14:textId="77777777" w:rsidR="002B01A0" w:rsidRDefault="002B01A0">
            <w:r>
              <w:t>Co-supervisor</w:t>
            </w:r>
          </w:p>
        </w:tc>
        <w:tc>
          <w:tcPr>
            <w:tcW w:w="7087" w:type="dxa"/>
          </w:tcPr>
          <w:p w14:paraId="3AE21F6D" w14:textId="24AEE800" w:rsidR="00496645" w:rsidRDefault="00496645"/>
        </w:tc>
      </w:tr>
      <w:tr w:rsidR="00AB0F18" w14:paraId="5E348724" w14:textId="77777777" w:rsidTr="00BE4CE9">
        <w:tc>
          <w:tcPr>
            <w:tcW w:w="2263" w:type="dxa"/>
          </w:tcPr>
          <w:p w14:paraId="1550392F" w14:textId="77777777" w:rsidR="00AB0F18" w:rsidRDefault="00AB0F18">
            <w:r>
              <w:t>Course</w:t>
            </w:r>
            <w:r w:rsidR="00552187">
              <w:t xml:space="preserve"> section</w:t>
            </w:r>
          </w:p>
        </w:tc>
        <w:tc>
          <w:tcPr>
            <w:tcW w:w="7087" w:type="dxa"/>
          </w:tcPr>
          <w:p w14:paraId="41AE7E6A" w14:textId="77777777" w:rsidR="00496645" w:rsidRDefault="00000000">
            <w:r>
              <w:t>SYSC 4907</w:t>
            </w:r>
          </w:p>
        </w:tc>
      </w:tr>
      <w:tr w:rsidR="00AB0F18" w14:paraId="21785C51" w14:textId="77777777" w:rsidTr="00BE4CE9">
        <w:tc>
          <w:tcPr>
            <w:tcW w:w="2263" w:type="dxa"/>
          </w:tcPr>
          <w:p w14:paraId="203159BB" w14:textId="77777777" w:rsidR="00AB0F18" w:rsidRPr="000C305B" w:rsidRDefault="00AB0F18">
            <w:pPr>
              <w:rPr>
                <w:b/>
                <w:bCs/>
              </w:rPr>
            </w:pPr>
            <w:r w:rsidRPr="000C305B">
              <w:rPr>
                <w:b/>
                <w:bCs/>
              </w:rPr>
              <w:t>Project ID</w:t>
            </w:r>
          </w:p>
        </w:tc>
        <w:tc>
          <w:tcPr>
            <w:tcW w:w="7087" w:type="dxa"/>
          </w:tcPr>
          <w:p w14:paraId="204C12C2" w14:textId="77777777" w:rsidR="00496645" w:rsidRDefault="00000000">
            <w:r>
              <w:t>SYSC 4907 A1</w:t>
            </w:r>
          </w:p>
        </w:tc>
      </w:tr>
      <w:tr w:rsidR="00AB0F18" w14:paraId="72491CD2" w14:textId="77777777" w:rsidTr="00BE4CE9">
        <w:tc>
          <w:tcPr>
            <w:tcW w:w="2263" w:type="dxa"/>
          </w:tcPr>
          <w:p w14:paraId="217A5FFA" w14:textId="77777777" w:rsidR="00AB0F18" w:rsidRDefault="00AB0F18">
            <w:r>
              <w:t>Project title</w:t>
            </w:r>
          </w:p>
        </w:tc>
        <w:tc>
          <w:tcPr>
            <w:tcW w:w="7087" w:type="dxa"/>
          </w:tcPr>
          <w:p w14:paraId="6EC0B769" w14:textId="77777777" w:rsidR="00496645" w:rsidRDefault="00000000">
            <w:r>
              <w:t>Home Digital Twin System Using AI and Multi-Sensor Perception</w:t>
            </w:r>
          </w:p>
        </w:tc>
      </w:tr>
      <w:tr w:rsidR="00AB0F18" w14:paraId="6DF63A65" w14:textId="77777777" w:rsidTr="00BE4CE9">
        <w:tc>
          <w:tcPr>
            <w:tcW w:w="2263" w:type="dxa"/>
          </w:tcPr>
          <w:p w14:paraId="79E390DB" w14:textId="77777777" w:rsidR="00AB0F18" w:rsidRDefault="00552187">
            <w:r>
              <w:t>Project description</w:t>
            </w:r>
          </w:p>
        </w:tc>
        <w:tc>
          <w:tcPr>
            <w:tcW w:w="7087" w:type="dxa"/>
          </w:tcPr>
          <w:p w14:paraId="2A392968" w14:textId="77777777" w:rsidR="00496645" w:rsidRDefault="00000000">
            <w:r>
              <w:t>This project aims to design and develop an intelligent digital twin of a residential environment using a combination of sensors, cameras, embedded computing platforms, communication technologies, and artificial intelligence. The digital twin will provide a virtual representation of the home and its state, enabling real-time monitoring, visualization, analysis, and event reporting. Students will investigate techniques for data acquisition, sensor integration, computer vision, machine learning, activity recognition, environmental monitoring, embedded systems, cloud and edge computing, visualization, and human-computer interaction. Depending on the team's interests and expertise, the project may include occupancy estimation, activity recognition, indoor localization, security monitoring, energy monitoring, predictive analytics, anomaly detection, assistive living applications, and intelligent alert generation. The final system should demonstrate the ability to collect, process, visualize, and interpret information from a real or simulated residential environment through an interactive digital twin platform.</w:t>
            </w:r>
          </w:p>
        </w:tc>
      </w:tr>
      <w:tr w:rsidR="00552187" w14:paraId="3F2AE53F" w14:textId="77777777" w:rsidTr="00BE4CE9">
        <w:tc>
          <w:tcPr>
            <w:tcW w:w="2263" w:type="dxa"/>
          </w:tcPr>
          <w:p w14:paraId="1A2B16B3" w14:textId="77777777" w:rsidR="00552187" w:rsidRDefault="00552187">
            <w:r>
              <w:t>Program(s)</w:t>
            </w:r>
          </w:p>
        </w:tc>
        <w:tc>
          <w:tcPr>
            <w:tcW w:w="7087" w:type="dxa"/>
          </w:tcPr>
          <w:p w14:paraId="7FA88AD5" w14:textId="77777777" w:rsidR="00062D7D" w:rsidRDefault="00062D7D" w:rsidP="00062D7D">
            <w:r>
              <w:t>Biomedical and Electrical</w:t>
            </w:r>
          </w:p>
          <w:p w14:paraId="7FE30E8D" w14:textId="77777777" w:rsidR="00062D7D" w:rsidRDefault="00062D7D" w:rsidP="00062D7D">
            <w:r>
              <w:t>Computer Systems</w:t>
            </w:r>
          </w:p>
          <w:p w14:paraId="44B23D1F" w14:textId="77777777" w:rsidR="00062D7D" w:rsidRDefault="00062D7D" w:rsidP="00062D7D">
            <w:r>
              <w:t>(Tele)Communications</w:t>
            </w:r>
          </w:p>
          <w:p w14:paraId="04DF9885" w14:textId="77777777" w:rsidR="00062D7D" w:rsidRDefault="00062D7D" w:rsidP="00062D7D">
            <w:r>
              <w:t>Software</w:t>
            </w:r>
          </w:p>
          <w:p w14:paraId="48C4C0F2" w14:textId="60C813CD" w:rsidR="00552187" w:rsidRDefault="00062D7D">
            <w:r>
              <w:t>Electrical</w:t>
            </w:r>
          </w:p>
        </w:tc>
      </w:tr>
      <w:tr w:rsidR="00552187" w14:paraId="2B24ACB9" w14:textId="77777777" w:rsidTr="00BE4CE9">
        <w:tc>
          <w:tcPr>
            <w:tcW w:w="2263" w:type="dxa"/>
          </w:tcPr>
          <w:p w14:paraId="6BA979DA" w14:textId="77777777" w:rsidR="00552187" w:rsidRDefault="00552187">
            <w:r>
              <w:t>Maximum number of students</w:t>
            </w:r>
          </w:p>
        </w:tc>
        <w:tc>
          <w:tcPr>
            <w:tcW w:w="7087" w:type="dxa"/>
          </w:tcPr>
          <w:p w14:paraId="5FB48379" w14:textId="7D282BAF" w:rsidR="00496645" w:rsidRDefault="007B59E2">
            <w:r>
              <w:t>6</w:t>
            </w:r>
          </w:p>
        </w:tc>
      </w:tr>
      <w:tr w:rsidR="00552187" w14:paraId="43DBDFBE" w14:textId="77777777" w:rsidTr="00BE4CE9">
        <w:tc>
          <w:tcPr>
            <w:tcW w:w="2263" w:type="dxa"/>
          </w:tcPr>
          <w:p w14:paraId="39030109" w14:textId="77777777" w:rsidR="00552187" w:rsidRDefault="00552187">
            <w:r>
              <w:t>Meeting time with supervisor</w:t>
            </w:r>
            <w:r w:rsidR="00BE4CE9">
              <w:t xml:space="preserve"> (optional)</w:t>
            </w:r>
          </w:p>
        </w:tc>
        <w:tc>
          <w:tcPr>
            <w:tcW w:w="7087" w:type="dxa"/>
          </w:tcPr>
          <w:p w14:paraId="434B8937" w14:textId="62A8C261" w:rsidR="00496645" w:rsidRDefault="00C969C9">
            <w:r>
              <w:t>Yes</w:t>
            </w:r>
          </w:p>
        </w:tc>
      </w:tr>
      <w:tr w:rsidR="002B01A0" w14:paraId="47B2D39C" w14:textId="77777777" w:rsidTr="00BE4CE9">
        <w:tc>
          <w:tcPr>
            <w:tcW w:w="2263" w:type="dxa"/>
          </w:tcPr>
          <w:p w14:paraId="652350EA" w14:textId="77777777" w:rsidR="00110ECA" w:rsidRDefault="001919F9">
            <w:r>
              <w:t xml:space="preserve">Do you want the student to contact you before the office assign </w:t>
            </w:r>
            <w:r w:rsidR="00110ECA">
              <w:t>this project to them ?</w:t>
            </w:r>
            <w:r w:rsidR="002B01A0">
              <w:t xml:space="preserve"> (Yes/No)</w:t>
            </w:r>
          </w:p>
        </w:tc>
        <w:tc>
          <w:tcPr>
            <w:tcW w:w="7087" w:type="dxa"/>
          </w:tcPr>
          <w:p w14:paraId="16E4197F" w14:textId="7151A40A" w:rsidR="00496645" w:rsidRDefault="00213C49">
            <w:r>
              <w:t>Yes</w:t>
            </w:r>
          </w:p>
        </w:tc>
      </w:tr>
    </w:tbl>
    <w:p w14:paraId="326CE389" w14:textId="77777777" w:rsidR="00AB0F18" w:rsidRDefault="00AB0F18"/>
    <w:sectPr w:rsidR="00AB0F18" w:rsidSect="002B01A0">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F18"/>
    <w:rsid w:val="000236BE"/>
    <w:rsid w:val="00062D7D"/>
    <w:rsid w:val="000C305B"/>
    <w:rsid w:val="000D64FE"/>
    <w:rsid w:val="00110ECA"/>
    <w:rsid w:val="001919F9"/>
    <w:rsid w:val="00213C49"/>
    <w:rsid w:val="002A15C2"/>
    <w:rsid w:val="002B01A0"/>
    <w:rsid w:val="00375B6E"/>
    <w:rsid w:val="003B4D90"/>
    <w:rsid w:val="00427FE0"/>
    <w:rsid w:val="00443EE4"/>
    <w:rsid w:val="00465BBE"/>
    <w:rsid w:val="00496645"/>
    <w:rsid w:val="00552187"/>
    <w:rsid w:val="00617B30"/>
    <w:rsid w:val="007B59E2"/>
    <w:rsid w:val="00AB0F18"/>
    <w:rsid w:val="00AB2476"/>
    <w:rsid w:val="00BE4CE9"/>
    <w:rsid w:val="00C436A0"/>
    <w:rsid w:val="00C74FDB"/>
    <w:rsid w:val="00C969C9"/>
    <w:rsid w:val="00CA13BB"/>
    <w:rsid w:val="00D03AE8"/>
    <w:rsid w:val="00DB3873"/>
    <w:rsid w:val="00E3039A"/>
    <w:rsid w:val="00EE3F75"/>
    <w:rsid w:val="00EF2DF9"/>
    <w:rsid w:val="00F5232B"/>
    <w:rsid w:val="4F17675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AD69D"/>
  <w15:chartTrackingRefBased/>
  <w15:docId w15:val="{DC839CB3-3466-4A42-83B7-E9651FDAC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D90"/>
  </w:style>
  <w:style w:type="paragraph" w:styleId="Heading1">
    <w:name w:val="heading 1"/>
    <w:basedOn w:val="Normal"/>
    <w:next w:val="Normal"/>
    <w:link w:val="Heading1Char"/>
    <w:uiPriority w:val="9"/>
    <w:qFormat/>
    <w:rsid w:val="00AB0F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0F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0F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0F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0F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0F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0F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0F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0F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F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0F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0F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0F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0F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0F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0F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0F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0F18"/>
    <w:rPr>
      <w:rFonts w:eastAsiaTheme="majorEastAsia" w:cstheme="majorBidi"/>
      <w:color w:val="272727" w:themeColor="text1" w:themeTint="D8"/>
    </w:rPr>
  </w:style>
  <w:style w:type="paragraph" w:styleId="Title">
    <w:name w:val="Title"/>
    <w:basedOn w:val="Normal"/>
    <w:next w:val="Normal"/>
    <w:link w:val="TitleChar"/>
    <w:uiPriority w:val="10"/>
    <w:qFormat/>
    <w:rsid w:val="00AB0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0F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F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0F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0F18"/>
    <w:pPr>
      <w:spacing w:before="160"/>
      <w:jc w:val="center"/>
    </w:pPr>
    <w:rPr>
      <w:i/>
      <w:iCs/>
      <w:color w:val="404040" w:themeColor="text1" w:themeTint="BF"/>
    </w:rPr>
  </w:style>
  <w:style w:type="character" w:customStyle="1" w:styleId="QuoteChar">
    <w:name w:val="Quote Char"/>
    <w:basedOn w:val="DefaultParagraphFont"/>
    <w:link w:val="Quote"/>
    <w:uiPriority w:val="29"/>
    <w:rsid w:val="00AB0F18"/>
    <w:rPr>
      <w:i/>
      <w:iCs/>
      <w:color w:val="404040" w:themeColor="text1" w:themeTint="BF"/>
    </w:rPr>
  </w:style>
  <w:style w:type="paragraph" w:styleId="ListParagraph">
    <w:name w:val="List Paragraph"/>
    <w:basedOn w:val="Normal"/>
    <w:uiPriority w:val="34"/>
    <w:qFormat/>
    <w:rsid w:val="00AB0F18"/>
    <w:pPr>
      <w:ind w:left="720"/>
      <w:contextualSpacing/>
    </w:pPr>
  </w:style>
  <w:style w:type="character" w:styleId="IntenseEmphasis">
    <w:name w:val="Intense Emphasis"/>
    <w:basedOn w:val="DefaultParagraphFont"/>
    <w:uiPriority w:val="21"/>
    <w:qFormat/>
    <w:rsid w:val="00AB0F18"/>
    <w:rPr>
      <w:i/>
      <w:iCs/>
      <w:color w:val="0F4761" w:themeColor="accent1" w:themeShade="BF"/>
    </w:rPr>
  </w:style>
  <w:style w:type="paragraph" w:styleId="IntenseQuote">
    <w:name w:val="Intense Quote"/>
    <w:basedOn w:val="Normal"/>
    <w:next w:val="Normal"/>
    <w:link w:val="IntenseQuoteChar"/>
    <w:uiPriority w:val="30"/>
    <w:qFormat/>
    <w:rsid w:val="00AB0F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0F18"/>
    <w:rPr>
      <w:i/>
      <w:iCs/>
      <w:color w:val="0F4761" w:themeColor="accent1" w:themeShade="BF"/>
    </w:rPr>
  </w:style>
  <w:style w:type="character" w:styleId="IntenseReference">
    <w:name w:val="Intense Reference"/>
    <w:basedOn w:val="DefaultParagraphFont"/>
    <w:uiPriority w:val="32"/>
    <w:qFormat/>
    <w:rsid w:val="00AB0F18"/>
    <w:rPr>
      <w:b/>
      <w:bCs/>
      <w:smallCaps/>
      <w:color w:val="0F4761" w:themeColor="accent1" w:themeShade="BF"/>
      <w:spacing w:val="5"/>
    </w:rPr>
  </w:style>
  <w:style w:type="table" w:styleId="TableGrid">
    <w:name w:val="Table Grid"/>
    <w:basedOn w:val="TableNormal"/>
    <w:uiPriority w:val="39"/>
    <w:rsid w:val="00AB0F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3861dfc-9f15-4ab1-8923-e4547641772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7B911E93C9034A8B27AF983BDCA823" ma:contentTypeVersion="18" ma:contentTypeDescription="Create a new document." ma:contentTypeScope="" ma:versionID="a23f7a8b6d27b98dbf525753edb43dc5">
  <xsd:schema xmlns:xsd="http://www.w3.org/2001/XMLSchema" xmlns:xs="http://www.w3.org/2001/XMLSchema" xmlns:p="http://schemas.microsoft.com/office/2006/metadata/properties" xmlns:ns3="33861dfc-9f15-4ab1-8923-e4547641772f" xmlns:ns4="e54e140c-5c95-446e-a1c4-29e5833ecfe5" targetNamespace="http://schemas.microsoft.com/office/2006/metadata/properties" ma:root="true" ma:fieldsID="ee37c3fa21e2f28835aa1dea694a2628" ns3:_="" ns4:_="">
    <xsd:import namespace="33861dfc-9f15-4ab1-8923-e4547641772f"/>
    <xsd:import namespace="e54e140c-5c95-446e-a1c4-29e5833ecf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861dfc-9f15-4ab1-8923-e45476417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4e140c-5c95-446e-a1c4-29e5833ecf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8A6898-A164-40E6-A99C-277C1E928C69}">
  <ds:schemaRefs>
    <ds:schemaRef ds:uri="http://schemas.microsoft.com/office/2006/metadata/properties"/>
    <ds:schemaRef ds:uri="http://schemas.microsoft.com/office/infopath/2007/PartnerControls"/>
    <ds:schemaRef ds:uri="33861dfc-9f15-4ab1-8923-e4547641772f"/>
  </ds:schemaRefs>
</ds:datastoreItem>
</file>

<file path=customXml/itemProps2.xml><?xml version="1.0" encoding="utf-8"?>
<ds:datastoreItem xmlns:ds="http://schemas.openxmlformats.org/officeDocument/2006/customXml" ds:itemID="{D720BE40-9397-4D2D-A163-9A39056ADB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861dfc-9f15-4ab1-8923-e4547641772f"/>
    <ds:schemaRef ds:uri="e54e140c-5c95-446e-a1c4-29e5833ecf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5E0EF1-09A6-48DA-BE67-3D4EF00E76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242</Words>
  <Characters>1386</Characters>
  <Application>Microsoft Office Word</Application>
  <DocSecurity>0</DocSecurity>
  <Lines>11</Lines>
  <Paragraphs>3</Paragraphs>
  <ScaleCrop>false</ScaleCrop>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Jerome Talim</dc:creator>
  <cp:keywords/>
  <dc:description/>
  <cp:lastModifiedBy>Mohamed Atia</cp:lastModifiedBy>
  <cp:revision>34</cp:revision>
  <dcterms:created xsi:type="dcterms:W3CDTF">2026-02-10T14:12:00Z</dcterms:created>
  <dcterms:modified xsi:type="dcterms:W3CDTF">2026-06-02T21:47:00Z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0x010100C37B911E93C9034A8B27AF983BDCA823</vt:lpwstr>
  </property>
</Properties>
</file>