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A150D" w14:textId="7127CDFB" w:rsidR="00DC789D" w:rsidRDefault="00DC789D" w:rsidP="0041291C">
      <w:pPr>
        <w:rPr>
          <w:u w:val="single"/>
        </w:rPr>
      </w:pPr>
    </w:p>
    <w:p w14:paraId="4AD62A77" w14:textId="78822355" w:rsidR="00DC789D" w:rsidRDefault="00DC789D" w:rsidP="00DC789D">
      <w:pPr>
        <w:pStyle w:val="Heading4"/>
      </w:pPr>
      <w:r>
        <w:t xml:space="preserve">Part </w:t>
      </w:r>
      <w:r>
        <w:t>1</w:t>
      </w:r>
      <w:r w:rsidR="00CE19D8">
        <w:t>—STOP at 2:30 min</w:t>
      </w:r>
      <w:r w:rsidR="00573826">
        <w:t>UTE</w:t>
      </w:r>
      <w:r w:rsidR="00CE19D8">
        <w:t xml:space="preserve"> mark</w:t>
      </w:r>
    </w:p>
    <w:p w14:paraId="31D472FD" w14:textId="6C7992BC" w:rsidR="00DC789D" w:rsidRDefault="00DC789D" w:rsidP="0041291C">
      <w:r>
        <w:t>At the 2:30 min</w:t>
      </w:r>
      <w:r w:rsidR="00573826">
        <w:t>ute</w:t>
      </w:r>
      <w:r>
        <w:t xml:space="preserve"> mark of the video, participants are asked to brainstorm responses to two prompts: “why do we evaluate out teaching? What purposes does it serve?” Stop the recording here and develop below your own responses to those questions.</w:t>
      </w:r>
      <w:r w:rsidR="00CE19D8">
        <w:t xml:space="preserve"> Aim for 2-3 responses, min</w:t>
      </w:r>
      <w:r w:rsidR="00573826">
        <w:t>imum</w:t>
      </w:r>
      <w:r w:rsidR="00CE19D8">
        <w:t>, for each question.</w:t>
      </w:r>
    </w:p>
    <w:p w14:paraId="328C0999" w14:textId="6C187E59" w:rsidR="00DC789D" w:rsidRPr="00DC789D" w:rsidRDefault="00DC789D" w:rsidP="0041291C">
      <w:r w:rsidRPr="00DC789D">
        <w:rPr>
          <w:u w:val="single"/>
        </w:rPr>
        <w:t>Your thoughts</w:t>
      </w:r>
      <w:r>
        <w:t>:</w:t>
      </w:r>
    </w:p>
    <w:p w14:paraId="4D59079D" w14:textId="794A5C82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4ACD09" w14:textId="03A8B089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892F37" w14:textId="1EE53AB5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09F09E" w14:textId="2760C673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A9F694" w14:textId="01656C94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0310F4" w14:textId="2FAE3A68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037DFC" w14:textId="34CBE9E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6B82E2" w14:textId="1C08B32C" w:rsidR="00DC789D" w:rsidRPr="00CE19D8" w:rsidRDefault="00CE19D8" w:rsidP="0041291C">
      <w:r>
        <w:t>Once you’ve reflected on the questions and listened to the next 20~ mins of the video, create a list of core conclusions—i.e., ideas or points that stand out for you as especially important—and elaborate on each. Aim for at least 2-3 conclusions, along with 4-5+ sentences of explanation for each.</w:t>
      </w:r>
      <w:r w:rsidR="00573826">
        <w:t xml:space="preserve"> </w:t>
      </w:r>
      <w:r w:rsidR="00573826">
        <w:t>Strive to show that you have drawn on and developed ideas that were raise</w:t>
      </w:r>
      <w:r w:rsidR="00573826">
        <w:t>d</w:t>
      </w:r>
      <w:r w:rsidR="00573826">
        <w:t xml:space="preserve"> in this portion of the workshop.</w:t>
      </w:r>
    </w:p>
    <w:p w14:paraId="214C422F" w14:textId="3BF86B50" w:rsidR="00DC789D" w:rsidRPr="00DC789D" w:rsidRDefault="00DC789D" w:rsidP="00DC789D">
      <w:r w:rsidRPr="00DC789D">
        <w:rPr>
          <w:u w:val="single"/>
        </w:rPr>
        <w:t xml:space="preserve">Your </w:t>
      </w:r>
      <w:r>
        <w:rPr>
          <w:u w:val="single"/>
        </w:rPr>
        <w:t>conclusions</w:t>
      </w:r>
      <w:r>
        <w:t>:</w:t>
      </w:r>
    </w:p>
    <w:p w14:paraId="0593DAB9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3A8FED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B02ABA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63DAD0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CE5512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A288F4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6CC465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C9B5B2" w14:textId="6F716436" w:rsidR="00DC789D" w:rsidRDefault="00DC789D" w:rsidP="0041291C">
      <w:pPr>
        <w:rPr>
          <w:u w:val="single"/>
        </w:rPr>
      </w:pPr>
    </w:p>
    <w:p w14:paraId="6C1E6BAB" w14:textId="77777777" w:rsidR="00CE19D8" w:rsidRDefault="00CE19D8" w:rsidP="0041291C">
      <w:pPr>
        <w:rPr>
          <w:u w:val="single"/>
        </w:rPr>
      </w:pPr>
    </w:p>
    <w:p w14:paraId="78D213EF" w14:textId="77777777" w:rsidR="00CE19D8" w:rsidRDefault="00CE19D8" w:rsidP="00DC789D">
      <w:pPr>
        <w:pStyle w:val="Heading4"/>
      </w:pPr>
    </w:p>
    <w:p w14:paraId="2AF163E6" w14:textId="548520B3" w:rsidR="00DC789D" w:rsidRDefault="00DC789D" w:rsidP="00DC789D">
      <w:pPr>
        <w:pStyle w:val="Heading4"/>
      </w:pPr>
      <w:r>
        <w:t xml:space="preserve">Part </w:t>
      </w:r>
      <w:r>
        <w:t>2</w:t>
      </w:r>
      <w:r w:rsidR="00CE19D8">
        <w:t>—stop at 24:50 min</w:t>
      </w:r>
      <w:r w:rsidR="00573826">
        <w:t>ute</w:t>
      </w:r>
      <w:r w:rsidR="00CE19D8">
        <w:t xml:space="preserve"> mark</w:t>
      </w:r>
    </w:p>
    <w:p w14:paraId="09924746" w14:textId="174FC2FC" w:rsidR="00DC789D" w:rsidRDefault="00DC789D" w:rsidP="00DC789D">
      <w:r>
        <w:t xml:space="preserve">At the </w:t>
      </w:r>
      <w:r>
        <w:t>24</w:t>
      </w:r>
      <w:r>
        <w:t>:</w:t>
      </w:r>
      <w:r>
        <w:t>50</w:t>
      </w:r>
      <w:r>
        <w:t xml:space="preserve"> min</w:t>
      </w:r>
      <w:r w:rsidR="00573826">
        <w:t>ute</w:t>
      </w:r>
      <w:r>
        <w:t xml:space="preserve"> mark of the video, participants are asked to </w:t>
      </w:r>
      <w:r>
        <w:t xml:space="preserve">review the questions used on Carleton’s standard student evaluation of teaching (SET) questionnaire. </w:t>
      </w:r>
      <w:r w:rsidR="00573826">
        <w:t xml:space="preserve">To access the SET questions, consult the PDF </w:t>
      </w:r>
      <w:r w:rsidR="00573826">
        <w:t>attached to the email you received</w:t>
      </w:r>
      <w:r w:rsidR="00573826">
        <w:t>.</w:t>
      </w:r>
      <w:r w:rsidR="00573826">
        <w:t xml:space="preserve"> </w:t>
      </w:r>
      <w:r>
        <w:t>Stop the recording here and develop below your own responses to those questions.</w:t>
      </w:r>
      <w:r>
        <w:t xml:space="preserve"> </w:t>
      </w:r>
      <w:r w:rsidR="00CE19D8">
        <w:t xml:space="preserve">Aim for </w:t>
      </w:r>
      <w:r w:rsidR="00CE19D8">
        <w:t>a list with 3-5 observations</w:t>
      </w:r>
      <w:r w:rsidR="00CE19D8">
        <w:t>, min</w:t>
      </w:r>
      <w:r w:rsidR="00573826">
        <w:t>imum</w:t>
      </w:r>
      <w:r w:rsidR="00CE19D8">
        <w:t>.</w:t>
      </w:r>
      <w:r w:rsidR="00CE19D8">
        <w:t xml:space="preserve"> </w:t>
      </w:r>
    </w:p>
    <w:p w14:paraId="4BC4FE4E" w14:textId="77777777" w:rsidR="00DC789D" w:rsidRPr="00DC789D" w:rsidRDefault="00DC789D" w:rsidP="00DC789D">
      <w:r w:rsidRPr="00DC789D">
        <w:rPr>
          <w:u w:val="single"/>
        </w:rPr>
        <w:t>Your thoughts</w:t>
      </w:r>
      <w:r>
        <w:t>:</w:t>
      </w:r>
    </w:p>
    <w:p w14:paraId="5F5CC0D0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5DDA89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956D9F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9B3AE9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2FE7CA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DC26D8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CB0CFA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CF2651" w14:textId="71AE3D10" w:rsidR="00CE19D8" w:rsidRPr="00CE19D8" w:rsidRDefault="00CE19D8" w:rsidP="00CE19D8">
      <w:r>
        <w:t xml:space="preserve">Once you’ve reflected on the questions and listened to the next </w:t>
      </w:r>
      <w:r>
        <w:t>40</w:t>
      </w:r>
      <w:r>
        <w:t>~ mins of the video, create a list of core conclusions—i.e., ideas or points that stand out for you as especially important—and elaborate on each. Aim for at least 2-3 conclusions, along with 4-5+ sentences of explanation for each.</w:t>
      </w:r>
      <w:r w:rsidR="00573826">
        <w:t xml:space="preserve"> Strive to show that you have drawn on and developed ideas that were raised in this portion of the workshop.</w:t>
      </w:r>
    </w:p>
    <w:p w14:paraId="01FDA25C" w14:textId="77777777" w:rsidR="00CE19D8" w:rsidRPr="00DC789D" w:rsidRDefault="00CE19D8" w:rsidP="00CE19D8">
      <w:r w:rsidRPr="00DC789D">
        <w:rPr>
          <w:u w:val="single"/>
        </w:rPr>
        <w:t xml:space="preserve">Your </w:t>
      </w:r>
      <w:r>
        <w:rPr>
          <w:u w:val="single"/>
        </w:rPr>
        <w:t>conclusions</w:t>
      </w:r>
      <w:r>
        <w:t>:</w:t>
      </w:r>
    </w:p>
    <w:p w14:paraId="7A4A47FC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B880F8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385C38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36BE0A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255C79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597BCD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EF4C41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4D18DB" w14:textId="77777777" w:rsidR="00CE19D8" w:rsidRDefault="00CE19D8" w:rsidP="00CE19D8">
      <w:pPr>
        <w:rPr>
          <w:u w:val="single"/>
        </w:rPr>
      </w:pPr>
    </w:p>
    <w:p w14:paraId="599A3AD0" w14:textId="77777777" w:rsidR="00CE19D8" w:rsidRDefault="00CE19D8" w:rsidP="0041291C">
      <w:pPr>
        <w:rPr>
          <w:u w:val="single"/>
        </w:rPr>
      </w:pPr>
    </w:p>
    <w:p w14:paraId="2F4D1862" w14:textId="4364D151" w:rsidR="00DC789D" w:rsidRDefault="00DC789D" w:rsidP="0041291C">
      <w:pPr>
        <w:rPr>
          <w:u w:val="single"/>
        </w:rPr>
      </w:pPr>
    </w:p>
    <w:p w14:paraId="6E2E5B64" w14:textId="1FE9A88B" w:rsidR="00DC789D" w:rsidRDefault="00DC789D" w:rsidP="00DC789D">
      <w:pPr>
        <w:pStyle w:val="Heading4"/>
      </w:pPr>
      <w:r>
        <w:t xml:space="preserve">Part </w:t>
      </w:r>
      <w:r>
        <w:t>3</w:t>
      </w:r>
      <w:r w:rsidR="00CE19D8">
        <w:t>—stop at 1:02:35 min</w:t>
      </w:r>
      <w:r w:rsidR="00573826">
        <w:t>ute</w:t>
      </w:r>
      <w:r w:rsidR="00CE19D8">
        <w:t xml:space="preserve"> mark</w:t>
      </w:r>
    </w:p>
    <w:p w14:paraId="03750FBB" w14:textId="5A02C29A" w:rsidR="00DC789D" w:rsidRDefault="00DC789D" w:rsidP="00DC789D">
      <w:r>
        <w:t xml:space="preserve">At the </w:t>
      </w:r>
      <w:r>
        <w:t>1:02</w:t>
      </w:r>
      <w:r>
        <w:t>:</w:t>
      </w:r>
      <w:r>
        <w:t>35</w:t>
      </w:r>
      <w:r>
        <w:t xml:space="preserve"> min</w:t>
      </w:r>
      <w:r w:rsidR="00573826">
        <w:t>ute</w:t>
      </w:r>
      <w:r>
        <w:t xml:space="preserve"> mark of the video, participants are asked to </w:t>
      </w:r>
      <w:r>
        <w:t>brainstorm ideas for other ways we can collect (informal, formative) feedback from students</w:t>
      </w:r>
      <w:r>
        <w:t xml:space="preserve">. </w:t>
      </w:r>
      <w:r w:rsidR="00CE19D8">
        <w:t>Aim for a list with 3-5 observations, min</w:t>
      </w:r>
      <w:r w:rsidR="00573826">
        <w:t>imum</w:t>
      </w:r>
      <w:r w:rsidR="00CE19D8">
        <w:t xml:space="preserve">. </w:t>
      </w:r>
      <w:r>
        <w:t>Stop the recording here and develop below your own responses to those questions.</w:t>
      </w:r>
    </w:p>
    <w:p w14:paraId="3CE92AE9" w14:textId="77777777" w:rsidR="00DC789D" w:rsidRPr="00DC789D" w:rsidRDefault="00DC789D" w:rsidP="00DC789D">
      <w:r w:rsidRPr="00DC789D">
        <w:rPr>
          <w:u w:val="single"/>
        </w:rPr>
        <w:t>Your thoughts</w:t>
      </w:r>
      <w:r>
        <w:t>:</w:t>
      </w:r>
    </w:p>
    <w:p w14:paraId="58200C67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88AA80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01DD98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9EFC0A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37F429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9E8B48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522072" w14:textId="77777777" w:rsidR="00DC789D" w:rsidRPr="00DC789D" w:rsidRDefault="00DC789D" w:rsidP="00DC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845468" w14:textId="7E5B26E9" w:rsidR="00CE19D8" w:rsidRPr="00CE19D8" w:rsidRDefault="00CE19D8" w:rsidP="00CE19D8">
      <w:r>
        <w:t xml:space="preserve">Once you’ve reflected on the questions and listened to the next </w:t>
      </w:r>
      <w:r>
        <w:t>15</w:t>
      </w:r>
      <w:r>
        <w:t>~ mins of the video, create a list of core conclusions—i.e., ideas or points that stand out for you as especially important—and elaborate on each. Aim for at least 2-3 conclusions, along with 4-5+ sentences of explanation for each.</w:t>
      </w:r>
      <w:r w:rsidR="00573826">
        <w:t xml:space="preserve"> </w:t>
      </w:r>
      <w:r w:rsidR="00573826">
        <w:t>Strive to show that you have drawn on and developed ideas that were raise</w:t>
      </w:r>
      <w:r w:rsidR="00573826">
        <w:t>d</w:t>
      </w:r>
      <w:r w:rsidR="00573826">
        <w:t xml:space="preserve"> in this portion of the workshop.</w:t>
      </w:r>
    </w:p>
    <w:p w14:paraId="4EA6FF9C" w14:textId="77777777" w:rsidR="00CE19D8" w:rsidRPr="00DC789D" w:rsidRDefault="00CE19D8" w:rsidP="00CE19D8">
      <w:r w:rsidRPr="00DC789D">
        <w:rPr>
          <w:u w:val="single"/>
        </w:rPr>
        <w:t xml:space="preserve">Your </w:t>
      </w:r>
      <w:r>
        <w:rPr>
          <w:u w:val="single"/>
        </w:rPr>
        <w:t>conclusions</w:t>
      </w:r>
      <w:r>
        <w:t>:</w:t>
      </w:r>
    </w:p>
    <w:p w14:paraId="77A8D7D0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6C4618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C9C031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DED77D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FDBF62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A3FECD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72BD0B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CAF5CF" w14:textId="77777777" w:rsidR="00CE19D8" w:rsidRDefault="00CE19D8" w:rsidP="00CE19D8">
      <w:pPr>
        <w:rPr>
          <w:u w:val="single"/>
        </w:rPr>
      </w:pPr>
    </w:p>
    <w:p w14:paraId="0DBEDCEE" w14:textId="4C55DD66" w:rsidR="00DC789D" w:rsidRDefault="00DC789D" w:rsidP="0041291C">
      <w:pPr>
        <w:rPr>
          <w:u w:val="single"/>
        </w:rPr>
      </w:pPr>
    </w:p>
    <w:p w14:paraId="151B70EB" w14:textId="58C79932" w:rsidR="00CE19D8" w:rsidRDefault="00CE19D8" w:rsidP="0041291C">
      <w:pPr>
        <w:rPr>
          <w:u w:val="single"/>
        </w:rPr>
      </w:pPr>
    </w:p>
    <w:p w14:paraId="7C4D0B58" w14:textId="32B93CA9" w:rsidR="00CE19D8" w:rsidRDefault="00CE19D8" w:rsidP="0041291C">
      <w:pPr>
        <w:rPr>
          <w:u w:val="single"/>
        </w:rPr>
      </w:pPr>
    </w:p>
    <w:p w14:paraId="0B1D8B1D" w14:textId="252D3774" w:rsidR="00CE19D8" w:rsidRDefault="00CE19D8" w:rsidP="00CE19D8">
      <w:pPr>
        <w:pStyle w:val="Heading4"/>
      </w:pPr>
      <w:r>
        <w:t xml:space="preserve">Part </w:t>
      </w:r>
      <w:r>
        <w:t>4</w:t>
      </w:r>
      <w:r>
        <w:t>—stop at 1:</w:t>
      </w:r>
      <w:r>
        <w:t>25</w:t>
      </w:r>
      <w:r>
        <w:t>:</w:t>
      </w:r>
      <w:r>
        <w:t>0</w:t>
      </w:r>
      <w:r>
        <w:t>5 min</w:t>
      </w:r>
      <w:r w:rsidR="00573826">
        <w:t>ute</w:t>
      </w:r>
      <w:r>
        <w:t xml:space="preserve"> mark</w:t>
      </w:r>
    </w:p>
    <w:p w14:paraId="076E7E6D" w14:textId="7AAA328E" w:rsidR="00CE19D8" w:rsidRDefault="00CE19D8" w:rsidP="00CE19D8">
      <w:r>
        <w:t>At the 1:</w:t>
      </w:r>
      <w:r>
        <w:t>25</w:t>
      </w:r>
      <w:r>
        <w:t>:</w:t>
      </w:r>
      <w:r>
        <w:t>0</w:t>
      </w:r>
      <w:r>
        <w:t>5 min</w:t>
      </w:r>
      <w:r w:rsidR="00573826">
        <w:t>ute</w:t>
      </w:r>
      <w:r>
        <w:t xml:space="preserve"> mark of the video, participants are asked to brainstorm ideas for other ways we can collect (informal, formative) feedback from </w:t>
      </w:r>
      <w:r>
        <w:t xml:space="preserve">sources other than our </w:t>
      </w:r>
      <w:r>
        <w:t>students. Aim for a list with 3-5 observations, min</w:t>
      </w:r>
      <w:r w:rsidR="00573826">
        <w:t>imum</w:t>
      </w:r>
      <w:r>
        <w:t>. Stop the recording here and develop below your own responses to those questions.</w:t>
      </w:r>
    </w:p>
    <w:p w14:paraId="34F4D97D" w14:textId="77777777" w:rsidR="00CE19D8" w:rsidRPr="00DC789D" w:rsidRDefault="00CE19D8" w:rsidP="00CE19D8">
      <w:r w:rsidRPr="00DC789D">
        <w:rPr>
          <w:u w:val="single"/>
        </w:rPr>
        <w:t>Your thoughts</w:t>
      </w:r>
      <w:r>
        <w:t>:</w:t>
      </w:r>
    </w:p>
    <w:p w14:paraId="30486B99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54A898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D4AB27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B6F280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81F1BE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23C650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7BBF0E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5D6DAD" w14:textId="0B00F5FA" w:rsidR="00CE19D8" w:rsidRPr="00CE19D8" w:rsidRDefault="00CE19D8" w:rsidP="00CE19D8">
      <w:r>
        <w:t xml:space="preserve">Once you’ve reflected on the questions and listened to the next </w:t>
      </w:r>
      <w:r>
        <w:t>10</w:t>
      </w:r>
      <w:r>
        <w:t>~ mins of the video, create a list of core conclusions—i.e., ideas or points that stand out for you as especially important—and elaborate on each. Aim for at least 2-3 conclusions, along with 4-5+ sentences of explanation for each.</w:t>
      </w:r>
      <w:r w:rsidR="00573826">
        <w:t xml:space="preserve"> </w:t>
      </w:r>
      <w:r w:rsidR="00573826">
        <w:t>Strive to show that you have drawn on and developed ideas that were raise</w:t>
      </w:r>
      <w:r w:rsidR="00573826">
        <w:t>d</w:t>
      </w:r>
      <w:r w:rsidR="00573826">
        <w:t xml:space="preserve"> in this portion of the workshop.</w:t>
      </w:r>
    </w:p>
    <w:p w14:paraId="59456DC6" w14:textId="77777777" w:rsidR="00CE19D8" w:rsidRPr="00DC789D" w:rsidRDefault="00CE19D8" w:rsidP="00CE19D8">
      <w:r w:rsidRPr="00DC789D">
        <w:rPr>
          <w:u w:val="single"/>
        </w:rPr>
        <w:t xml:space="preserve">Your </w:t>
      </w:r>
      <w:r>
        <w:rPr>
          <w:u w:val="single"/>
        </w:rPr>
        <w:t>conclusions</w:t>
      </w:r>
      <w:r>
        <w:t>:</w:t>
      </w:r>
    </w:p>
    <w:p w14:paraId="57911C4C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F76181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648028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9566C2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93ED5A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057D79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AB5463" w14:textId="77777777" w:rsidR="00CE19D8" w:rsidRPr="00DC789D" w:rsidRDefault="00CE19D8" w:rsidP="00CE1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D1341B" w14:textId="77777777" w:rsidR="00CE19D8" w:rsidRDefault="00CE19D8" w:rsidP="00CE19D8">
      <w:pPr>
        <w:rPr>
          <w:u w:val="single"/>
        </w:rPr>
      </w:pPr>
    </w:p>
    <w:p w14:paraId="0758E575" w14:textId="77777777" w:rsidR="00CE19D8" w:rsidRDefault="00CE19D8" w:rsidP="0041291C">
      <w:pPr>
        <w:rPr>
          <w:u w:val="single"/>
        </w:rPr>
      </w:pPr>
    </w:p>
    <w:p w14:paraId="10898033" w14:textId="77777777" w:rsidR="00CE19D8" w:rsidRDefault="00CE19D8" w:rsidP="00DC789D">
      <w:pPr>
        <w:pStyle w:val="Heading4"/>
      </w:pPr>
    </w:p>
    <w:p w14:paraId="17F116F9" w14:textId="23234CB7" w:rsidR="00DC789D" w:rsidRDefault="00DC789D" w:rsidP="00DC789D">
      <w:pPr>
        <w:pStyle w:val="Heading4"/>
      </w:pPr>
      <w:r>
        <w:t xml:space="preserve">Part </w:t>
      </w:r>
      <w:r w:rsidR="00573826">
        <w:t>5</w:t>
      </w:r>
      <w:r w:rsidR="00CE19D8">
        <w:t>—stop at 1:39:05 min</w:t>
      </w:r>
      <w:r w:rsidR="00573826">
        <w:t>ute</w:t>
      </w:r>
      <w:r w:rsidR="00CE19D8">
        <w:t xml:space="preserve"> mark</w:t>
      </w:r>
    </w:p>
    <w:p w14:paraId="5EBAD7BF" w14:textId="701A10C2" w:rsidR="00CE19D8" w:rsidRDefault="00CE19D8" w:rsidP="0041291C">
      <w:pPr>
        <w:rPr>
          <w:u w:val="single"/>
        </w:rPr>
      </w:pPr>
      <w:r>
        <w:t>At the 1:39:05 min</w:t>
      </w:r>
      <w:r w:rsidR="00573826">
        <w:t>ute</w:t>
      </w:r>
      <w:r>
        <w:t xml:space="preserve"> mark of the video, participants </w:t>
      </w:r>
      <w:r w:rsidR="00573826">
        <w:t>are asked to complete the table below. Stop the recording here and complete that table.</w:t>
      </w:r>
    </w:p>
    <w:p w14:paraId="61FA513A" w14:textId="724BBDBC" w:rsidR="0041291C" w:rsidRDefault="0041291C" w:rsidP="0041291C">
      <w:r w:rsidRPr="00596DF4">
        <w:rPr>
          <w:u w:val="single"/>
        </w:rPr>
        <w:t>Instructions</w:t>
      </w:r>
      <w:r>
        <w:t>: Take 15 mins to map out your plans for gathering feedback on your teaching during the next 5~ years, for both the short and long term (i.e., when teaching a course, and for your career as a whole). Prepare to report back.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3261"/>
        <w:gridCol w:w="4545"/>
      </w:tblGrid>
      <w:tr w:rsidR="0041291C" w:rsidRPr="00866F9F" w14:paraId="307C434D" w14:textId="77777777" w:rsidTr="000B5C3F">
        <w:trPr>
          <w:trHeight w:val="689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B0B0DB6" w14:textId="77777777" w:rsidR="0041291C" w:rsidRPr="00866F9F" w:rsidRDefault="0041291C" w:rsidP="00642A87">
            <w:pPr>
              <w:jc w:val="center"/>
              <w:rPr>
                <w:b/>
              </w:rPr>
            </w:pPr>
            <w:r w:rsidRPr="00866F9F">
              <w:rPr>
                <w:b/>
              </w:rPr>
              <w:t>Source of Data / Fee</w:t>
            </w:r>
            <w:bookmarkStart w:id="0" w:name="_GoBack"/>
            <w:bookmarkEnd w:id="0"/>
            <w:r w:rsidRPr="00866F9F">
              <w:rPr>
                <w:b/>
              </w:rPr>
              <w:t>dback</w:t>
            </w:r>
          </w:p>
        </w:tc>
        <w:tc>
          <w:tcPr>
            <w:tcW w:w="3260" w:type="dxa"/>
            <w:shd w:val="clear" w:color="auto" w:fill="000000" w:themeFill="text1"/>
          </w:tcPr>
          <w:p w14:paraId="5219F1AF" w14:textId="77777777" w:rsidR="0041291C" w:rsidRPr="00866F9F" w:rsidRDefault="0041291C" w:rsidP="00642A87">
            <w:pPr>
              <w:jc w:val="center"/>
              <w:rPr>
                <w:b/>
              </w:rPr>
            </w:pPr>
            <w:r w:rsidRPr="00866F9F">
              <w:rPr>
                <w:b/>
              </w:rPr>
              <w:t>Formative Feedback Collection Strategy</w:t>
            </w:r>
          </w:p>
        </w:tc>
        <w:tc>
          <w:tcPr>
            <w:tcW w:w="3261" w:type="dxa"/>
            <w:shd w:val="clear" w:color="auto" w:fill="000000" w:themeFill="text1"/>
          </w:tcPr>
          <w:p w14:paraId="485995FF" w14:textId="77777777" w:rsidR="0041291C" w:rsidRPr="00866F9F" w:rsidRDefault="0041291C" w:rsidP="00642A87">
            <w:pPr>
              <w:jc w:val="center"/>
              <w:rPr>
                <w:b/>
              </w:rPr>
            </w:pPr>
            <w:r w:rsidRPr="00866F9F">
              <w:rPr>
                <w:b/>
              </w:rPr>
              <w:t>Time (when in the term</w:t>
            </w:r>
            <w:r>
              <w:rPr>
                <w:b/>
              </w:rPr>
              <w:t xml:space="preserve"> / course</w:t>
            </w:r>
            <w:r w:rsidRPr="00866F9F">
              <w:rPr>
                <w:b/>
              </w:rPr>
              <w:t xml:space="preserve">? </w:t>
            </w:r>
            <w:r>
              <w:rPr>
                <w:b/>
              </w:rPr>
              <w:t>i</w:t>
            </w:r>
            <w:r w:rsidRPr="00866F9F">
              <w:rPr>
                <w:b/>
              </w:rPr>
              <w:t>n your career?)</w:t>
            </w:r>
          </w:p>
        </w:tc>
        <w:tc>
          <w:tcPr>
            <w:tcW w:w="4545" w:type="dxa"/>
            <w:shd w:val="clear" w:color="auto" w:fill="000000" w:themeFill="text1"/>
          </w:tcPr>
          <w:p w14:paraId="2FDC4628" w14:textId="77777777" w:rsidR="0041291C" w:rsidRPr="00866F9F" w:rsidRDefault="0041291C" w:rsidP="00642A87">
            <w:pPr>
              <w:jc w:val="center"/>
              <w:rPr>
                <w:b/>
              </w:rPr>
            </w:pPr>
            <w:r w:rsidRPr="00866F9F">
              <w:rPr>
                <w:b/>
              </w:rPr>
              <w:t xml:space="preserve">Rationale (why this strategy? </w:t>
            </w:r>
            <w:r>
              <w:rPr>
                <w:b/>
              </w:rPr>
              <w:t>w</w:t>
            </w:r>
            <w:r w:rsidRPr="00866F9F">
              <w:rPr>
                <w:b/>
              </w:rPr>
              <w:t>hy at this point in the term</w:t>
            </w:r>
            <w:r>
              <w:rPr>
                <w:b/>
              </w:rPr>
              <w:t xml:space="preserve"> / course</w:t>
            </w:r>
            <w:r w:rsidRPr="00866F9F">
              <w:rPr>
                <w:b/>
              </w:rPr>
              <w:t xml:space="preserve"> / your career?)</w:t>
            </w:r>
          </w:p>
        </w:tc>
      </w:tr>
      <w:tr w:rsidR="0041291C" w14:paraId="58B96088" w14:textId="77777777" w:rsidTr="00642A87">
        <w:trPr>
          <w:trHeight w:val="1924"/>
        </w:trPr>
        <w:tc>
          <w:tcPr>
            <w:tcW w:w="1838" w:type="dxa"/>
            <w:shd w:val="clear" w:color="auto" w:fill="EEECE1" w:themeFill="background2"/>
            <w:vAlign w:val="center"/>
          </w:tcPr>
          <w:p w14:paraId="2A2EA17D" w14:textId="77777777" w:rsidR="0041291C" w:rsidRDefault="0041291C" w:rsidP="00642A87">
            <w:pPr>
              <w:jc w:val="center"/>
            </w:pPr>
            <w:r>
              <w:t>Students</w:t>
            </w:r>
          </w:p>
        </w:tc>
        <w:tc>
          <w:tcPr>
            <w:tcW w:w="3260" w:type="dxa"/>
          </w:tcPr>
          <w:p w14:paraId="59F5FAF2" w14:textId="77777777" w:rsidR="0041291C" w:rsidRDefault="0041291C" w:rsidP="00642A87">
            <w:r>
              <w:t xml:space="preserve">1. </w:t>
            </w:r>
            <w:r>
              <w:br/>
            </w:r>
            <w:r>
              <w:br/>
            </w:r>
            <w:r>
              <w:br/>
              <w:t>2.</w:t>
            </w:r>
          </w:p>
        </w:tc>
        <w:tc>
          <w:tcPr>
            <w:tcW w:w="3261" w:type="dxa"/>
          </w:tcPr>
          <w:p w14:paraId="4CA8FB24" w14:textId="77777777" w:rsidR="0041291C" w:rsidRDefault="0041291C" w:rsidP="00642A87">
            <w:r>
              <w:t>1.</w:t>
            </w:r>
            <w:r>
              <w:br/>
            </w:r>
            <w:r>
              <w:br/>
            </w:r>
            <w:r>
              <w:br/>
              <w:t>2.</w:t>
            </w:r>
          </w:p>
        </w:tc>
        <w:tc>
          <w:tcPr>
            <w:tcW w:w="4545" w:type="dxa"/>
          </w:tcPr>
          <w:p w14:paraId="09B77D22" w14:textId="77777777" w:rsidR="0041291C" w:rsidRDefault="0041291C" w:rsidP="00642A87">
            <w:r>
              <w:t>1.</w:t>
            </w:r>
          </w:p>
          <w:p w14:paraId="6E2B5130" w14:textId="77777777" w:rsidR="0041291C" w:rsidRDefault="0041291C" w:rsidP="00642A87"/>
          <w:p w14:paraId="0ED6925B" w14:textId="77777777" w:rsidR="0041291C" w:rsidRDefault="0041291C" w:rsidP="00642A87">
            <w:r>
              <w:t>2.</w:t>
            </w:r>
          </w:p>
        </w:tc>
      </w:tr>
      <w:tr w:rsidR="0041291C" w14:paraId="09FCEFD7" w14:textId="77777777" w:rsidTr="00642A87">
        <w:trPr>
          <w:trHeight w:val="1824"/>
        </w:trPr>
        <w:tc>
          <w:tcPr>
            <w:tcW w:w="1838" w:type="dxa"/>
            <w:shd w:val="clear" w:color="auto" w:fill="EEECE1" w:themeFill="background2"/>
            <w:vAlign w:val="center"/>
          </w:tcPr>
          <w:p w14:paraId="5AB93971" w14:textId="77777777" w:rsidR="0041291C" w:rsidRDefault="0041291C" w:rsidP="00642A87">
            <w:pPr>
              <w:jc w:val="center"/>
            </w:pPr>
            <w:r>
              <w:t>Peers, Colleagues, Supervisors</w:t>
            </w:r>
          </w:p>
        </w:tc>
        <w:tc>
          <w:tcPr>
            <w:tcW w:w="3260" w:type="dxa"/>
          </w:tcPr>
          <w:p w14:paraId="0EDD7D72" w14:textId="77777777" w:rsidR="0041291C" w:rsidRDefault="0041291C" w:rsidP="00642A87">
            <w:r>
              <w:t>1.</w:t>
            </w:r>
            <w:r>
              <w:br/>
            </w:r>
            <w:r>
              <w:br/>
            </w:r>
            <w:r>
              <w:br/>
              <w:t>2.</w:t>
            </w:r>
          </w:p>
        </w:tc>
        <w:tc>
          <w:tcPr>
            <w:tcW w:w="3261" w:type="dxa"/>
          </w:tcPr>
          <w:p w14:paraId="62222646" w14:textId="77777777" w:rsidR="0041291C" w:rsidRDefault="0041291C" w:rsidP="00642A87">
            <w:r>
              <w:t>1.</w:t>
            </w:r>
            <w:r>
              <w:br/>
            </w:r>
            <w:r>
              <w:br/>
            </w:r>
            <w:r>
              <w:br/>
              <w:t>2.</w:t>
            </w:r>
          </w:p>
        </w:tc>
        <w:tc>
          <w:tcPr>
            <w:tcW w:w="4545" w:type="dxa"/>
          </w:tcPr>
          <w:p w14:paraId="53233D8B" w14:textId="77777777" w:rsidR="0041291C" w:rsidRDefault="0041291C" w:rsidP="00642A87">
            <w:r>
              <w:t>1.</w:t>
            </w:r>
            <w:r>
              <w:br/>
            </w:r>
            <w:r>
              <w:br/>
            </w:r>
            <w:r>
              <w:br/>
              <w:t>2.</w:t>
            </w:r>
          </w:p>
        </w:tc>
      </w:tr>
      <w:tr w:rsidR="0041291C" w14:paraId="04274352" w14:textId="77777777" w:rsidTr="00642A87">
        <w:trPr>
          <w:trHeight w:val="1836"/>
        </w:trPr>
        <w:tc>
          <w:tcPr>
            <w:tcW w:w="1838" w:type="dxa"/>
            <w:shd w:val="clear" w:color="auto" w:fill="EEECE1" w:themeFill="background2"/>
            <w:vAlign w:val="center"/>
          </w:tcPr>
          <w:p w14:paraId="4789C5A0" w14:textId="77777777" w:rsidR="0041291C" w:rsidRDefault="0041291C" w:rsidP="00642A87">
            <w:pPr>
              <w:jc w:val="center"/>
            </w:pPr>
            <w:r>
              <w:t>Self</w:t>
            </w:r>
          </w:p>
        </w:tc>
        <w:tc>
          <w:tcPr>
            <w:tcW w:w="3260" w:type="dxa"/>
          </w:tcPr>
          <w:p w14:paraId="1F96CF93" w14:textId="394BBF82" w:rsidR="0041291C" w:rsidRDefault="0041291C" w:rsidP="00642A87">
            <w:r>
              <w:t>1.</w:t>
            </w:r>
            <w:r w:rsidR="00DC789D">
              <w:br/>
            </w:r>
            <w:r w:rsidR="00DC789D">
              <w:br/>
            </w:r>
            <w:r w:rsidR="00DC789D">
              <w:br/>
            </w:r>
            <w:r>
              <w:t>2.</w:t>
            </w:r>
          </w:p>
        </w:tc>
        <w:tc>
          <w:tcPr>
            <w:tcW w:w="3261" w:type="dxa"/>
          </w:tcPr>
          <w:p w14:paraId="77A5EE06" w14:textId="77777777" w:rsidR="0041291C" w:rsidRDefault="0041291C" w:rsidP="00642A87">
            <w:r>
              <w:t>1.</w:t>
            </w:r>
            <w:r>
              <w:br/>
            </w:r>
            <w:r>
              <w:br/>
            </w:r>
            <w:r>
              <w:br/>
              <w:t>2.</w:t>
            </w:r>
          </w:p>
        </w:tc>
        <w:tc>
          <w:tcPr>
            <w:tcW w:w="4545" w:type="dxa"/>
          </w:tcPr>
          <w:p w14:paraId="33A96227" w14:textId="77777777" w:rsidR="0041291C" w:rsidRDefault="0041291C" w:rsidP="00642A87">
            <w:r>
              <w:t>1.</w:t>
            </w:r>
            <w:r>
              <w:br/>
            </w:r>
            <w:r>
              <w:br/>
            </w:r>
            <w:r>
              <w:br/>
              <w:t>2.</w:t>
            </w:r>
          </w:p>
        </w:tc>
      </w:tr>
      <w:tr w:rsidR="0041291C" w14:paraId="282483DC" w14:textId="77777777" w:rsidTr="00642A87">
        <w:trPr>
          <w:trHeight w:val="1834"/>
        </w:trPr>
        <w:tc>
          <w:tcPr>
            <w:tcW w:w="1838" w:type="dxa"/>
            <w:shd w:val="clear" w:color="auto" w:fill="EEECE1" w:themeFill="background2"/>
            <w:vAlign w:val="center"/>
          </w:tcPr>
          <w:p w14:paraId="714E4966" w14:textId="77777777" w:rsidR="0041291C" w:rsidRDefault="0041291C" w:rsidP="00642A87">
            <w:pPr>
              <w:jc w:val="center"/>
            </w:pPr>
            <w:r>
              <w:lastRenderedPageBreak/>
              <w:t>EDC</w:t>
            </w:r>
          </w:p>
        </w:tc>
        <w:tc>
          <w:tcPr>
            <w:tcW w:w="3260" w:type="dxa"/>
          </w:tcPr>
          <w:p w14:paraId="6362B920" w14:textId="77777777" w:rsidR="0041291C" w:rsidRDefault="0041291C" w:rsidP="00642A87">
            <w:r>
              <w:t>1.</w:t>
            </w:r>
          </w:p>
          <w:p w14:paraId="5D64F031" w14:textId="77777777" w:rsidR="0041291C" w:rsidRDefault="0041291C" w:rsidP="00642A87"/>
          <w:p w14:paraId="045F7367" w14:textId="77777777" w:rsidR="0041291C" w:rsidRDefault="0041291C" w:rsidP="00642A87">
            <w:r>
              <w:br/>
              <w:t>2.</w:t>
            </w:r>
          </w:p>
        </w:tc>
        <w:tc>
          <w:tcPr>
            <w:tcW w:w="3261" w:type="dxa"/>
          </w:tcPr>
          <w:p w14:paraId="5CDAE399" w14:textId="77777777" w:rsidR="0041291C" w:rsidRDefault="0041291C" w:rsidP="00642A87">
            <w:r>
              <w:t>1.</w:t>
            </w:r>
            <w:r>
              <w:br/>
            </w:r>
            <w:r>
              <w:br/>
            </w:r>
            <w:r>
              <w:br/>
              <w:t>2.</w:t>
            </w:r>
          </w:p>
        </w:tc>
        <w:tc>
          <w:tcPr>
            <w:tcW w:w="4545" w:type="dxa"/>
          </w:tcPr>
          <w:p w14:paraId="545A52BA" w14:textId="77777777" w:rsidR="0041291C" w:rsidRDefault="0041291C" w:rsidP="00642A87">
            <w:r>
              <w:t>1.</w:t>
            </w:r>
            <w:r>
              <w:br/>
            </w:r>
            <w:r>
              <w:br/>
            </w:r>
            <w:r>
              <w:br/>
              <w:t>2.</w:t>
            </w:r>
          </w:p>
        </w:tc>
      </w:tr>
    </w:tbl>
    <w:p w14:paraId="68140D6A" w14:textId="12615AAC" w:rsidR="009A1D04" w:rsidRDefault="009A1D04" w:rsidP="009A1D04"/>
    <w:p w14:paraId="24F46C28" w14:textId="68CF9110" w:rsidR="00573826" w:rsidRPr="00CE19D8" w:rsidRDefault="00573826" w:rsidP="00573826">
      <w:r>
        <w:t xml:space="preserve">Once you’ve </w:t>
      </w:r>
      <w:r>
        <w:t>completed the table</w:t>
      </w:r>
      <w:r>
        <w:t>, create a list of core conclusions—i.e., ideas or points that stand out for you as especially important—and elaborate on each. Aim for at least 2-3 conclusions, along with 4-5+ sentences of explanation for each.</w:t>
      </w:r>
      <w:r>
        <w:t xml:space="preserve"> </w:t>
      </w:r>
      <w:r>
        <w:t>Strive to show that you have drawn on and developed ideas that were raises in this portion of the workshop.</w:t>
      </w:r>
    </w:p>
    <w:p w14:paraId="4FE60E60" w14:textId="77777777" w:rsidR="00573826" w:rsidRPr="00DC789D" w:rsidRDefault="00573826" w:rsidP="00573826">
      <w:r w:rsidRPr="00DC789D">
        <w:rPr>
          <w:u w:val="single"/>
        </w:rPr>
        <w:t xml:space="preserve">Your </w:t>
      </w:r>
      <w:r>
        <w:rPr>
          <w:u w:val="single"/>
        </w:rPr>
        <w:t>conclusions</w:t>
      </w:r>
      <w:r>
        <w:t>:</w:t>
      </w:r>
    </w:p>
    <w:p w14:paraId="47C25C88" w14:textId="77777777" w:rsidR="00573826" w:rsidRPr="00DC789D" w:rsidRDefault="00573826" w:rsidP="0057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649737" w14:textId="77777777" w:rsidR="00573826" w:rsidRPr="00DC789D" w:rsidRDefault="00573826" w:rsidP="0057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09C93C" w14:textId="77777777" w:rsidR="00573826" w:rsidRPr="00DC789D" w:rsidRDefault="00573826" w:rsidP="0057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79DBBC" w14:textId="77777777" w:rsidR="00573826" w:rsidRPr="00DC789D" w:rsidRDefault="00573826" w:rsidP="0057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EFAC71" w14:textId="77777777" w:rsidR="00573826" w:rsidRPr="00DC789D" w:rsidRDefault="00573826" w:rsidP="0057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B72951" w14:textId="77777777" w:rsidR="00573826" w:rsidRPr="00DC789D" w:rsidRDefault="00573826" w:rsidP="0057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B8E017" w14:textId="77777777" w:rsidR="00573826" w:rsidRPr="00DC789D" w:rsidRDefault="00573826" w:rsidP="0057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E03F98" w14:textId="4A26FDDD" w:rsidR="00573826" w:rsidRDefault="00573826" w:rsidP="009A1D04"/>
    <w:p w14:paraId="104B2DB3" w14:textId="2281BA81" w:rsidR="00573826" w:rsidRDefault="00573826" w:rsidP="00573826">
      <w:pPr>
        <w:pStyle w:val="Heading4"/>
      </w:pPr>
      <w:r>
        <w:t>Completing the module</w:t>
      </w:r>
    </w:p>
    <w:p w14:paraId="54E5D5E2" w14:textId="03C7AD9D" w:rsidR="00573826" w:rsidRPr="00DD625A" w:rsidRDefault="00573826" w:rsidP="009A1D04">
      <w:r>
        <w:t xml:space="preserve">To successfully complete this module, simply send a completed version of this sheet to </w:t>
      </w:r>
      <w:hyperlink r:id="rId7" w:history="1">
        <w:r w:rsidRPr="002816AB">
          <w:rPr>
            <w:rStyle w:val="Hyperlink"/>
          </w:rPr>
          <w:t>morgan.rooney@carleton.ca</w:t>
        </w:r>
      </w:hyperlink>
      <w:r>
        <w:t xml:space="preserve"> before March 27</w:t>
      </w:r>
      <w:r w:rsidRPr="00573826">
        <w:rPr>
          <w:vertAlign w:val="superscript"/>
        </w:rPr>
        <w:t>th</w:t>
      </w:r>
      <w:r>
        <w:t xml:space="preserve">, 2020. Be sure to follow the instructions and to meet the minimum expectations above—failure to do so will result in earning no credit for having completed Session #5 of the </w:t>
      </w:r>
      <w:proofErr w:type="spellStart"/>
      <w:r>
        <w:t>Sprott</w:t>
      </w:r>
      <w:proofErr w:type="spellEnd"/>
      <w:r>
        <w:t xml:space="preserve"> Certificate program.</w:t>
      </w:r>
    </w:p>
    <w:sectPr w:rsidR="00573826" w:rsidRPr="00DD625A" w:rsidSect="0041291C">
      <w:headerReference w:type="default" r:id="rId8"/>
      <w:footerReference w:type="default" r:id="rId9"/>
      <w:type w:val="continuous"/>
      <w:pgSz w:w="15840" w:h="12240" w:orient="landscape"/>
      <w:pgMar w:top="1134" w:right="1134" w:bottom="1134" w:left="1134" w:header="709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6AD1F" w14:textId="77777777" w:rsidR="00866414" w:rsidRDefault="00866414" w:rsidP="009A1D04">
      <w:r>
        <w:separator/>
      </w:r>
    </w:p>
  </w:endnote>
  <w:endnote w:type="continuationSeparator" w:id="0">
    <w:p w14:paraId="3D7A2644" w14:textId="77777777" w:rsidR="00866414" w:rsidRDefault="00866414" w:rsidP="009A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E0B1" w14:textId="77777777" w:rsidR="00C854CD" w:rsidRPr="00DC200B" w:rsidRDefault="00C854CD" w:rsidP="009A1D04">
    <w:pPr>
      <w:pStyle w:val="Footer"/>
      <w:spacing w:before="40"/>
    </w:pPr>
    <w:r>
      <w:rPr>
        <w:noProof/>
        <w:color w:val="C51E2E"/>
      </w:rPr>
      <w:drawing>
        <wp:anchor distT="0" distB="0" distL="114300" distR="114300" simplePos="0" relativeHeight="251668480" behindDoc="0" locked="0" layoutInCell="1" allowOverlap="1" wp14:anchorId="1351D4F9" wp14:editId="456412DF">
          <wp:simplePos x="0" y="0"/>
          <wp:positionH relativeFrom="column">
            <wp:posOffset>5555639</wp:posOffset>
          </wp:positionH>
          <wp:positionV relativeFrom="paragraph">
            <wp:posOffset>-5434</wp:posOffset>
          </wp:positionV>
          <wp:extent cx="842701" cy="231494"/>
          <wp:effectExtent l="25400" t="0" r="0" b="0"/>
          <wp:wrapNone/>
          <wp:docPr id="14" name="Picture 3" descr="Macintosh HD:Users:ryankuhne:Desktop:cc_ed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ryankuhne:Desktop:cc_edc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01" cy="231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C51E2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34DA9E" wp14:editId="25B39E91">
              <wp:simplePos x="0" y="0"/>
              <wp:positionH relativeFrom="column">
                <wp:posOffset>0</wp:posOffset>
              </wp:positionH>
              <wp:positionV relativeFrom="paragraph">
                <wp:posOffset>-79375</wp:posOffset>
              </wp:positionV>
              <wp:extent cx="6387465" cy="0"/>
              <wp:effectExtent l="9525" t="6350" r="13335" b="12700"/>
              <wp:wrapTight wrapText="bothSides">
                <wp:wrapPolygon edited="0">
                  <wp:start x="-32" y="-2147483648"/>
                  <wp:lineTo x="0" y="-2147483648"/>
                  <wp:lineTo x="10816" y="-2147483648"/>
                  <wp:lineTo x="10816" y="-2147483648"/>
                  <wp:lineTo x="21568" y="-2147483648"/>
                  <wp:lineTo x="21664" y="-2147483648"/>
                  <wp:lineTo x="-32" y="-2147483648"/>
                </wp:wrapPolygon>
              </wp:wrapTight>
              <wp:docPr id="1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74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733352" id="Lin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.25pt" to="502.95pt,-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" strokecolor="#7f7f7f [1612]">
              <w10:wrap type="tight"/>
            </v:line>
          </w:pict>
        </mc:Fallback>
      </mc:AlternateContent>
    </w:r>
    <w:r>
      <w:rPr>
        <w:color w:val="C51E2E"/>
      </w:rPr>
      <w:t>P:</w:t>
    </w:r>
    <w:r w:rsidRPr="009C2663">
      <w:t>613-520-4433</w:t>
    </w:r>
    <w:r>
      <w:rPr>
        <w:color w:val="C51E2E"/>
      </w:rPr>
      <w:t xml:space="preserve">      </w:t>
    </w:r>
    <w:proofErr w:type="gramStart"/>
    <w:r>
      <w:rPr>
        <w:color w:val="C51E2E"/>
      </w:rPr>
      <w:t>E:</w:t>
    </w:r>
    <w:r w:rsidRPr="009C2663">
      <w:t>edc@carleton.ca</w:t>
    </w:r>
    <w:proofErr w:type="gramEnd"/>
    <w:r>
      <w:t xml:space="preserve">      </w:t>
    </w:r>
    <w:r>
      <w:rPr>
        <w:color w:val="C51E2E"/>
      </w:rPr>
      <w:t>O:</w:t>
    </w:r>
    <w:r w:rsidRPr="009C2663">
      <w:t>410 Dunton Tower</w:t>
    </w:r>
    <w:r>
      <w:t xml:space="preserve">     </w:t>
    </w:r>
    <w:r>
      <w:rPr>
        <w:color w:val="C51E2E"/>
      </w:rPr>
      <w:t>W:</w:t>
    </w:r>
    <w:r w:rsidRPr="009C2663">
      <w:t>carleton.ca/edc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D27BE" w14:textId="77777777" w:rsidR="00866414" w:rsidRDefault="00866414" w:rsidP="009A1D04">
      <w:r>
        <w:separator/>
      </w:r>
    </w:p>
  </w:footnote>
  <w:footnote w:type="continuationSeparator" w:id="0">
    <w:p w14:paraId="76921DC1" w14:textId="77777777" w:rsidR="00866414" w:rsidRDefault="00866414" w:rsidP="009A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BC902" w14:textId="1D199182" w:rsidR="009A1D04" w:rsidRPr="009C2663" w:rsidRDefault="009A1D04" w:rsidP="009A1D04">
    <w:pPr>
      <w:pStyle w:val="Header"/>
      <w:rPr>
        <w:color w:val="C51E2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CB2F51" wp14:editId="61F61003">
              <wp:simplePos x="0" y="0"/>
              <wp:positionH relativeFrom="column">
                <wp:posOffset>12532</wp:posOffset>
              </wp:positionH>
              <wp:positionV relativeFrom="paragraph">
                <wp:posOffset>267549</wp:posOffset>
              </wp:positionV>
              <wp:extent cx="8122621" cy="0"/>
              <wp:effectExtent l="0" t="0" r="1841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12262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5ED7F" id="Line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1.05pt" to="640.6pt,2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" strokecolor="#7f7f7f [1612]"/>
          </w:pict>
        </mc:Fallback>
      </mc:AlternateContent>
    </w:r>
    <w:r w:rsidRPr="003353D9">
      <w:rPr>
        <w:noProof/>
        <w:color w:val="1F497D" w:themeColor="text2"/>
      </w:rPr>
      <w:drawing>
        <wp:inline distT="0" distB="0" distL="0" distR="0" wp14:anchorId="1D737D42" wp14:editId="72991E92">
          <wp:extent cx="706120" cy="208280"/>
          <wp:effectExtent l="25400" t="0" r="5080" b="0"/>
          <wp:docPr id="4" name="Picture 4" descr="Macintosh HD:Users:ryankuhne:Desktop:1pager: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yankuhne:Desktop:1pager:wav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208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="0041291C">
      <w:rPr>
        <w:color w:val="C00000"/>
        <w:sz w:val="28"/>
      </w:rPr>
      <w:t>SPROTT CERTIFICATE</w:t>
    </w:r>
    <w:r>
      <w:rPr>
        <w:color w:val="C51E2E"/>
        <w:sz w:val="28"/>
      </w:rPr>
      <w:t xml:space="preserve"> </w:t>
    </w:r>
    <w:r w:rsidRPr="00985D8C">
      <w:t>EDUCATIONAL DEVELOPMENT CENTRE</w:t>
    </w: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2CB4"/>
    <w:multiLevelType w:val="hybridMultilevel"/>
    <w:tmpl w:val="8EFE1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3B13"/>
    <w:multiLevelType w:val="hybridMultilevel"/>
    <w:tmpl w:val="23E8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B13E3"/>
    <w:multiLevelType w:val="hybridMultilevel"/>
    <w:tmpl w:val="37AE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A193C"/>
    <w:multiLevelType w:val="hybridMultilevel"/>
    <w:tmpl w:val="7236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B758B"/>
    <w:multiLevelType w:val="hybridMultilevel"/>
    <w:tmpl w:val="2B9A2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66D74"/>
    <w:multiLevelType w:val="hybridMultilevel"/>
    <w:tmpl w:val="2B56D3D0"/>
    <w:lvl w:ilvl="0" w:tplc="DA4088D4">
      <w:start w:val="1"/>
      <w:numFmt w:val="decimal"/>
      <w:lvlText w:val="%1."/>
      <w:lvlJc w:val="left"/>
      <w:pPr>
        <w:ind w:left="720" w:hanging="360"/>
      </w:pPr>
      <w:rPr>
        <w:rFonts w:cs="Wingdings" w:hint="default"/>
        <w:color w:val="C22D2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3540"/>
    <w:multiLevelType w:val="hybridMultilevel"/>
    <w:tmpl w:val="4A8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62281"/>
    <w:multiLevelType w:val="hybridMultilevel"/>
    <w:tmpl w:val="B0EA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F64C4"/>
    <w:multiLevelType w:val="hybridMultilevel"/>
    <w:tmpl w:val="E534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421E1"/>
    <w:multiLevelType w:val="multilevel"/>
    <w:tmpl w:val="D1B8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35E7C"/>
    <w:multiLevelType w:val="hybridMultilevel"/>
    <w:tmpl w:val="2C46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8151A"/>
    <w:multiLevelType w:val="hybridMultilevel"/>
    <w:tmpl w:val="F4FCF236"/>
    <w:lvl w:ilvl="0" w:tplc="C3063ABC">
      <w:start w:val="1"/>
      <w:numFmt w:val="bullet"/>
      <w:pStyle w:val="ListParagraph"/>
      <w:lvlText w:val="o"/>
      <w:lvlJc w:val="left"/>
      <w:pPr>
        <w:ind w:left="550" w:hanging="360"/>
      </w:pPr>
      <w:rPr>
        <w:rFonts w:ascii="Courier New" w:hAnsi="Courier New" w:hint="default"/>
        <w:color w:val="C51E2E"/>
        <w:sz w:val="32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6905351E"/>
    <w:multiLevelType w:val="hybridMultilevel"/>
    <w:tmpl w:val="0BEC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16CB1"/>
    <w:multiLevelType w:val="hybridMultilevel"/>
    <w:tmpl w:val="25B88998"/>
    <w:lvl w:ilvl="0" w:tplc="2A509886">
      <w:start w:val="1"/>
      <w:numFmt w:val="bullet"/>
      <w:lvlText w:val=""/>
      <w:lvlJc w:val="left"/>
      <w:pPr>
        <w:ind w:left="223" w:hanging="190"/>
      </w:pPr>
      <w:rPr>
        <w:rFonts w:ascii="Symbol" w:hAnsi="Symbol" w:hint="default"/>
        <w:color w:val="C51E2E"/>
      </w:rPr>
    </w:lvl>
    <w:lvl w:ilvl="1" w:tplc="04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4" w15:restartNumberingAfterBreak="0">
    <w:nsid w:val="78274523"/>
    <w:multiLevelType w:val="hybridMultilevel"/>
    <w:tmpl w:val="0DD6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0"/>
  </w:num>
  <w:num w:numId="11">
    <w:abstractNumId w:val="3"/>
  </w:num>
  <w:num w:numId="12">
    <w:abstractNumId w:val="14"/>
  </w:num>
  <w:num w:numId="13">
    <w:abstractNumId w:val="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63"/>
    <w:rsid w:val="00026365"/>
    <w:rsid w:val="000444A8"/>
    <w:rsid w:val="00055C6E"/>
    <w:rsid w:val="0005651D"/>
    <w:rsid w:val="000578EA"/>
    <w:rsid w:val="00064EA5"/>
    <w:rsid w:val="000B5C3F"/>
    <w:rsid w:val="000E3FED"/>
    <w:rsid w:val="00104214"/>
    <w:rsid w:val="00130978"/>
    <w:rsid w:val="00156D13"/>
    <w:rsid w:val="00171300"/>
    <w:rsid w:val="001E5E37"/>
    <w:rsid w:val="001F545D"/>
    <w:rsid w:val="00215348"/>
    <w:rsid w:val="00235852"/>
    <w:rsid w:val="00293506"/>
    <w:rsid w:val="002C5F99"/>
    <w:rsid w:val="00332783"/>
    <w:rsid w:val="00333176"/>
    <w:rsid w:val="003353D9"/>
    <w:rsid w:val="00335B1F"/>
    <w:rsid w:val="0035429A"/>
    <w:rsid w:val="00356691"/>
    <w:rsid w:val="00363ABF"/>
    <w:rsid w:val="00364F21"/>
    <w:rsid w:val="00366D5D"/>
    <w:rsid w:val="0038336F"/>
    <w:rsid w:val="00390525"/>
    <w:rsid w:val="00390CD7"/>
    <w:rsid w:val="003925DA"/>
    <w:rsid w:val="0039605E"/>
    <w:rsid w:val="003B7A3D"/>
    <w:rsid w:val="003C4C5B"/>
    <w:rsid w:val="003C5355"/>
    <w:rsid w:val="003D1FED"/>
    <w:rsid w:val="003F196E"/>
    <w:rsid w:val="00405E14"/>
    <w:rsid w:val="004072AF"/>
    <w:rsid w:val="00410E4A"/>
    <w:rsid w:val="0041291C"/>
    <w:rsid w:val="00426CE5"/>
    <w:rsid w:val="004A1148"/>
    <w:rsid w:val="004A3512"/>
    <w:rsid w:val="004A70C2"/>
    <w:rsid w:val="004B017F"/>
    <w:rsid w:val="004B316A"/>
    <w:rsid w:val="004E16FA"/>
    <w:rsid w:val="004E1BE6"/>
    <w:rsid w:val="004F1EC7"/>
    <w:rsid w:val="00514239"/>
    <w:rsid w:val="00514C10"/>
    <w:rsid w:val="00523FFB"/>
    <w:rsid w:val="00532F5A"/>
    <w:rsid w:val="00545EAA"/>
    <w:rsid w:val="00571E42"/>
    <w:rsid w:val="00573826"/>
    <w:rsid w:val="00586A11"/>
    <w:rsid w:val="00595643"/>
    <w:rsid w:val="005C3AF3"/>
    <w:rsid w:val="00603B91"/>
    <w:rsid w:val="00645646"/>
    <w:rsid w:val="006925C2"/>
    <w:rsid w:val="006A516F"/>
    <w:rsid w:val="006A7DF9"/>
    <w:rsid w:val="006B1716"/>
    <w:rsid w:val="006B40AC"/>
    <w:rsid w:val="006D17C3"/>
    <w:rsid w:val="006D530B"/>
    <w:rsid w:val="006F6B2A"/>
    <w:rsid w:val="00700DDD"/>
    <w:rsid w:val="00700EC8"/>
    <w:rsid w:val="007144C7"/>
    <w:rsid w:val="00743BDD"/>
    <w:rsid w:val="007454D1"/>
    <w:rsid w:val="007B066C"/>
    <w:rsid w:val="007C1610"/>
    <w:rsid w:val="008210BB"/>
    <w:rsid w:val="00837694"/>
    <w:rsid w:val="00843722"/>
    <w:rsid w:val="00862E8F"/>
    <w:rsid w:val="00864043"/>
    <w:rsid w:val="00866414"/>
    <w:rsid w:val="008730BD"/>
    <w:rsid w:val="00877E85"/>
    <w:rsid w:val="008967A7"/>
    <w:rsid w:val="008E2449"/>
    <w:rsid w:val="008F2EE4"/>
    <w:rsid w:val="008F3A1F"/>
    <w:rsid w:val="009200D2"/>
    <w:rsid w:val="0092584B"/>
    <w:rsid w:val="00925EBB"/>
    <w:rsid w:val="009274A0"/>
    <w:rsid w:val="00972845"/>
    <w:rsid w:val="00985D8C"/>
    <w:rsid w:val="009A1D04"/>
    <w:rsid w:val="009C2663"/>
    <w:rsid w:val="009C793D"/>
    <w:rsid w:val="009F60A8"/>
    <w:rsid w:val="00A06214"/>
    <w:rsid w:val="00A24A3E"/>
    <w:rsid w:val="00A62A86"/>
    <w:rsid w:val="00AA3D92"/>
    <w:rsid w:val="00AC6215"/>
    <w:rsid w:val="00AD5386"/>
    <w:rsid w:val="00AF00D9"/>
    <w:rsid w:val="00B07514"/>
    <w:rsid w:val="00BA2A1B"/>
    <w:rsid w:val="00BD461B"/>
    <w:rsid w:val="00BE1C09"/>
    <w:rsid w:val="00BE427D"/>
    <w:rsid w:val="00BE5180"/>
    <w:rsid w:val="00BE7A5A"/>
    <w:rsid w:val="00C00D51"/>
    <w:rsid w:val="00C22602"/>
    <w:rsid w:val="00C545D7"/>
    <w:rsid w:val="00C561EB"/>
    <w:rsid w:val="00C805D6"/>
    <w:rsid w:val="00C854CD"/>
    <w:rsid w:val="00C90BC6"/>
    <w:rsid w:val="00CC7D47"/>
    <w:rsid w:val="00CE19D8"/>
    <w:rsid w:val="00CF0467"/>
    <w:rsid w:val="00CF6CA3"/>
    <w:rsid w:val="00D03062"/>
    <w:rsid w:val="00D23A98"/>
    <w:rsid w:val="00D36712"/>
    <w:rsid w:val="00D43586"/>
    <w:rsid w:val="00D45306"/>
    <w:rsid w:val="00D577B6"/>
    <w:rsid w:val="00D63317"/>
    <w:rsid w:val="00D71891"/>
    <w:rsid w:val="00DC0A91"/>
    <w:rsid w:val="00DC200B"/>
    <w:rsid w:val="00DC789D"/>
    <w:rsid w:val="00DD625A"/>
    <w:rsid w:val="00E4549E"/>
    <w:rsid w:val="00E557CF"/>
    <w:rsid w:val="00E65E60"/>
    <w:rsid w:val="00E87F5F"/>
    <w:rsid w:val="00E93BD2"/>
    <w:rsid w:val="00EA3548"/>
    <w:rsid w:val="00EA4888"/>
    <w:rsid w:val="00F00366"/>
    <w:rsid w:val="00F15B21"/>
    <w:rsid w:val="00F33ABD"/>
    <w:rsid w:val="00F80F59"/>
    <w:rsid w:val="00FA2EBE"/>
    <w:rsid w:val="00FC5625"/>
    <w:rsid w:val="00FD3F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42C831"/>
  <w15:docId w15:val="{63A7BFAC-A0CA-0F44-AB92-26BEBC91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uiPriority="9" w:qFormat="1"/>
    <w:lsdException w:name="heading 5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D0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</w:pPr>
    <w:rPr>
      <w:rFonts w:ascii="Arial" w:eastAsiaTheme="minorEastAsia" w:hAnsi="Arial" w:cs="Tw Cen MT"/>
      <w:bCs/>
      <w:sz w:val="22"/>
    </w:rPr>
  </w:style>
  <w:style w:type="paragraph" w:styleId="Heading4">
    <w:name w:val="heading 4"/>
    <w:basedOn w:val="Normal"/>
    <w:link w:val="Heading4Char"/>
    <w:uiPriority w:val="9"/>
    <w:qFormat/>
    <w:rsid w:val="009A1D04"/>
    <w:pPr>
      <w:outlineLvl w:val="3"/>
    </w:pPr>
    <w:rPr>
      <w:b/>
      <w:caps/>
      <w:color w:val="C51E2E"/>
      <w:sz w:val="26"/>
    </w:rPr>
  </w:style>
  <w:style w:type="paragraph" w:styleId="Heading5">
    <w:name w:val="heading 5"/>
    <w:basedOn w:val="Normal"/>
    <w:link w:val="Heading5Char"/>
    <w:uiPriority w:val="9"/>
    <w:qFormat/>
    <w:rsid w:val="009A1D04"/>
    <w:pPr>
      <w:outlineLvl w:val="4"/>
    </w:pPr>
    <w:rPr>
      <w:caps/>
      <w:color w:val="C51E2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6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63"/>
  </w:style>
  <w:style w:type="paragraph" w:styleId="Footer">
    <w:name w:val="footer"/>
    <w:basedOn w:val="Normal"/>
    <w:link w:val="FooterChar"/>
    <w:uiPriority w:val="99"/>
    <w:unhideWhenUsed/>
    <w:rsid w:val="009C26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63"/>
  </w:style>
  <w:style w:type="character" w:styleId="Hyperlink">
    <w:name w:val="Hyperlink"/>
    <w:basedOn w:val="DefaultParagraphFont"/>
    <w:uiPriority w:val="99"/>
    <w:unhideWhenUsed/>
    <w:rsid w:val="009C26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44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4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C62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rsid w:val="004F1EC7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9A1D04"/>
    <w:pPr>
      <w:numPr>
        <w:numId w:val="15"/>
      </w:numPr>
      <w:spacing w:after="80"/>
      <w:ind w:hanging="357"/>
    </w:pPr>
    <w:rPr>
      <w:rFonts w:cs="Arial"/>
      <w:szCs w:val="18"/>
    </w:rPr>
  </w:style>
  <w:style w:type="paragraph" w:customStyle="1" w:styleId="Default">
    <w:name w:val="Default"/>
    <w:rsid w:val="006F6B2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FootnoteText">
    <w:name w:val="footnote text"/>
    <w:basedOn w:val="Normal"/>
    <w:link w:val="FootnoteTextChar"/>
    <w:rsid w:val="004A70C2"/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rsid w:val="004A70C2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4A70C2"/>
    <w:rPr>
      <w:vertAlign w:val="superscript"/>
    </w:rPr>
  </w:style>
  <w:style w:type="paragraph" w:styleId="EndnoteText">
    <w:name w:val="endnote text"/>
    <w:basedOn w:val="Normal"/>
    <w:link w:val="EndnoteTextChar"/>
    <w:rsid w:val="00BA2A1B"/>
  </w:style>
  <w:style w:type="character" w:customStyle="1" w:styleId="EndnoteTextChar">
    <w:name w:val="Endnote Text Char"/>
    <w:basedOn w:val="DefaultParagraphFont"/>
    <w:link w:val="EndnoteText"/>
    <w:rsid w:val="00BA2A1B"/>
  </w:style>
  <w:style w:type="character" w:styleId="EndnoteReference">
    <w:name w:val="endnote reference"/>
    <w:basedOn w:val="DefaultParagraphFont"/>
    <w:rsid w:val="00BA2A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A1D04"/>
    <w:rPr>
      <w:rFonts w:ascii="Arial" w:hAnsi="Arial" w:cs="Tw Cen MT"/>
      <w:b/>
      <w:caps/>
      <w:color w:val="C51E2E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A1D04"/>
    <w:rPr>
      <w:rFonts w:ascii="Arial" w:hAnsi="Arial" w:cs="Tw Cen MT"/>
      <w:caps/>
      <w:color w:val="C51E2E"/>
      <w:sz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00DDD"/>
    <w:pPr>
      <w:ind w:left="720"/>
    </w:pPr>
    <w:rPr>
      <w:rFonts w:eastAsia="Times New Roman" w:cs="Arial"/>
      <w:color w:val="000000"/>
      <w:kern w:val="28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00DDD"/>
    <w:rPr>
      <w:rFonts w:ascii="Arial" w:eastAsia="Times New Roman" w:hAnsi="Arial" w:cs="Arial"/>
      <w:color w:val="000000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90C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90CD7"/>
  </w:style>
  <w:style w:type="character" w:styleId="Strong">
    <w:name w:val="Strong"/>
    <w:basedOn w:val="DefaultParagraphFont"/>
    <w:uiPriority w:val="22"/>
    <w:qFormat/>
    <w:rsid w:val="00364F21"/>
    <w:rPr>
      <w:b/>
      <w:bCs/>
    </w:rPr>
  </w:style>
  <w:style w:type="character" w:styleId="BookTitle">
    <w:name w:val="Book Title"/>
    <w:uiPriority w:val="33"/>
    <w:qFormat/>
    <w:rsid w:val="009A1D04"/>
    <w:rPr>
      <w:rFonts w:ascii="Arial" w:hAnsi="Arial"/>
      <w:caps/>
      <w:color w:val="C51E2E"/>
      <w:sz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73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rgan.rooney@carlet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</dc:creator>
  <cp:lastModifiedBy>Morgan Rooney</cp:lastModifiedBy>
  <cp:revision>4</cp:revision>
  <cp:lastPrinted>2010-07-22T16:38:00Z</cp:lastPrinted>
  <dcterms:created xsi:type="dcterms:W3CDTF">2020-03-02T15:28:00Z</dcterms:created>
  <dcterms:modified xsi:type="dcterms:W3CDTF">2020-03-02T16:15:00Z</dcterms:modified>
</cp:coreProperties>
</file>